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32713">
      <w:pPr>
        <w:spacing w:before="0" w:after="0" w:line="480" w:lineRule="auto"/>
        <w:jc w:val="center"/>
        <w:rPr>
          <w:rFonts w:hint="default" w:ascii="Times New Roman" w:hAnsi="Times New Roman" w:cs="Times New Roman"/>
        </w:rPr>
      </w:pPr>
      <w:r>
        <w:rPr>
          <w:rFonts w:hint="eastAsia" w:ascii="Times New Roman" w:hAnsi="Times New Roman" w:eastAsia="仿宋" w:cs="Times New Roman"/>
          <w:lang w:eastAsia="zh-CN"/>
        </w:rPr>
        <w:drawing>
          <wp:inline distT="0" distB="0" distL="114300" distR="114300">
            <wp:extent cx="4475480" cy="931545"/>
            <wp:effectExtent l="0" t="0" r="1270" b="1905"/>
            <wp:docPr id="4" name="图片 4" descr="5503adc2-b7db-4341-83e2-eaabd16cef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503adc2-b7db-4341-83e2-eaabd16cef5b"/>
                    <pic:cNvPicPr>
                      <a:picLocks noChangeAspect="1"/>
                    </pic:cNvPicPr>
                  </pic:nvPicPr>
                  <pic:blipFill>
                    <a:blip r:embed="rId5"/>
                    <a:srcRect t="31917" b="38673"/>
                    <a:stretch>
                      <a:fillRect/>
                    </a:stretch>
                  </pic:blipFill>
                  <pic:spPr>
                    <a:xfrm>
                      <a:off x="0" y="0"/>
                      <a:ext cx="4475480" cy="931545"/>
                    </a:xfrm>
                    <a:prstGeom prst="rect">
                      <a:avLst/>
                    </a:prstGeom>
                  </pic:spPr>
                </pic:pic>
              </a:graphicData>
            </a:graphic>
          </wp:inline>
        </w:drawing>
      </w:r>
    </w:p>
    <w:p w14:paraId="03D6AED7">
      <w:pPr>
        <w:spacing w:before="0" w:after="0" w:line="480" w:lineRule="auto"/>
        <w:rPr>
          <w:rFonts w:hint="default" w:ascii="Times New Roman" w:hAnsi="Times New Roman" w:cs="Times New Roman"/>
        </w:rPr>
      </w:pPr>
    </w:p>
    <w:p w14:paraId="3D3135E5">
      <w:pPr>
        <w:spacing w:before="0" w:after="200" w:line="480" w:lineRule="auto"/>
        <w:jc w:val="center"/>
        <w:rPr>
          <w:rFonts w:hint="default" w:ascii="Times New Roman" w:hAnsi="Times New Roman" w:cs="Times New Roman"/>
        </w:rPr>
      </w:pPr>
      <w:r>
        <w:rPr>
          <w:rFonts w:hint="eastAsia" w:ascii="Times New Roman" w:hAnsi="Times New Roman" w:eastAsia="宋体" w:cs="Times New Roman"/>
          <w:b/>
          <w:bCs/>
          <w:sz w:val="56"/>
          <w:szCs w:val="56"/>
          <w:lang w:val="en-US" w:eastAsia="zh-CN"/>
        </w:rPr>
        <w:t>询  价</w:t>
      </w:r>
      <w:r>
        <w:rPr>
          <w:rFonts w:hint="default" w:ascii="Times New Roman" w:hAnsi="Times New Roman" w:eastAsia="宋体" w:cs="Times New Roman"/>
          <w:b/>
          <w:bCs/>
          <w:sz w:val="56"/>
          <w:szCs w:val="56"/>
        </w:rPr>
        <w:t xml:space="preserve"> 文 件</w:t>
      </w:r>
    </w:p>
    <w:p w14:paraId="341229C1">
      <w:pPr>
        <w:spacing w:before="200" w:after="100" w:line="480" w:lineRule="auto"/>
        <w:jc w:val="center"/>
        <w:rPr>
          <w:rFonts w:hint="eastAsia" w:ascii="Times New Roman" w:hAnsi="Times New Roman" w:eastAsia="仿宋" w:cs="Times New Roman"/>
          <w:b w:val="0"/>
          <w:bCs w:val="0"/>
          <w:sz w:val="32"/>
          <w:szCs w:val="32"/>
          <w:lang w:eastAsia="zh-CN"/>
        </w:rPr>
      </w:pPr>
      <w:r>
        <w:rPr>
          <w:rFonts w:hint="eastAsia" w:ascii="Times New Roman" w:hAnsi="Times New Roman" w:eastAsia="仿宋" w:cs="Times New Roman"/>
          <w:b w:val="0"/>
          <w:bCs w:val="0"/>
          <w:sz w:val="32"/>
          <w:szCs w:val="32"/>
          <w:lang w:eastAsia="zh-CN"/>
        </w:rPr>
        <w:drawing>
          <wp:inline distT="0" distB="0" distL="114300" distR="114300">
            <wp:extent cx="5269230" cy="3947160"/>
            <wp:effectExtent l="0" t="0" r="7620" b="15240"/>
            <wp:docPr id="3" name="图片 3" descr="u=3026964585,3054935295&amp;fm=253&amp;fmt=auto&amp;app=138&amp;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u=3026964585,3054935295&amp;fm=253&amp;fmt=auto&amp;app=138&amp;f=JPEG"/>
                    <pic:cNvPicPr>
                      <a:picLocks noChangeAspect="1"/>
                    </pic:cNvPicPr>
                  </pic:nvPicPr>
                  <pic:blipFill>
                    <a:blip r:embed="rId6"/>
                    <a:stretch>
                      <a:fillRect/>
                    </a:stretch>
                  </pic:blipFill>
                  <pic:spPr>
                    <a:xfrm>
                      <a:off x="0" y="0"/>
                      <a:ext cx="5269230" cy="3947160"/>
                    </a:xfrm>
                    <a:prstGeom prst="rect">
                      <a:avLst/>
                    </a:prstGeom>
                  </pic:spPr>
                </pic:pic>
              </a:graphicData>
            </a:graphic>
          </wp:inline>
        </w:drawing>
      </w:r>
    </w:p>
    <w:p w14:paraId="1349F0BF">
      <w:pPr>
        <w:spacing w:line="360" w:lineRule="auto"/>
        <w:ind w:firstLine="900" w:firstLineChars="300"/>
        <w:jc w:val="both"/>
        <w:rPr>
          <w:rFonts w:hint="default" w:ascii="Times New Roman" w:hAnsi="Times New Roman" w:eastAsia="黑体" w:cs="Times New Roman"/>
          <w:bCs/>
          <w:kern w:val="2"/>
          <w:sz w:val="30"/>
          <w:szCs w:val="30"/>
          <w:lang w:val="en-US" w:eastAsia="zh-CN" w:bidi="ar-SA"/>
        </w:rPr>
      </w:pPr>
      <w:r>
        <w:rPr>
          <w:rFonts w:hint="default" w:ascii="Times New Roman" w:hAnsi="Times New Roman" w:eastAsia="黑体" w:cs="Times New Roman"/>
          <w:bCs/>
          <w:kern w:val="2"/>
          <w:sz w:val="30"/>
          <w:szCs w:val="30"/>
          <w:lang w:val="en-US" w:eastAsia="zh-CN" w:bidi="ar-SA"/>
        </w:rPr>
        <w:t>项目名称：</w:t>
      </w:r>
      <w:r>
        <w:rPr>
          <w:rFonts w:hint="eastAsia" w:ascii="Times New Roman" w:hAnsi="Times New Roman" w:eastAsia="黑体" w:cs="Times New Roman"/>
          <w:bCs/>
          <w:kern w:val="2"/>
          <w:sz w:val="30"/>
          <w:szCs w:val="30"/>
          <w:lang w:val="en-US" w:eastAsia="zh-CN" w:bidi="ar-SA"/>
        </w:rPr>
        <w:t>学生物品打包袋采购</w:t>
      </w:r>
    </w:p>
    <w:p w14:paraId="5D76FC57">
      <w:pPr>
        <w:spacing w:before="0" w:after="0" w:line="360" w:lineRule="auto"/>
        <w:ind w:firstLine="900" w:firstLineChars="300"/>
        <w:jc w:val="both"/>
        <w:rPr>
          <w:rFonts w:hint="default" w:ascii="Times New Roman" w:hAnsi="Times New Roman" w:eastAsia="黑体" w:cs="Times New Roman"/>
          <w:bCs/>
          <w:kern w:val="2"/>
          <w:sz w:val="30"/>
          <w:szCs w:val="30"/>
          <w:lang w:val="en-US" w:eastAsia="zh-CN" w:bidi="ar-SA"/>
        </w:rPr>
      </w:pPr>
      <w:r>
        <w:rPr>
          <w:rFonts w:hint="eastAsia" w:ascii="Times New Roman" w:hAnsi="Times New Roman" w:eastAsia="黑体" w:cs="Times New Roman"/>
          <w:bCs/>
          <w:kern w:val="2"/>
          <w:sz w:val="30"/>
          <w:szCs w:val="30"/>
          <w:lang w:val="en-US" w:eastAsia="zh-CN" w:bidi="ar-SA"/>
        </w:rPr>
        <w:t>项目编号：TZYZC-2026-026</w:t>
      </w:r>
    </w:p>
    <w:p w14:paraId="174910A0">
      <w:pPr>
        <w:spacing w:line="360" w:lineRule="auto"/>
        <w:ind w:firstLine="900" w:firstLineChars="300"/>
        <w:jc w:val="both"/>
        <w:rPr>
          <w:rFonts w:hint="default" w:ascii="Times New Roman" w:hAnsi="Times New Roman" w:eastAsia="黑体" w:cs="Times New Roman"/>
          <w:bCs/>
          <w:kern w:val="2"/>
          <w:sz w:val="30"/>
          <w:szCs w:val="30"/>
          <w:lang w:val="en-US" w:eastAsia="zh-CN" w:bidi="ar-SA"/>
        </w:rPr>
      </w:pPr>
      <w:r>
        <w:rPr>
          <w:rFonts w:hint="default" w:ascii="Times New Roman" w:hAnsi="Times New Roman" w:eastAsia="黑体" w:cs="Times New Roman"/>
          <w:bCs/>
          <w:kern w:val="2"/>
          <w:sz w:val="30"/>
          <w:szCs w:val="30"/>
          <w:lang w:val="en-US" w:eastAsia="zh-CN" w:bidi="ar-SA"/>
        </w:rPr>
        <w:t xml:space="preserve">采 </w:t>
      </w:r>
      <w:r>
        <w:rPr>
          <w:rFonts w:hint="eastAsia" w:ascii="Times New Roman" w:hAnsi="Times New Roman" w:eastAsia="黑体" w:cs="Times New Roman"/>
          <w:bCs/>
          <w:kern w:val="2"/>
          <w:sz w:val="30"/>
          <w:szCs w:val="30"/>
          <w:lang w:val="en-US" w:eastAsia="zh-CN" w:bidi="ar-SA"/>
        </w:rPr>
        <w:t xml:space="preserve"> </w:t>
      </w:r>
      <w:r>
        <w:rPr>
          <w:rFonts w:hint="default" w:ascii="Times New Roman" w:hAnsi="Times New Roman" w:eastAsia="黑体" w:cs="Times New Roman"/>
          <w:bCs/>
          <w:kern w:val="2"/>
          <w:sz w:val="30"/>
          <w:szCs w:val="30"/>
          <w:lang w:val="en-US" w:eastAsia="zh-CN" w:bidi="ar-SA"/>
        </w:rPr>
        <w:t xml:space="preserve">购 </w:t>
      </w:r>
      <w:r>
        <w:rPr>
          <w:rFonts w:hint="eastAsia" w:ascii="Times New Roman" w:hAnsi="Times New Roman" w:eastAsia="黑体" w:cs="Times New Roman"/>
          <w:bCs/>
          <w:kern w:val="2"/>
          <w:sz w:val="30"/>
          <w:szCs w:val="30"/>
          <w:lang w:val="en-US" w:eastAsia="zh-CN" w:bidi="ar-SA"/>
        </w:rPr>
        <w:t xml:space="preserve"> </w:t>
      </w:r>
      <w:r>
        <w:rPr>
          <w:rFonts w:hint="default" w:ascii="Times New Roman" w:hAnsi="Times New Roman" w:eastAsia="黑体" w:cs="Times New Roman"/>
          <w:bCs/>
          <w:kern w:val="2"/>
          <w:sz w:val="30"/>
          <w:szCs w:val="30"/>
          <w:lang w:val="en-US" w:eastAsia="zh-CN" w:bidi="ar-SA"/>
        </w:rPr>
        <w:t>人：泰州职业技术学院</w:t>
      </w:r>
    </w:p>
    <w:p w14:paraId="5D196EFC">
      <w:pPr>
        <w:spacing w:line="360" w:lineRule="auto"/>
        <w:ind w:firstLine="900" w:firstLineChars="300"/>
        <w:jc w:val="both"/>
        <w:rPr>
          <w:rFonts w:hint="default" w:ascii="Times New Roman" w:hAnsi="Times New Roman" w:eastAsia="黑体" w:cs="Times New Roman"/>
          <w:bCs/>
          <w:kern w:val="2"/>
          <w:sz w:val="30"/>
          <w:szCs w:val="30"/>
          <w:lang w:val="en-US" w:eastAsia="zh-CN" w:bidi="ar-SA"/>
        </w:rPr>
      </w:pPr>
      <w:r>
        <w:rPr>
          <w:rFonts w:hint="eastAsia" w:ascii="Times New Roman" w:hAnsi="Times New Roman" w:eastAsia="黑体" w:cs="Times New Roman"/>
          <w:bCs/>
          <w:kern w:val="2"/>
          <w:sz w:val="30"/>
          <w:szCs w:val="30"/>
          <w:lang w:val="en-US" w:eastAsia="zh-CN" w:bidi="ar-SA"/>
        </w:rPr>
        <w:t>代理机构：无</w:t>
      </w:r>
    </w:p>
    <w:p w14:paraId="3C86BA6F">
      <w:pPr>
        <w:spacing w:before="200" w:after="100" w:line="480" w:lineRule="auto"/>
        <w:jc w:val="center"/>
        <w:rPr>
          <w:rFonts w:hint="default" w:ascii="Times New Roman" w:hAnsi="Times New Roman" w:eastAsia="宋体" w:cs="Times New Roman"/>
          <w:b/>
          <w:bCs/>
          <w:sz w:val="32"/>
          <w:szCs w:val="32"/>
        </w:rPr>
      </w:pPr>
      <w:r>
        <w:rPr>
          <w:rFonts w:hint="default" w:ascii="Times New Roman" w:hAnsi="Times New Roman" w:eastAsia="仿宋" w:cs="Times New Roman"/>
          <w:b w:val="0"/>
          <w:bCs w:val="0"/>
          <w:sz w:val="32"/>
          <w:szCs w:val="32"/>
        </w:rPr>
        <w:t>2026年</w:t>
      </w:r>
      <w:r>
        <w:rPr>
          <w:rFonts w:hint="eastAsia" w:ascii="Times New Roman" w:hAnsi="Times New Roman" w:cs="Times New Roman"/>
          <w:b w:val="0"/>
          <w:bCs w:val="0"/>
          <w:sz w:val="32"/>
          <w:szCs w:val="32"/>
          <w:lang w:val="en-US" w:eastAsia="zh-CN"/>
        </w:rPr>
        <w:t>6</w:t>
      </w:r>
      <w:r>
        <w:rPr>
          <w:rFonts w:hint="default" w:ascii="Times New Roman" w:hAnsi="Times New Roman" w:eastAsia="仿宋" w:cs="Times New Roman"/>
          <w:b w:val="0"/>
          <w:bCs w:val="0"/>
          <w:sz w:val="32"/>
          <w:szCs w:val="32"/>
        </w:rPr>
        <w:t>月</w:t>
      </w:r>
      <w:r>
        <w:rPr>
          <w:rFonts w:hint="default" w:ascii="Times New Roman" w:hAnsi="Times New Roman" w:eastAsia="宋体" w:cs="Times New Roman"/>
          <w:b/>
          <w:bCs/>
          <w:sz w:val="32"/>
          <w:szCs w:val="32"/>
        </w:rPr>
        <w:br w:type="page"/>
      </w:r>
    </w:p>
    <w:p w14:paraId="55B50840">
      <w:pPr>
        <w:spacing w:before="200" w:after="100" w:line="480" w:lineRule="auto"/>
        <w:jc w:val="center"/>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第一章  询价公告</w:t>
      </w:r>
    </w:p>
    <w:p w14:paraId="084B4210">
      <w:pPr>
        <w:spacing w:line="360" w:lineRule="auto"/>
        <w:ind w:firstLine="480" w:firstLineChars="200"/>
        <w:jc w:val="both"/>
        <w:rPr>
          <w:rFonts w:hint="default" w:ascii="Times New Roman" w:hAnsi="Times New Roman" w:cs="Times New Roman"/>
          <w:sz w:val="24"/>
          <w:szCs w:val="24"/>
        </w:rPr>
      </w:pPr>
      <w:r>
        <w:rPr>
          <w:rFonts w:hint="eastAsia" w:ascii="Times New Roman" w:hAnsi="Times New Roman" w:eastAsia="仿宋" w:cs="Times New Roman"/>
          <w:b w:val="0"/>
          <w:bCs w:val="0"/>
          <w:sz w:val="24"/>
          <w:szCs w:val="24"/>
          <w:lang w:val="en-US" w:eastAsia="zh-CN"/>
        </w:rPr>
        <w:t>学生物品打包袋采购</w:t>
      </w:r>
      <w:r>
        <w:rPr>
          <w:rFonts w:hint="default" w:ascii="Times New Roman" w:hAnsi="Times New Roman" w:eastAsia="仿宋" w:cs="Times New Roman"/>
          <w:b w:val="0"/>
          <w:bCs w:val="0"/>
          <w:sz w:val="24"/>
          <w:szCs w:val="24"/>
        </w:rPr>
        <w:t>的潜在供应商应在泰州职业技术学院官网（www.tzpc.edu.cn）“招标公告”入口获取采购文件，并于</w:t>
      </w:r>
      <w:r>
        <w:rPr>
          <w:rFonts w:hint="eastAsia" w:ascii="Times New Roman" w:hAnsi="Times New Roman" w:eastAsia="仿宋" w:cs="Times New Roman"/>
          <w:b w:val="0"/>
          <w:bCs w:val="0"/>
          <w:sz w:val="24"/>
          <w:szCs w:val="24"/>
          <w:lang w:val="en-US" w:eastAsia="zh-CN"/>
        </w:rPr>
        <w:t>2026年6月29日17:00</w:t>
      </w:r>
      <w:r>
        <w:rPr>
          <w:rFonts w:hint="default" w:ascii="Times New Roman" w:hAnsi="Times New Roman" w:eastAsia="仿宋" w:cs="Times New Roman"/>
          <w:b w:val="0"/>
          <w:bCs w:val="0"/>
          <w:sz w:val="24"/>
          <w:szCs w:val="24"/>
        </w:rPr>
        <w:t>（北京时间）前提交响应文件。</w:t>
      </w:r>
    </w:p>
    <w:p w14:paraId="6C53486C">
      <w:pPr>
        <w:spacing w:before="100" w:after="0" w:line="360" w:lineRule="auto"/>
        <w:ind w:firstLine="0"/>
        <w:rPr>
          <w:rFonts w:hint="default" w:ascii="Times New Roman" w:hAnsi="Times New Roman" w:cs="Times New Roman"/>
          <w:sz w:val="24"/>
          <w:szCs w:val="24"/>
        </w:rPr>
      </w:pPr>
      <w:r>
        <w:rPr>
          <w:rFonts w:hint="default" w:ascii="Times New Roman" w:hAnsi="Times New Roman" w:eastAsia="仿宋" w:cs="Times New Roman"/>
          <w:b/>
          <w:bCs/>
          <w:sz w:val="24"/>
          <w:szCs w:val="24"/>
        </w:rPr>
        <w:t>一、项目基本情况</w:t>
      </w:r>
    </w:p>
    <w:p w14:paraId="6AC14F8D">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1.项目编号：TZYZC-2026-026</w:t>
      </w:r>
    </w:p>
    <w:p w14:paraId="56E68D8A">
      <w:pPr>
        <w:spacing w:line="360" w:lineRule="auto"/>
        <w:ind w:firstLine="480" w:firstLineChars="200"/>
        <w:jc w:val="both"/>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rPr>
        <w:t>2.项目名称：</w:t>
      </w:r>
      <w:r>
        <w:rPr>
          <w:rFonts w:hint="eastAsia" w:ascii="Times New Roman" w:hAnsi="Times New Roman" w:eastAsia="仿宋" w:cs="Times New Roman"/>
          <w:b w:val="0"/>
          <w:bCs w:val="0"/>
          <w:sz w:val="24"/>
          <w:szCs w:val="24"/>
          <w:lang w:val="en-US" w:eastAsia="zh-CN"/>
        </w:rPr>
        <w:t>学生物品打包袋采购</w:t>
      </w:r>
    </w:p>
    <w:p w14:paraId="3B7D2797">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3.采购方式：询价</w:t>
      </w:r>
    </w:p>
    <w:p w14:paraId="71133AD6">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4.采购需求：</w:t>
      </w:r>
      <w:r>
        <w:rPr>
          <w:rFonts w:hint="eastAsia" w:ascii="Times New Roman" w:hAnsi="Times New Roman" w:eastAsia="仿宋" w:cs="Times New Roman"/>
          <w:b w:val="0"/>
          <w:bCs w:val="0"/>
          <w:sz w:val="24"/>
          <w:szCs w:val="24"/>
          <w:lang w:val="en-US" w:eastAsia="zh-CN"/>
        </w:rPr>
        <w:t>学生物品打包袋采购</w:t>
      </w:r>
      <w:r>
        <w:rPr>
          <w:rFonts w:hint="default" w:ascii="Times New Roman" w:hAnsi="Times New Roman" w:eastAsia="仿宋" w:cs="Times New Roman"/>
          <w:b w:val="0"/>
          <w:bCs w:val="0"/>
          <w:sz w:val="24"/>
          <w:szCs w:val="24"/>
        </w:rPr>
        <w:t>，具体内容详见采购需求。</w:t>
      </w:r>
    </w:p>
    <w:p w14:paraId="23EDFD01">
      <w:pPr>
        <w:spacing w:before="0" w:after="0" w:line="360" w:lineRule="auto"/>
        <w:ind w:firstLine="480"/>
        <w:jc w:val="both"/>
        <w:rPr>
          <w:rFonts w:hint="default" w:ascii="Times New Roman" w:hAnsi="Times New Roman" w:cs="Times New Roman"/>
          <w:b w:val="0"/>
          <w:bCs w:val="0"/>
          <w:sz w:val="24"/>
          <w:szCs w:val="24"/>
          <w:lang w:val="en-US" w:eastAsia="zh-CN"/>
        </w:rPr>
      </w:pPr>
      <w:r>
        <w:rPr>
          <w:rFonts w:hint="default" w:ascii="Times New Roman" w:hAnsi="Times New Roman" w:eastAsia="仿宋" w:cs="Times New Roman"/>
          <w:b w:val="0"/>
          <w:bCs w:val="0"/>
          <w:sz w:val="24"/>
          <w:szCs w:val="24"/>
        </w:rPr>
        <w:t>6.</w:t>
      </w:r>
      <w:r>
        <w:rPr>
          <w:rFonts w:hint="eastAsia" w:ascii="Times New Roman" w:hAnsi="Times New Roman" w:cs="Times New Roman"/>
          <w:b w:val="0"/>
          <w:bCs w:val="0"/>
          <w:sz w:val="24"/>
          <w:szCs w:val="24"/>
          <w:lang w:val="en-US" w:eastAsia="zh-CN"/>
        </w:rPr>
        <w:t>最高限价：10元/只，超过限价为无效标书。</w:t>
      </w:r>
    </w:p>
    <w:p w14:paraId="12080BDF">
      <w:pPr>
        <w:spacing w:before="0" w:after="0" w:line="360" w:lineRule="auto"/>
        <w:ind w:firstLine="480"/>
        <w:jc w:val="both"/>
        <w:rPr>
          <w:rFonts w:hint="default" w:ascii="Times New Roman" w:hAnsi="Times New Roman" w:cs="Times New Roman"/>
          <w:sz w:val="24"/>
          <w:szCs w:val="24"/>
        </w:rPr>
      </w:pPr>
      <w:r>
        <w:rPr>
          <w:rFonts w:hint="eastAsia" w:ascii="Times New Roman" w:hAnsi="Times New Roman" w:cs="Times New Roman"/>
          <w:b w:val="0"/>
          <w:bCs w:val="0"/>
          <w:sz w:val="24"/>
          <w:szCs w:val="24"/>
          <w:lang w:val="en-US" w:eastAsia="zh-CN"/>
        </w:rPr>
        <w:t>6</w:t>
      </w:r>
      <w:r>
        <w:rPr>
          <w:rFonts w:hint="default" w:ascii="Times New Roman" w:hAnsi="Times New Roman" w:eastAsia="仿宋" w:cs="Times New Roman"/>
          <w:b w:val="0"/>
          <w:bCs w:val="0"/>
          <w:sz w:val="24"/>
          <w:szCs w:val="24"/>
        </w:rPr>
        <w:t>本项目不接受联合体投标。</w:t>
      </w:r>
    </w:p>
    <w:p w14:paraId="3E54AF0E">
      <w:pPr>
        <w:spacing w:before="100" w:after="0" w:line="360" w:lineRule="auto"/>
        <w:ind w:firstLine="0"/>
        <w:rPr>
          <w:rFonts w:hint="default" w:ascii="Times New Roman" w:hAnsi="Times New Roman" w:cs="Times New Roman"/>
          <w:sz w:val="24"/>
          <w:szCs w:val="24"/>
        </w:rPr>
      </w:pPr>
      <w:r>
        <w:rPr>
          <w:rFonts w:hint="default" w:ascii="Times New Roman" w:hAnsi="Times New Roman" w:eastAsia="仿宋" w:cs="Times New Roman"/>
          <w:b/>
          <w:bCs/>
          <w:sz w:val="24"/>
          <w:szCs w:val="24"/>
        </w:rPr>
        <w:t>二、申请人的资格要求</w:t>
      </w:r>
    </w:p>
    <w:p w14:paraId="1A9D23F8">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1.满足《中华人民共和国政府采购法》第二十二条规定：</w:t>
      </w:r>
    </w:p>
    <w:p w14:paraId="3677C0C2">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（1）具有独立承担民事责任的能力；</w:t>
      </w:r>
    </w:p>
    <w:p w14:paraId="61BB560B">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（2）具有良好的商业信誉和健全的财务会计制度；</w:t>
      </w:r>
    </w:p>
    <w:p w14:paraId="6BA6564F">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（3）具有履行合同所必需的设备和专业技术能力；</w:t>
      </w:r>
    </w:p>
    <w:p w14:paraId="0F1F0BCA">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（4）有依法缴纳税收和社会保障资金的良好记录；</w:t>
      </w:r>
    </w:p>
    <w:p w14:paraId="310632DD">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（5）参加政府采购活动前三年内，在经营活动中没有重大违法记录；</w:t>
      </w:r>
    </w:p>
    <w:p w14:paraId="55B4F842">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（6）法律、行政法规规定的其他条件。</w:t>
      </w:r>
    </w:p>
    <w:p w14:paraId="4C55E072">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2.本项目的特定资格要求：无。</w:t>
      </w:r>
    </w:p>
    <w:p w14:paraId="07FB7BDE">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3.未被“信用中国”网站（www.creditchina.gov.cn）列入失信被执行人、重大税收违法案件当事人名单、政府采购严重违法失信行为记录名单。</w:t>
      </w:r>
    </w:p>
    <w:p w14:paraId="2F548DF2">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4.未被采购人加入黑名单的供应商。</w:t>
      </w:r>
    </w:p>
    <w:p w14:paraId="32767920">
      <w:pPr>
        <w:spacing w:before="100" w:after="0" w:line="360" w:lineRule="auto"/>
        <w:ind w:firstLine="0"/>
        <w:rPr>
          <w:rFonts w:hint="default" w:ascii="Times New Roman" w:hAnsi="Times New Roman" w:cs="Times New Roman"/>
          <w:sz w:val="24"/>
          <w:szCs w:val="24"/>
        </w:rPr>
      </w:pPr>
      <w:r>
        <w:rPr>
          <w:rFonts w:hint="default" w:ascii="Times New Roman" w:hAnsi="Times New Roman" w:eastAsia="仿宋" w:cs="Times New Roman"/>
          <w:b/>
          <w:bCs/>
          <w:sz w:val="24"/>
          <w:szCs w:val="24"/>
        </w:rPr>
        <w:t>三、询价起止时间</w:t>
      </w:r>
    </w:p>
    <w:p w14:paraId="7ACF8C5B">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时间：2026年6月</w:t>
      </w:r>
      <w:r>
        <w:rPr>
          <w:rFonts w:hint="eastAsia" w:ascii="Times New Roman" w:hAnsi="Times New Roman" w:cs="Times New Roman"/>
          <w:b w:val="0"/>
          <w:bCs w:val="0"/>
          <w:sz w:val="24"/>
          <w:szCs w:val="24"/>
          <w:lang w:val="en-US" w:eastAsia="zh-CN"/>
        </w:rPr>
        <w:t>25</w:t>
      </w:r>
      <w:r>
        <w:rPr>
          <w:rFonts w:hint="default" w:ascii="Times New Roman" w:hAnsi="Times New Roman" w:eastAsia="仿宋" w:cs="Times New Roman"/>
          <w:b w:val="0"/>
          <w:bCs w:val="0"/>
          <w:sz w:val="24"/>
          <w:szCs w:val="24"/>
        </w:rPr>
        <w:t>日至2026年6月</w:t>
      </w:r>
      <w:r>
        <w:rPr>
          <w:rFonts w:hint="eastAsia" w:ascii="Times New Roman" w:hAnsi="Times New Roman" w:cs="Times New Roman"/>
          <w:b w:val="0"/>
          <w:bCs w:val="0"/>
          <w:sz w:val="24"/>
          <w:szCs w:val="24"/>
          <w:lang w:val="en-US" w:eastAsia="zh-CN"/>
        </w:rPr>
        <w:t>29</w:t>
      </w:r>
      <w:r>
        <w:rPr>
          <w:rFonts w:hint="default" w:ascii="Times New Roman" w:hAnsi="Times New Roman" w:eastAsia="仿宋" w:cs="Times New Roman"/>
          <w:b w:val="0"/>
          <w:bCs w:val="0"/>
          <w:sz w:val="24"/>
          <w:szCs w:val="24"/>
        </w:rPr>
        <w:t>日（北京时间，法定节假日除外）；</w:t>
      </w:r>
    </w:p>
    <w:p w14:paraId="2C4AC958">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获取方式：泰州职业技术学院官网（www.tzpc.edu.cn）“招标公告”入口获取采购文件。</w:t>
      </w:r>
    </w:p>
    <w:p w14:paraId="11481DF6">
      <w:pPr>
        <w:spacing w:before="100" w:after="0" w:line="360" w:lineRule="auto"/>
        <w:ind w:firstLine="0"/>
        <w:rPr>
          <w:rFonts w:hint="default" w:ascii="Times New Roman" w:hAnsi="Times New Roman" w:cs="Times New Roman"/>
          <w:sz w:val="24"/>
          <w:szCs w:val="24"/>
        </w:rPr>
      </w:pPr>
      <w:r>
        <w:rPr>
          <w:rFonts w:hint="default" w:ascii="Times New Roman" w:hAnsi="Times New Roman" w:eastAsia="仿宋" w:cs="Times New Roman"/>
          <w:b/>
          <w:bCs/>
          <w:sz w:val="24"/>
          <w:szCs w:val="24"/>
        </w:rPr>
        <w:t>四、响应文件提交</w:t>
      </w:r>
    </w:p>
    <w:p w14:paraId="69EBCA6A">
      <w:pPr>
        <w:pStyle w:val="2"/>
        <w:spacing w:line="360" w:lineRule="auto"/>
        <w:ind w:firstLine="480" w:firstLineChars="200"/>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响应文件封装要求：响应文件应包含正本1份，副本2份，使用档案袋密封包装，并在封口处加盖单位公章，现场送达或邮寄。</w:t>
      </w:r>
    </w:p>
    <w:p w14:paraId="5A599EC9">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80" w:lineRule="exact"/>
        <w:ind w:right="0" w:firstLine="480" w:firstLineChars="200"/>
        <w:jc w:val="left"/>
        <w:textAlignment w:val="auto"/>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地址：泰州市医药高新区天星路8号泰州职业技术学院行政楼12</w:t>
      </w:r>
      <w:r>
        <w:rPr>
          <w:rFonts w:hint="eastAsia" w:ascii="Times New Roman" w:hAnsi="Times New Roman" w:cs="Times New Roman"/>
          <w:b w:val="0"/>
          <w:bCs w:val="0"/>
          <w:sz w:val="24"/>
          <w:szCs w:val="24"/>
          <w:lang w:val="en-US" w:eastAsia="zh-CN"/>
        </w:rPr>
        <w:t>1</w:t>
      </w:r>
      <w:r>
        <w:rPr>
          <w:rFonts w:hint="default" w:ascii="Times New Roman" w:hAnsi="Times New Roman" w:eastAsia="仿宋" w:cs="Times New Roman"/>
          <w:b w:val="0"/>
          <w:bCs w:val="0"/>
          <w:sz w:val="24"/>
          <w:szCs w:val="24"/>
          <w:lang w:val="en-US" w:eastAsia="zh-CN"/>
        </w:rPr>
        <w:t>室</w:t>
      </w:r>
      <w:r>
        <w:rPr>
          <w:rFonts w:hint="eastAsia" w:ascii="Times New Roman" w:hAnsi="Times New Roman" w:cs="Times New Roman"/>
          <w:b w:val="0"/>
          <w:bCs w:val="0"/>
          <w:sz w:val="24"/>
          <w:szCs w:val="24"/>
          <w:lang w:val="en-US" w:eastAsia="zh-CN"/>
        </w:rPr>
        <w:t>，</w:t>
      </w:r>
      <w:r>
        <w:rPr>
          <w:rFonts w:hint="eastAsia" w:ascii="Times New Roman" w:hAnsi="Times New Roman" w:eastAsia="仿宋" w:cs="Times New Roman"/>
          <w:b w:val="0"/>
          <w:bCs w:val="0"/>
          <w:sz w:val="24"/>
          <w:szCs w:val="24"/>
          <w:lang w:val="en-US" w:eastAsia="zh-CN"/>
        </w:rPr>
        <w:t>联系人：丁老师，电话：13405522489。</w:t>
      </w:r>
    </w:p>
    <w:p w14:paraId="0776ECE5">
      <w:pPr>
        <w:spacing w:before="100" w:after="0" w:line="360" w:lineRule="auto"/>
        <w:ind w:firstLine="0"/>
        <w:rPr>
          <w:rFonts w:hint="default" w:ascii="Times New Roman" w:hAnsi="Times New Roman" w:cs="Times New Roman"/>
          <w:sz w:val="24"/>
          <w:szCs w:val="24"/>
        </w:rPr>
      </w:pPr>
      <w:r>
        <w:rPr>
          <w:rFonts w:hint="default" w:ascii="Times New Roman" w:hAnsi="Times New Roman" w:eastAsia="仿宋" w:cs="Times New Roman"/>
          <w:b/>
          <w:bCs/>
          <w:sz w:val="24"/>
          <w:szCs w:val="24"/>
        </w:rPr>
        <w:t>五、开启时间</w:t>
      </w:r>
    </w:p>
    <w:p w14:paraId="1F5F1BCC">
      <w:pPr>
        <w:spacing w:before="0" w:after="0" w:line="360" w:lineRule="auto"/>
        <w:ind w:firstLine="480"/>
        <w:jc w:val="both"/>
        <w:rPr>
          <w:rFonts w:hint="eastAsia"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rPr>
        <w:t>时间：</w:t>
      </w:r>
      <w:r>
        <w:rPr>
          <w:rFonts w:hint="eastAsia" w:ascii="Times New Roman" w:hAnsi="Times New Roman" w:eastAsia="仿宋" w:cs="Times New Roman"/>
          <w:b w:val="0"/>
          <w:bCs w:val="0"/>
          <w:sz w:val="24"/>
          <w:szCs w:val="24"/>
          <w:lang w:val="en-US" w:eastAsia="zh-CN"/>
        </w:rPr>
        <w:t>2026年6月30日9:30（北京时间）</w:t>
      </w:r>
    </w:p>
    <w:p w14:paraId="347D7572">
      <w:pPr>
        <w:spacing w:before="0" w:after="0" w:line="360" w:lineRule="auto"/>
        <w:ind w:firstLine="480"/>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b w:val="0"/>
          <w:bCs w:val="0"/>
          <w:sz w:val="24"/>
          <w:szCs w:val="24"/>
        </w:rPr>
        <w:t>地点：泰州职业技术学院行政楼</w:t>
      </w:r>
      <w:r>
        <w:rPr>
          <w:rFonts w:hint="eastAsia" w:ascii="Times New Roman" w:hAnsi="Times New Roman" w:cs="Times New Roman"/>
          <w:b w:val="0"/>
          <w:bCs w:val="0"/>
          <w:sz w:val="24"/>
          <w:szCs w:val="24"/>
          <w:lang w:val="en-US" w:eastAsia="zh-CN"/>
        </w:rPr>
        <w:t>119会议室</w:t>
      </w:r>
    </w:p>
    <w:p w14:paraId="4C3BA27C">
      <w:pPr>
        <w:spacing w:before="100" w:after="0" w:line="360" w:lineRule="auto"/>
        <w:ind w:firstLine="0"/>
        <w:rPr>
          <w:rFonts w:hint="default" w:ascii="Times New Roman" w:hAnsi="Times New Roman" w:cs="Times New Roman"/>
          <w:sz w:val="24"/>
          <w:szCs w:val="24"/>
        </w:rPr>
      </w:pPr>
      <w:r>
        <w:rPr>
          <w:rFonts w:hint="default" w:ascii="Times New Roman" w:hAnsi="Times New Roman" w:eastAsia="仿宋" w:cs="Times New Roman"/>
          <w:b/>
          <w:bCs/>
          <w:sz w:val="24"/>
          <w:szCs w:val="24"/>
        </w:rPr>
        <w:t>六、公告期限</w:t>
      </w:r>
    </w:p>
    <w:p w14:paraId="5E945CD2">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自本公告发布之日起3个工作日。</w:t>
      </w:r>
    </w:p>
    <w:p w14:paraId="59539FC4">
      <w:pPr>
        <w:spacing w:before="100" w:after="0" w:line="360" w:lineRule="auto"/>
        <w:ind w:firstLine="0"/>
        <w:rPr>
          <w:rFonts w:hint="default" w:ascii="Times New Roman" w:hAnsi="Times New Roman" w:cs="Times New Roman"/>
          <w:sz w:val="24"/>
          <w:szCs w:val="24"/>
        </w:rPr>
      </w:pPr>
      <w:r>
        <w:rPr>
          <w:rFonts w:hint="default" w:ascii="Times New Roman" w:hAnsi="Times New Roman" w:eastAsia="仿宋" w:cs="Times New Roman"/>
          <w:b/>
          <w:bCs/>
          <w:sz w:val="24"/>
          <w:szCs w:val="24"/>
        </w:rPr>
        <w:t>七、其他补充事宜</w:t>
      </w:r>
    </w:p>
    <w:p w14:paraId="495723E8">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1.本次响应文件解释权归泰州职业技术学院。</w:t>
      </w:r>
    </w:p>
    <w:p w14:paraId="70092D57">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2.询价有效期：询价之日起</w:t>
      </w:r>
      <w:r>
        <w:rPr>
          <w:rFonts w:hint="eastAsia" w:ascii="Times New Roman" w:hAnsi="Times New Roman" w:cs="Times New Roman"/>
          <w:b w:val="0"/>
          <w:bCs w:val="0"/>
          <w:sz w:val="24"/>
          <w:szCs w:val="24"/>
          <w:lang w:val="en-US" w:eastAsia="zh-CN"/>
        </w:rPr>
        <w:t>90天</w:t>
      </w:r>
      <w:r>
        <w:rPr>
          <w:rFonts w:hint="default" w:ascii="Times New Roman" w:hAnsi="Times New Roman" w:eastAsia="仿宋" w:cs="Times New Roman"/>
          <w:b w:val="0"/>
          <w:bCs w:val="0"/>
          <w:sz w:val="24"/>
          <w:szCs w:val="24"/>
        </w:rPr>
        <w:t>。</w:t>
      </w:r>
    </w:p>
    <w:p w14:paraId="121F6237">
      <w:pPr>
        <w:spacing w:before="100" w:after="0" w:line="360" w:lineRule="auto"/>
        <w:ind w:firstLine="0"/>
        <w:rPr>
          <w:rFonts w:hint="default" w:ascii="Times New Roman" w:hAnsi="Times New Roman" w:cs="Times New Roman"/>
          <w:sz w:val="24"/>
          <w:szCs w:val="24"/>
        </w:rPr>
      </w:pPr>
      <w:r>
        <w:rPr>
          <w:rFonts w:hint="default" w:ascii="Times New Roman" w:hAnsi="Times New Roman" w:eastAsia="仿宋" w:cs="Times New Roman"/>
          <w:b/>
          <w:bCs/>
          <w:sz w:val="24"/>
          <w:szCs w:val="24"/>
        </w:rPr>
        <w:t>八、凡对本次采购提出询问，请按以下方式联系</w:t>
      </w:r>
    </w:p>
    <w:p w14:paraId="52C7854D">
      <w:pPr>
        <w:spacing w:before="0" w:after="0" w:line="360" w:lineRule="auto"/>
        <w:ind w:firstLine="480"/>
        <w:jc w:val="both"/>
        <w:rPr>
          <w:rFonts w:hint="default" w:ascii="Times New Roman" w:hAnsi="Times New Roman" w:cs="Times New Roman"/>
          <w:sz w:val="24"/>
          <w:szCs w:val="24"/>
        </w:rPr>
      </w:pPr>
      <w:r>
        <w:rPr>
          <w:rFonts w:hint="default" w:ascii="Times New Roman" w:hAnsi="Times New Roman" w:eastAsia="仿宋" w:cs="Times New Roman"/>
          <w:b w:val="0"/>
          <w:bCs w:val="0"/>
          <w:sz w:val="24"/>
          <w:szCs w:val="24"/>
        </w:rPr>
        <w:t>名称：泰州职业技术学院</w:t>
      </w:r>
    </w:p>
    <w:p w14:paraId="59798470">
      <w:pPr>
        <w:spacing w:before="0" w:after="0" w:line="360" w:lineRule="auto"/>
        <w:ind w:firstLine="480"/>
        <w:jc w:val="both"/>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地址：泰州市医药高新区天星路8号</w:t>
      </w:r>
    </w:p>
    <w:p w14:paraId="2B508CEE">
      <w:pPr>
        <w:spacing w:before="0" w:after="0" w:line="360" w:lineRule="auto"/>
        <w:ind w:firstLine="480"/>
        <w:jc w:val="both"/>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rPr>
        <w:t>联系人：</w:t>
      </w:r>
      <w:r>
        <w:rPr>
          <w:rFonts w:hint="eastAsia" w:ascii="Times New Roman" w:hAnsi="Times New Roman" w:eastAsia="仿宋" w:cs="Times New Roman"/>
          <w:b w:val="0"/>
          <w:bCs w:val="0"/>
          <w:sz w:val="24"/>
          <w:szCs w:val="24"/>
          <w:lang w:val="en-US" w:eastAsia="zh-CN"/>
        </w:rPr>
        <w:t>丁老师，电话：13405522489。</w:t>
      </w:r>
    </w:p>
    <w:p w14:paraId="10A999F4">
      <w:pPr>
        <w:spacing w:before="0" w:after="0" w:line="360" w:lineRule="auto"/>
        <w:ind w:firstLine="480"/>
        <w:jc w:val="both"/>
        <w:rPr>
          <w:rFonts w:hint="default" w:ascii="Times New Roman" w:hAnsi="Times New Roman" w:cs="Times New Roman"/>
        </w:rPr>
      </w:pPr>
      <w:r>
        <w:rPr>
          <w:rFonts w:hint="default" w:ascii="Times New Roman" w:hAnsi="Times New Roman" w:cs="Times New Roman"/>
        </w:rPr>
        <w:br w:type="page"/>
      </w:r>
    </w:p>
    <w:p w14:paraId="4434B20D">
      <w:pPr>
        <w:spacing w:before="200" w:after="100" w:line="480" w:lineRule="auto"/>
        <w:jc w:val="center"/>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第二章 供应商须知</w:t>
      </w:r>
    </w:p>
    <w:p w14:paraId="6D1640FC">
      <w:pPr>
        <w:numPr>
          <w:ilvl w:val="0"/>
          <w:numId w:val="1"/>
        </w:numPr>
        <w:tabs>
          <w:tab w:val="left" w:pos="735"/>
          <w:tab w:val="clear" w:pos="855"/>
        </w:tabs>
        <w:spacing w:line="360" w:lineRule="auto"/>
        <w:ind w:hanging="330"/>
        <w:rPr>
          <w:rFonts w:hint="default" w:ascii="Times New Roman" w:hAnsi="Times New Roman" w:cs="Times New Roman"/>
          <w:bCs/>
          <w:sz w:val="24"/>
          <w:szCs w:val="24"/>
        </w:rPr>
      </w:pPr>
      <w:r>
        <w:rPr>
          <w:rFonts w:hint="default" w:ascii="Times New Roman" w:hAnsi="Times New Roman" w:cs="Times New Roman"/>
          <w:bCs/>
          <w:sz w:val="24"/>
          <w:szCs w:val="24"/>
        </w:rPr>
        <w:t>遵循原则：</w:t>
      </w:r>
    </w:p>
    <w:p w14:paraId="4E20AB32">
      <w:pPr>
        <w:spacing w:line="360" w:lineRule="auto"/>
        <w:ind w:firstLine="480" w:firstLineChars="200"/>
        <w:rPr>
          <w:rFonts w:hint="default" w:ascii="Times New Roman" w:hAnsi="Times New Roman" w:cs="Times New Roman"/>
          <w:bCs/>
          <w:sz w:val="24"/>
          <w:szCs w:val="24"/>
        </w:rPr>
      </w:pPr>
      <w:r>
        <w:rPr>
          <w:rFonts w:hint="default" w:ascii="Times New Roman" w:hAnsi="Times New Roman" w:cs="Times New Roman"/>
          <w:bCs/>
          <w:sz w:val="24"/>
          <w:szCs w:val="24"/>
        </w:rPr>
        <w:t>公开透明原则、公平竞争原则、公正原则和诚实信用原则。</w:t>
      </w:r>
    </w:p>
    <w:p w14:paraId="64CC643C">
      <w:pPr>
        <w:numPr>
          <w:ilvl w:val="0"/>
          <w:numId w:val="1"/>
        </w:numPr>
        <w:tabs>
          <w:tab w:val="left" w:pos="735"/>
          <w:tab w:val="clear" w:pos="855"/>
        </w:tabs>
        <w:spacing w:line="360" w:lineRule="auto"/>
        <w:ind w:hanging="330"/>
        <w:rPr>
          <w:rFonts w:hint="default" w:ascii="Times New Roman" w:hAnsi="Times New Roman" w:cs="Times New Roman"/>
          <w:bCs/>
          <w:sz w:val="24"/>
          <w:szCs w:val="24"/>
        </w:rPr>
      </w:pPr>
      <w:r>
        <w:rPr>
          <w:rFonts w:hint="default" w:ascii="Times New Roman" w:hAnsi="Times New Roman" w:cs="Times New Roman"/>
          <w:bCs/>
          <w:sz w:val="24"/>
          <w:szCs w:val="24"/>
        </w:rPr>
        <w:t>采购文件：</w:t>
      </w:r>
    </w:p>
    <w:p w14:paraId="5321E3E6">
      <w:pPr>
        <w:numPr>
          <w:ilvl w:val="0"/>
          <w:numId w:val="2"/>
        </w:numPr>
        <w:tabs>
          <w:tab w:val="left" w:pos="-1260"/>
          <w:tab w:val="left" w:pos="525"/>
          <w:tab w:val="left" w:pos="945"/>
          <w:tab w:val="left" w:pos="1050"/>
          <w:tab w:val="clear" w:pos="552"/>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供应商应仔细阅读</w:t>
      </w:r>
      <w:r>
        <w:rPr>
          <w:rFonts w:hint="eastAsia" w:ascii="Times New Roman" w:hAnsi="Times New Roman" w:cs="Times New Roman"/>
          <w:bCs/>
          <w:sz w:val="24"/>
          <w:szCs w:val="24"/>
          <w:lang w:val="en-US" w:eastAsia="zh-CN"/>
        </w:rPr>
        <w:t>采购文件</w:t>
      </w:r>
      <w:r>
        <w:rPr>
          <w:rFonts w:hint="default" w:ascii="Times New Roman" w:hAnsi="Times New Roman" w:cs="Times New Roman"/>
          <w:bCs/>
          <w:sz w:val="24"/>
          <w:szCs w:val="24"/>
        </w:rPr>
        <w:t>，并在响应文件中充分响应采购文件的所有要求。</w:t>
      </w:r>
    </w:p>
    <w:p w14:paraId="5856BF71">
      <w:pPr>
        <w:numPr>
          <w:ilvl w:val="0"/>
          <w:numId w:val="2"/>
        </w:numPr>
        <w:tabs>
          <w:tab w:val="left" w:pos="0"/>
          <w:tab w:val="left" w:pos="525"/>
          <w:tab w:val="left" w:pos="945"/>
          <w:tab w:val="left" w:pos="1050"/>
          <w:tab w:val="clear" w:pos="552"/>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采购文件中的“法定代表人”是指供应商的营业执照或相关部门的登记证明文件中的“法定代表人”或“负责人”。</w:t>
      </w:r>
    </w:p>
    <w:p w14:paraId="7372A1AA">
      <w:pPr>
        <w:numPr>
          <w:ilvl w:val="0"/>
          <w:numId w:val="2"/>
        </w:numPr>
        <w:tabs>
          <w:tab w:val="left" w:pos="0"/>
          <w:tab w:val="left" w:pos="525"/>
          <w:tab w:val="left" w:pos="945"/>
          <w:tab w:val="left" w:pos="1050"/>
          <w:tab w:val="clear" w:pos="552"/>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供应商按采购文件要求提交全部资料并对采购文件各项内容做出实质性响应，否则报价无效。</w:t>
      </w:r>
    </w:p>
    <w:p w14:paraId="31CD8B2C">
      <w:pPr>
        <w:numPr>
          <w:ilvl w:val="0"/>
          <w:numId w:val="2"/>
        </w:numPr>
        <w:tabs>
          <w:tab w:val="left" w:pos="0"/>
          <w:tab w:val="left" w:pos="525"/>
          <w:tab w:val="left" w:pos="945"/>
          <w:tab w:val="left" w:pos="1050"/>
          <w:tab w:val="clear" w:pos="552"/>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采购文件</w:t>
      </w:r>
      <w:bookmarkStart w:id="9" w:name="_GoBack"/>
      <w:bookmarkEnd w:id="9"/>
      <w:r>
        <w:rPr>
          <w:rFonts w:hint="default" w:ascii="Times New Roman" w:hAnsi="Times New Roman" w:cs="Times New Roman"/>
          <w:bCs/>
          <w:sz w:val="24"/>
          <w:szCs w:val="24"/>
        </w:rPr>
        <w:t>仅作为本次询价项目使用。</w:t>
      </w:r>
    </w:p>
    <w:p w14:paraId="1504B5D9">
      <w:pPr>
        <w:tabs>
          <w:tab w:val="left" w:pos="630"/>
        </w:tabs>
        <w:spacing w:line="360" w:lineRule="auto"/>
        <w:ind w:left="-2" w:leftChars="-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（三） 采购文件的解释：</w:t>
      </w:r>
    </w:p>
    <w:p w14:paraId="30B3F47A">
      <w:pPr>
        <w:tabs>
          <w:tab w:val="left" w:pos="945"/>
        </w:tabs>
        <w:spacing w:line="360" w:lineRule="auto"/>
        <w:ind w:left="523"/>
        <w:rPr>
          <w:rFonts w:hint="default" w:ascii="Times New Roman" w:hAnsi="Times New Roman" w:cs="Times New Roman"/>
          <w:bCs/>
          <w:sz w:val="24"/>
          <w:szCs w:val="24"/>
        </w:rPr>
      </w:pPr>
      <w:r>
        <w:rPr>
          <w:rFonts w:hint="default" w:ascii="Times New Roman" w:hAnsi="Times New Roman" w:cs="Times New Roman"/>
          <w:bCs/>
          <w:sz w:val="24"/>
          <w:szCs w:val="24"/>
        </w:rPr>
        <w:t>本文件的最终解释权归泰州职业技术学院。</w:t>
      </w:r>
    </w:p>
    <w:p w14:paraId="70454BCD">
      <w:pPr>
        <w:spacing w:line="360" w:lineRule="auto"/>
        <w:ind w:left="-2" w:leftChars="-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 xml:space="preserve">（四） 采购文件的补充或修正： </w:t>
      </w:r>
    </w:p>
    <w:p w14:paraId="4568E8A5">
      <w:pPr>
        <w:numPr>
          <w:ilvl w:val="0"/>
          <w:numId w:val="3"/>
        </w:numPr>
        <w:tabs>
          <w:tab w:val="left" w:pos="525"/>
          <w:tab w:val="left" w:pos="945"/>
          <w:tab w:val="left" w:pos="1050"/>
          <w:tab w:val="clear" w:pos="898"/>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在报价截止时间三个工作日前泰州职业技术学院可对采购文件进行必要的澄清或者修改，不足三个工作日的，将顺延提交响应文件的截止时间。</w:t>
      </w:r>
    </w:p>
    <w:p w14:paraId="65126A28">
      <w:pPr>
        <w:numPr>
          <w:ilvl w:val="0"/>
          <w:numId w:val="3"/>
        </w:numPr>
        <w:tabs>
          <w:tab w:val="left" w:pos="525"/>
          <w:tab w:val="left" w:pos="945"/>
          <w:tab w:val="left" w:pos="1050"/>
          <w:tab w:val="clear" w:pos="898"/>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如需对采购文件进行补充或修正，泰州职业技术学院将在泰州职业技术学院</w:t>
      </w:r>
      <w:r>
        <w:rPr>
          <w:rFonts w:hint="eastAsia" w:ascii="Times New Roman" w:hAnsi="Times New Roman" w:cs="Times New Roman"/>
          <w:bCs/>
          <w:sz w:val="24"/>
          <w:szCs w:val="24"/>
          <w:lang w:val="en-US" w:eastAsia="zh-CN"/>
        </w:rPr>
        <w:t>官</w:t>
      </w:r>
      <w:r>
        <w:rPr>
          <w:rFonts w:hint="default" w:ascii="Times New Roman" w:hAnsi="Times New Roman" w:cs="Times New Roman"/>
          <w:bCs/>
          <w:sz w:val="24"/>
          <w:szCs w:val="24"/>
        </w:rPr>
        <w:t>网发布更正公告，该补充或修正的内容为采购文件的组成部分。供应商应在报价截止时间前关注原采购公告媒体上发布的相关更正公告。因供应商未尽注意义务，未及时全面地关注更正公告导致其提交的报价材料不符合泰州职业技术学院要求，而造成的损失及风险（包括但不限于未成交）由供应商自行承担。</w:t>
      </w:r>
    </w:p>
    <w:p w14:paraId="52F103C4">
      <w:pPr>
        <w:spacing w:line="360" w:lineRule="auto"/>
        <w:ind w:left="600" w:leftChars="250"/>
        <w:rPr>
          <w:rFonts w:hint="default" w:ascii="Times New Roman" w:hAnsi="Times New Roman" w:cs="Times New Roman"/>
          <w:bCs/>
          <w:sz w:val="24"/>
          <w:szCs w:val="24"/>
        </w:rPr>
      </w:pPr>
      <w:r>
        <w:rPr>
          <w:rFonts w:hint="default" w:ascii="Times New Roman" w:hAnsi="Times New Roman" w:cs="Times New Roman"/>
          <w:bCs/>
          <w:sz w:val="24"/>
          <w:szCs w:val="24"/>
        </w:rPr>
        <w:t>（五） 响应文件的组成：</w:t>
      </w:r>
    </w:p>
    <w:p w14:paraId="13125447">
      <w:pPr>
        <w:numPr>
          <w:ilvl w:val="0"/>
          <w:numId w:val="4"/>
        </w:numPr>
        <w:tabs>
          <w:tab w:val="left" w:pos="525"/>
          <w:tab w:val="left" w:pos="945"/>
          <w:tab w:val="clear" w:pos="630"/>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响应函（</w:t>
      </w:r>
      <w:r>
        <w:rPr>
          <w:rFonts w:hint="default" w:ascii="Times New Roman" w:hAnsi="Times New Roman" w:cs="Times New Roman"/>
          <w:b/>
          <w:bCs/>
          <w:sz w:val="24"/>
          <w:szCs w:val="24"/>
        </w:rPr>
        <w:t>格式见附件）</w:t>
      </w:r>
      <w:r>
        <w:rPr>
          <w:rFonts w:hint="eastAsia" w:ascii="Times New Roman" w:hAnsi="Times New Roman" w:cs="Times New Roman"/>
          <w:b/>
          <w:bCs/>
          <w:sz w:val="24"/>
          <w:szCs w:val="24"/>
          <w:lang w:val="en-US" w:eastAsia="zh-CN"/>
        </w:rPr>
        <w:t xml:space="preserve"> </w:t>
      </w:r>
    </w:p>
    <w:p w14:paraId="0CD011ED">
      <w:pPr>
        <w:numPr>
          <w:ilvl w:val="0"/>
          <w:numId w:val="4"/>
        </w:numPr>
        <w:tabs>
          <w:tab w:val="left" w:pos="525"/>
          <w:tab w:val="left" w:pos="945"/>
          <w:tab w:val="clear" w:pos="630"/>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资格、资信证明文件：</w:t>
      </w:r>
    </w:p>
    <w:p w14:paraId="745AEA36">
      <w:pPr>
        <w:numPr>
          <w:ilvl w:val="0"/>
          <w:numId w:val="5"/>
        </w:numPr>
        <w:spacing w:line="360" w:lineRule="auto"/>
        <w:ind w:firstLine="480" w:firstLineChars="200"/>
        <w:rPr>
          <w:rFonts w:hint="default" w:ascii="Times New Roman" w:hAnsi="Times New Roman" w:cs="Times New Roman"/>
          <w:bCs/>
          <w:sz w:val="24"/>
          <w:szCs w:val="24"/>
        </w:rPr>
      </w:pPr>
      <w:r>
        <w:rPr>
          <w:rFonts w:hint="default" w:ascii="Times New Roman" w:hAnsi="Times New Roman" w:cs="Times New Roman"/>
          <w:bCs/>
          <w:sz w:val="24"/>
          <w:szCs w:val="24"/>
        </w:rPr>
        <w:t>资格承诺函（</w:t>
      </w:r>
      <w:r>
        <w:rPr>
          <w:rFonts w:hint="default" w:ascii="Times New Roman" w:hAnsi="Times New Roman" w:cs="Times New Roman"/>
          <w:b/>
          <w:bCs/>
          <w:sz w:val="24"/>
          <w:szCs w:val="24"/>
        </w:rPr>
        <w:t>格式见附件</w:t>
      </w:r>
      <w:r>
        <w:rPr>
          <w:rFonts w:hint="default" w:ascii="Times New Roman" w:hAnsi="Times New Roman" w:cs="Times New Roman"/>
          <w:bCs/>
          <w:sz w:val="24"/>
          <w:szCs w:val="24"/>
        </w:rPr>
        <w:t>）</w:t>
      </w:r>
    </w:p>
    <w:p w14:paraId="1180F9CD">
      <w:pPr>
        <w:numPr>
          <w:ilvl w:val="0"/>
          <w:numId w:val="5"/>
        </w:numPr>
        <w:tabs>
          <w:tab w:val="left" w:pos="525"/>
          <w:tab w:val="left" w:pos="945"/>
        </w:tabs>
        <w:spacing w:line="360" w:lineRule="auto"/>
        <w:ind w:left="0" w:leftChars="0" w:firstLine="480" w:firstLineChars="200"/>
        <w:rPr>
          <w:rFonts w:hint="default" w:ascii="Times New Roman" w:hAnsi="Times New Roman" w:cs="Times New Roman"/>
          <w:bCs/>
          <w:sz w:val="24"/>
          <w:szCs w:val="24"/>
        </w:rPr>
      </w:pPr>
      <w:r>
        <w:rPr>
          <w:rFonts w:hint="default" w:ascii="Times New Roman" w:hAnsi="Times New Roman" w:cs="Times New Roman"/>
          <w:bCs/>
          <w:sz w:val="24"/>
          <w:szCs w:val="24"/>
        </w:rPr>
        <w:t>营业执照复印件、法人身份证复印件、授权经办人身份证复印件（所有材料加盖单位公章）；</w:t>
      </w:r>
    </w:p>
    <w:p w14:paraId="78008CC3">
      <w:pPr>
        <w:numPr>
          <w:ilvl w:val="0"/>
          <w:numId w:val="5"/>
        </w:numPr>
        <w:tabs>
          <w:tab w:val="left" w:pos="525"/>
          <w:tab w:val="left" w:pos="945"/>
        </w:tabs>
        <w:spacing w:line="360" w:lineRule="auto"/>
        <w:ind w:left="0" w:leftChars="0" w:firstLine="480" w:firstLineChars="200"/>
        <w:rPr>
          <w:rFonts w:hint="default" w:ascii="Times New Roman" w:hAnsi="Times New Roman" w:cs="Times New Roman"/>
          <w:bCs/>
          <w:sz w:val="24"/>
          <w:szCs w:val="24"/>
        </w:rPr>
      </w:pPr>
      <w:r>
        <w:rPr>
          <w:rFonts w:hint="default" w:ascii="Times New Roman" w:hAnsi="Times New Roman" w:cs="Times New Roman"/>
          <w:bCs/>
          <w:sz w:val="24"/>
          <w:szCs w:val="24"/>
        </w:rPr>
        <w:t>询价报价表（</w:t>
      </w:r>
      <w:r>
        <w:rPr>
          <w:rFonts w:hint="default" w:ascii="Times New Roman" w:hAnsi="Times New Roman" w:cs="Times New Roman"/>
          <w:b/>
          <w:bCs/>
          <w:sz w:val="24"/>
          <w:szCs w:val="24"/>
        </w:rPr>
        <w:t>格式见附件</w:t>
      </w:r>
      <w:r>
        <w:rPr>
          <w:rFonts w:hint="default" w:ascii="Times New Roman" w:hAnsi="Times New Roman" w:cs="Times New Roman"/>
          <w:bCs/>
          <w:sz w:val="24"/>
          <w:szCs w:val="24"/>
        </w:rPr>
        <w:t>）</w:t>
      </w:r>
    </w:p>
    <w:p w14:paraId="32F17ACD">
      <w:pPr>
        <w:tabs>
          <w:tab w:val="left" w:pos="1050"/>
        </w:tabs>
        <w:spacing w:line="360" w:lineRule="auto"/>
        <w:ind w:firstLine="523" w:firstLineChars="218"/>
        <w:rPr>
          <w:rFonts w:hint="eastAsia" w:ascii="Times New Roman" w:hAnsi="Times New Roman" w:eastAsia="仿宋" w:cs="Times New Roman"/>
          <w:bCs/>
          <w:sz w:val="24"/>
          <w:szCs w:val="24"/>
          <w:lang w:eastAsia="zh-CN"/>
        </w:rPr>
      </w:pPr>
      <w:r>
        <w:rPr>
          <w:rFonts w:hint="default" w:ascii="Times New Roman" w:hAnsi="Times New Roman" w:cs="Times New Roman"/>
          <w:bCs/>
          <w:sz w:val="24"/>
          <w:szCs w:val="24"/>
        </w:rPr>
        <w:t>上述1-</w:t>
      </w:r>
      <w:r>
        <w:rPr>
          <w:rFonts w:hint="eastAsia" w:ascii="Times New Roman" w:hAnsi="Times New Roman" w:cs="Times New Roman"/>
          <w:bCs/>
          <w:sz w:val="24"/>
          <w:szCs w:val="24"/>
          <w:lang w:val="en-US" w:eastAsia="zh-CN"/>
        </w:rPr>
        <w:t>2</w:t>
      </w:r>
      <w:r>
        <w:rPr>
          <w:rFonts w:hint="default" w:ascii="Times New Roman" w:hAnsi="Times New Roman" w:cs="Times New Roman"/>
          <w:bCs/>
          <w:sz w:val="24"/>
          <w:szCs w:val="24"/>
        </w:rPr>
        <w:t>项供应商必须按要求全部提供，否则响应文件无效</w:t>
      </w:r>
      <w:r>
        <w:rPr>
          <w:rFonts w:hint="eastAsia" w:ascii="Times New Roman" w:hAnsi="Times New Roman" w:cs="Times New Roman"/>
          <w:bCs/>
          <w:sz w:val="24"/>
          <w:szCs w:val="24"/>
          <w:lang w:eastAsia="zh-CN"/>
        </w:rPr>
        <w:t>。</w:t>
      </w:r>
    </w:p>
    <w:p w14:paraId="070148E5">
      <w:pPr>
        <w:spacing w:line="360" w:lineRule="auto"/>
        <w:ind w:left="-2" w:leftChars="-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（六） 响应文件的制作：</w:t>
      </w:r>
    </w:p>
    <w:p w14:paraId="2039729A">
      <w:pPr>
        <w:numPr>
          <w:ilvl w:val="0"/>
          <w:numId w:val="6"/>
        </w:numPr>
        <w:tabs>
          <w:tab w:val="left" w:pos="525"/>
          <w:tab w:val="left" w:pos="945"/>
          <w:tab w:val="clear" w:pos="898"/>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所有文件、往来函件均应使用简体中文（规格、型号辅助符号例外）。</w:t>
      </w:r>
    </w:p>
    <w:p w14:paraId="5E0D2C8E">
      <w:pPr>
        <w:numPr>
          <w:ilvl w:val="0"/>
          <w:numId w:val="6"/>
        </w:numPr>
        <w:tabs>
          <w:tab w:val="left" w:pos="525"/>
          <w:tab w:val="left" w:pos="945"/>
          <w:tab w:val="clear" w:pos="898"/>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响应文件由供应商按要求参考给定格式如实填写（编写），须</w:t>
      </w:r>
      <w:r>
        <w:rPr>
          <w:rFonts w:hint="eastAsia" w:ascii="Times New Roman" w:hAnsi="Times New Roman" w:cs="Times New Roman"/>
          <w:bCs/>
          <w:sz w:val="24"/>
          <w:szCs w:val="24"/>
          <w:lang w:val="en-US" w:eastAsia="zh-CN"/>
        </w:rPr>
        <w:t>加盖</w:t>
      </w:r>
      <w:r>
        <w:rPr>
          <w:rFonts w:hint="default" w:ascii="Times New Roman" w:hAnsi="Times New Roman" w:cs="Times New Roman"/>
          <w:bCs/>
          <w:sz w:val="24"/>
          <w:szCs w:val="24"/>
        </w:rPr>
        <w:t>供应商</w:t>
      </w:r>
      <w:r>
        <w:rPr>
          <w:rFonts w:hint="eastAsia" w:ascii="Times New Roman" w:hAnsi="Times New Roman" w:cs="Times New Roman"/>
          <w:bCs/>
          <w:sz w:val="24"/>
          <w:szCs w:val="24"/>
          <w:lang w:val="en-US" w:eastAsia="zh-CN"/>
        </w:rPr>
        <w:t>公</w:t>
      </w:r>
      <w:r>
        <w:rPr>
          <w:rFonts w:hint="default" w:ascii="Times New Roman" w:hAnsi="Times New Roman" w:cs="Times New Roman"/>
          <w:bCs/>
          <w:sz w:val="24"/>
          <w:szCs w:val="24"/>
        </w:rPr>
        <w:t>章、法定代表人或法定代表人授权代表签字或盖章，方为有效，未尽事宜可自行补充。</w:t>
      </w:r>
    </w:p>
    <w:p w14:paraId="6CE2685D">
      <w:pPr>
        <w:numPr>
          <w:ilvl w:val="0"/>
          <w:numId w:val="6"/>
        </w:numPr>
        <w:tabs>
          <w:tab w:val="left" w:pos="525"/>
          <w:tab w:val="left" w:pos="945"/>
          <w:tab w:val="clear" w:pos="898"/>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sz w:val="24"/>
          <w:szCs w:val="24"/>
          <w:lang w:val="zh-CN"/>
        </w:rPr>
        <w:t>如无特别说明，</w:t>
      </w:r>
      <w:r>
        <w:rPr>
          <w:rFonts w:hint="default" w:ascii="Times New Roman" w:hAnsi="Times New Roman" w:cs="Times New Roman"/>
          <w:bCs/>
          <w:sz w:val="24"/>
          <w:szCs w:val="24"/>
        </w:rPr>
        <w:t>供应商报价一律以人民币为报价结算货币，结算单位为“元”。</w:t>
      </w:r>
    </w:p>
    <w:p w14:paraId="2505CF51">
      <w:pPr>
        <w:numPr>
          <w:ilvl w:val="0"/>
          <w:numId w:val="6"/>
        </w:numPr>
        <w:tabs>
          <w:tab w:val="left" w:pos="525"/>
          <w:tab w:val="left" w:pos="945"/>
          <w:tab w:val="clear" w:pos="898"/>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响应文件应用不褪色的墨水书写或打印。</w:t>
      </w:r>
    </w:p>
    <w:p w14:paraId="7EE9303F">
      <w:pPr>
        <w:numPr>
          <w:ilvl w:val="0"/>
          <w:numId w:val="6"/>
        </w:numPr>
        <w:tabs>
          <w:tab w:val="left" w:pos="525"/>
          <w:tab w:val="left" w:pos="945"/>
          <w:tab w:val="clear" w:pos="898"/>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响应文件应按照“响应文件的组成”顺序制作，并编制目录、页码，装订成册。</w:t>
      </w:r>
    </w:p>
    <w:p w14:paraId="0ED9033F">
      <w:pPr>
        <w:numPr>
          <w:ilvl w:val="0"/>
          <w:numId w:val="6"/>
        </w:numPr>
        <w:tabs>
          <w:tab w:val="left" w:pos="525"/>
          <w:tab w:val="left" w:pos="945"/>
          <w:tab w:val="clear" w:pos="898"/>
        </w:tabs>
        <w:spacing w:line="360" w:lineRule="auto"/>
        <w:ind w:left="0" w:firstLine="525" w:firstLineChars="218"/>
        <w:rPr>
          <w:rFonts w:hint="default" w:ascii="Times New Roman" w:hAnsi="Times New Roman" w:cs="Times New Roman"/>
          <w:b/>
          <w:sz w:val="24"/>
          <w:szCs w:val="24"/>
        </w:rPr>
      </w:pPr>
      <w:r>
        <w:rPr>
          <w:rFonts w:hint="default" w:ascii="Times New Roman" w:hAnsi="Times New Roman" w:cs="Times New Roman"/>
          <w:b/>
          <w:sz w:val="24"/>
          <w:szCs w:val="24"/>
        </w:rPr>
        <w:t>响应文件一式三份，正本一份、副本两份，盖章电子档1份（正本扫描，u盘拷贝），和响应文件一同密封，同时注明正副本、项目名称及编号并加盖公章。</w:t>
      </w:r>
    </w:p>
    <w:p w14:paraId="5658F780">
      <w:pPr>
        <w:numPr>
          <w:ilvl w:val="0"/>
          <w:numId w:val="6"/>
        </w:numPr>
        <w:tabs>
          <w:tab w:val="left" w:pos="525"/>
          <w:tab w:val="left" w:pos="945"/>
          <w:tab w:val="clear" w:pos="898"/>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响应文件不应有涂改、增删和潦草之处，如有必须修改时，修改处必须有供应商盖章、法定代表人或法定代表人授权代表的签字。</w:t>
      </w:r>
    </w:p>
    <w:p w14:paraId="755B09A6">
      <w:pPr>
        <w:numPr>
          <w:ilvl w:val="0"/>
          <w:numId w:val="6"/>
        </w:numPr>
        <w:tabs>
          <w:tab w:val="left" w:pos="525"/>
          <w:tab w:val="left" w:pos="945"/>
          <w:tab w:val="clear" w:pos="898"/>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报价费用自理。</w:t>
      </w:r>
    </w:p>
    <w:p w14:paraId="43303D31">
      <w:pPr>
        <w:spacing w:line="360" w:lineRule="auto"/>
        <w:ind w:left="-2" w:leftChars="-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（七） 无效响应文件的确认：</w:t>
      </w:r>
    </w:p>
    <w:p w14:paraId="2E3C9416">
      <w:pPr>
        <w:spacing w:line="360" w:lineRule="auto"/>
        <w:ind w:firstLine="480" w:firstLineChars="200"/>
        <w:rPr>
          <w:rFonts w:hint="default" w:ascii="Times New Roman" w:hAnsi="Times New Roman" w:cs="Times New Roman"/>
          <w:bCs/>
          <w:sz w:val="24"/>
          <w:szCs w:val="24"/>
        </w:rPr>
      </w:pPr>
      <w:r>
        <w:rPr>
          <w:rFonts w:hint="default" w:ascii="Times New Roman" w:hAnsi="Times New Roman" w:cs="Times New Roman"/>
          <w:bCs/>
          <w:sz w:val="24"/>
          <w:szCs w:val="24"/>
        </w:rPr>
        <w:t>供应商有下列情况之一者，其响应文件无效：</w:t>
      </w:r>
    </w:p>
    <w:p w14:paraId="68CC1C24">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响应文件未按规定的期限、地点送达的；</w:t>
      </w:r>
    </w:p>
    <w:p w14:paraId="717137A5">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响应文件未按要求密封、签署、盖章的；</w:t>
      </w:r>
    </w:p>
    <w:p w14:paraId="409DEC17">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供应商的法定代表人或法定代表人授权代表，未准时参加询价采购会议的；</w:t>
      </w:r>
    </w:p>
    <w:p w14:paraId="44227EB8">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供应商的法定代表人授权代表，无法定代表人授权委托书的；</w:t>
      </w:r>
    </w:p>
    <w:p w14:paraId="6BDCA652">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不具备采购文件中规定的资格要求或未按采购文件规定的要求提供资格、资信证明文件的；</w:t>
      </w:r>
    </w:p>
    <w:p w14:paraId="3E986DC3">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sz w:val="24"/>
          <w:szCs w:val="24"/>
        </w:rPr>
        <w:t>被“信用中国”网站（</w:t>
      </w:r>
      <w:r>
        <w:rPr>
          <w:rFonts w:hint="default" w:ascii="Times New Roman" w:hAnsi="Times New Roman" w:cs="Times New Roman"/>
        </w:rPr>
        <w:fldChar w:fldCharType="begin"/>
      </w:r>
      <w:r>
        <w:rPr>
          <w:rFonts w:hint="default" w:ascii="Times New Roman" w:hAnsi="Times New Roman" w:cs="Times New Roman"/>
        </w:rPr>
        <w:instrText xml:space="preserve"> HYPERLINK "http://www.creditchina.gov.cn" </w:instrText>
      </w:r>
      <w:r>
        <w:rPr>
          <w:rFonts w:hint="default" w:ascii="Times New Roman" w:hAnsi="Times New Roman" w:cs="Times New Roman"/>
        </w:rPr>
        <w:fldChar w:fldCharType="separate"/>
      </w:r>
      <w:r>
        <w:rPr>
          <w:rFonts w:hint="default" w:ascii="Times New Roman" w:hAnsi="Times New Roman" w:cs="Times New Roman"/>
          <w:sz w:val="24"/>
          <w:szCs w:val="24"/>
        </w:rPr>
        <w:t>www.creditchina.gov.cn</w:t>
      </w:r>
      <w:r>
        <w:rPr>
          <w:rFonts w:hint="default" w:ascii="Times New Roman" w:hAnsi="Times New Roman" w:cs="Times New Roman"/>
          <w:sz w:val="24"/>
          <w:szCs w:val="24"/>
        </w:rPr>
        <w:fldChar w:fldCharType="end"/>
      </w:r>
      <w:r>
        <w:rPr>
          <w:rFonts w:hint="default" w:ascii="Times New Roman" w:hAnsi="Times New Roman" w:cs="Times New Roman"/>
          <w:sz w:val="24"/>
          <w:szCs w:val="24"/>
        </w:rPr>
        <w:t>）列入失信执行人、重大税收违法案件当事人名单、政府采购严重违法失信行为记录名单的；</w:t>
      </w:r>
    </w:p>
    <w:p w14:paraId="7E8BB03D">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响应文件未按采购文件规定的内容和要求填写的；</w:t>
      </w:r>
    </w:p>
    <w:p w14:paraId="265C8E7E">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响应文件书写潦草、字迹模糊不清、无法辨认的；</w:t>
      </w:r>
    </w:p>
    <w:p w14:paraId="65C5B3BE">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响应文件中有采购文件未允许提供的选择性内容的；</w:t>
      </w:r>
    </w:p>
    <w:p w14:paraId="754594CD">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不同供应商委托同一单位或者个人办理报价事宜的；</w:t>
      </w:r>
    </w:p>
    <w:p w14:paraId="5700FF57">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不同供应商的单位负责人为同一人或者存在直接控股、管理关系的；</w:t>
      </w:r>
    </w:p>
    <w:p w14:paraId="71C4D2A5">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不同供应商的响应文件的装订形式、纸张情况、目录序号、排版格式、文字风格等存在明显的相似性或一致性，特征显示由同一单位或者同一个人编制的；</w:t>
      </w:r>
    </w:p>
    <w:p w14:paraId="30E59FC0">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不同供应商响应文件内容存在非正常一致、项目组成员出现同一人、响应文件中错误（或异常）一致或雷同、电子文档信息一致或雷同的、报价呈规律性差异的；</w:t>
      </w:r>
    </w:p>
    <w:p w14:paraId="09DCB7F6">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不同供应商的报价资料相互混装、不同供应商的报价保证金由同一企业或同一账户资金缴纳、不同供应商的委托代理人、项目负责人以及其他相关人员有在同一个单位缴纳社会保险、同一响应文件中单位名称落款与公章不是同一单位的；</w:t>
      </w:r>
    </w:p>
    <w:p w14:paraId="7EAEC54C">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项目（标段）总报价超过本项目（标段）预算或最高限价的；</w:t>
      </w:r>
    </w:p>
    <w:p w14:paraId="546557FC">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提供虚假材料的（包括工商营业执照、财务报表、资格证明文件等）；</w:t>
      </w:r>
    </w:p>
    <w:p w14:paraId="5F00DBDE">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询价小组认定供应商报价明显不合理，有可能影响商品质量和不能诚信履约的；</w:t>
      </w:r>
    </w:p>
    <w:p w14:paraId="6D3C6FCB">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除单一来源采购项目外，为采购项目提供整体设计、规范编制或者项目管理、监理、检测等服务的；</w:t>
      </w:r>
    </w:p>
    <w:p w14:paraId="4B328256">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响应文件内容不全或不符合采购文件中规定的其它实质性要求的；</w:t>
      </w:r>
    </w:p>
    <w:p w14:paraId="4F38E497">
      <w:pPr>
        <w:numPr>
          <w:ilvl w:val="0"/>
          <w:numId w:val="7"/>
        </w:numPr>
        <w:tabs>
          <w:tab w:val="left" w:pos="525"/>
          <w:tab w:val="left" w:pos="945"/>
          <w:tab w:val="clear" w:pos="762"/>
        </w:tabs>
        <w:spacing w:line="360" w:lineRule="auto"/>
        <w:ind w:left="1"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法律法规和采购文件规定的其它无效情形。</w:t>
      </w:r>
    </w:p>
    <w:p w14:paraId="7AC292A8">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（八） 评审：</w:t>
      </w:r>
    </w:p>
    <w:p w14:paraId="18A05FEB">
      <w:pPr>
        <w:tabs>
          <w:tab w:val="left" w:pos="630"/>
          <w:tab w:val="left" w:pos="1050"/>
        </w:tabs>
        <w:spacing w:line="360" w:lineRule="auto"/>
        <w:ind w:firstLine="480" w:firstLineChars="200"/>
        <w:rPr>
          <w:rFonts w:hint="default" w:ascii="Times New Roman" w:hAnsi="Times New Roman" w:cs="Times New Roman"/>
          <w:bCs/>
          <w:sz w:val="24"/>
          <w:szCs w:val="24"/>
        </w:rPr>
      </w:pPr>
      <w:r>
        <w:rPr>
          <w:rFonts w:hint="default" w:ascii="Times New Roman" w:hAnsi="Times New Roman" w:cs="Times New Roman"/>
          <w:bCs/>
          <w:sz w:val="24"/>
          <w:szCs w:val="24"/>
        </w:rPr>
        <w:t>评审工作由泰州职业技术学院负责组织。</w:t>
      </w:r>
    </w:p>
    <w:p w14:paraId="65B5DA5E">
      <w:pPr>
        <w:tabs>
          <w:tab w:val="left" w:pos="1050"/>
        </w:tabs>
        <w:spacing w:line="360" w:lineRule="auto"/>
        <w:ind w:firstLine="480" w:firstLineChars="200"/>
        <w:rPr>
          <w:rFonts w:hint="default" w:ascii="Times New Roman" w:hAnsi="Times New Roman" w:cs="Times New Roman"/>
          <w:bCs/>
          <w:sz w:val="24"/>
          <w:szCs w:val="24"/>
        </w:rPr>
      </w:pPr>
      <w:r>
        <w:rPr>
          <w:rFonts w:hint="default" w:ascii="Times New Roman" w:hAnsi="Times New Roman" w:cs="Times New Roman"/>
          <w:bCs/>
          <w:sz w:val="24"/>
          <w:szCs w:val="24"/>
        </w:rPr>
        <w:t>具体评审事务由依法组建的询价小组负责。如有争议最终由询价小组认定。</w:t>
      </w:r>
    </w:p>
    <w:p w14:paraId="66A1AB8D">
      <w:pPr>
        <w:numPr>
          <w:ilvl w:val="1"/>
          <w:numId w:val="0"/>
        </w:numPr>
        <w:tabs>
          <w:tab w:val="left" w:pos="525"/>
          <w:tab w:val="left" w:pos="630"/>
          <w:tab w:val="left" w:pos="945"/>
        </w:tabs>
        <w:spacing w:line="360" w:lineRule="auto"/>
        <w:ind w:left="1" w:leftChars="0" w:firstLine="523" w:firstLineChars="218"/>
        <w:rPr>
          <w:rFonts w:hint="default" w:ascii="Times New Roman" w:hAnsi="Times New Roman" w:cs="Times New Roman"/>
          <w:bCs/>
          <w:sz w:val="24"/>
          <w:szCs w:val="24"/>
        </w:rPr>
      </w:pPr>
      <w:r>
        <w:rPr>
          <w:rFonts w:hint="eastAsia" w:ascii="Times New Roman" w:hAnsi="Times New Roman" w:eastAsia="仿宋" w:cs="Times New Roman"/>
          <w:bCs/>
          <w:sz w:val="24"/>
          <w:szCs w:val="24"/>
        </w:rPr>
        <w:t>1．</w:t>
      </w:r>
      <w:r>
        <w:rPr>
          <w:rFonts w:hint="default" w:ascii="Times New Roman" w:hAnsi="Times New Roman" w:cs="Times New Roman"/>
          <w:bCs/>
          <w:sz w:val="24"/>
          <w:szCs w:val="24"/>
        </w:rPr>
        <w:t>响应文件的审查</w:t>
      </w:r>
    </w:p>
    <w:p w14:paraId="1D40DF48">
      <w:pPr>
        <w:numPr>
          <w:ilvl w:val="3"/>
          <w:numId w:val="0"/>
        </w:numPr>
        <w:tabs>
          <w:tab w:val="left" w:pos="525"/>
          <w:tab w:val="left" w:pos="630"/>
          <w:tab w:val="left" w:pos="945"/>
          <w:tab w:val="left" w:pos="1155"/>
        </w:tabs>
        <w:spacing w:line="360" w:lineRule="auto"/>
        <w:ind w:left="0" w:leftChars="0" w:firstLine="523" w:firstLineChars="218"/>
        <w:rPr>
          <w:rFonts w:hint="default" w:ascii="Times New Roman" w:hAnsi="Times New Roman" w:cs="Times New Roman"/>
          <w:bCs/>
          <w:sz w:val="24"/>
          <w:szCs w:val="24"/>
        </w:rPr>
      </w:pPr>
      <w:r>
        <w:rPr>
          <w:rFonts w:hint="default" w:ascii="宋体" w:hAnsi="宋体" w:eastAsia="宋体" w:cs="Times New Roman"/>
          <w:bCs/>
          <w:sz w:val="24"/>
          <w:szCs w:val="24"/>
        </w:rPr>
        <w:t>（1）</w:t>
      </w:r>
      <w:r>
        <w:rPr>
          <w:rFonts w:hint="default" w:ascii="Times New Roman" w:hAnsi="Times New Roman" w:cs="Times New Roman"/>
          <w:bCs/>
          <w:sz w:val="24"/>
          <w:szCs w:val="24"/>
        </w:rPr>
        <w:t>报价一览表内容与明细表内容不一致的，以报价一览表为准。</w:t>
      </w:r>
    </w:p>
    <w:p w14:paraId="585BD1F9">
      <w:pPr>
        <w:tabs>
          <w:tab w:val="left" w:pos="630"/>
          <w:tab w:val="left" w:pos="945"/>
          <w:tab w:val="left" w:pos="1155"/>
        </w:tabs>
        <w:spacing w:line="360" w:lineRule="auto"/>
        <w:ind w:firstLine="480" w:firstLineChars="200"/>
        <w:rPr>
          <w:rFonts w:hint="default" w:ascii="Times New Roman" w:hAnsi="Times New Roman" w:cs="Times New Roman"/>
          <w:bCs/>
          <w:sz w:val="24"/>
          <w:szCs w:val="24"/>
        </w:rPr>
      </w:pPr>
      <w:r>
        <w:rPr>
          <w:rFonts w:hint="default" w:ascii="Times New Roman" w:hAnsi="Times New Roman" w:cs="Times New Roman"/>
          <w:bCs/>
          <w:sz w:val="24"/>
          <w:szCs w:val="24"/>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14:paraId="1EC1A5BA">
      <w:pPr>
        <w:numPr>
          <w:ilvl w:val="3"/>
          <w:numId w:val="0"/>
        </w:numPr>
        <w:tabs>
          <w:tab w:val="left" w:pos="525"/>
          <w:tab w:val="left" w:pos="630"/>
          <w:tab w:val="left" w:pos="945"/>
          <w:tab w:val="left" w:pos="1155"/>
        </w:tabs>
        <w:spacing w:line="360" w:lineRule="auto"/>
        <w:ind w:left="0" w:leftChars="0" w:firstLine="523" w:firstLineChars="218"/>
        <w:rPr>
          <w:rFonts w:hint="default" w:ascii="Times New Roman" w:hAnsi="Times New Roman" w:cs="Times New Roman"/>
          <w:bCs/>
          <w:sz w:val="24"/>
          <w:szCs w:val="24"/>
        </w:rPr>
      </w:pPr>
      <w:r>
        <w:rPr>
          <w:rFonts w:hint="default" w:ascii="宋体" w:hAnsi="宋体" w:eastAsia="宋体" w:cs="Times New Roman"/>
          <w:bCs/>
          <w:sz w:val="24"/>
          <w:szCs w:val="24"/>
        </w:rPr>
        <w:t>（2）</w:t>
      </w:r>
      <w:r>
        <w:rPr>
          <w:rFonts w:hint="default" w:ascii="Times New Roman" w:hAnsi="Times New Roman" w:cs="Times New Roman"/>
          <w:bCs/>
          <w:sz w:val="24"/>
          <w:szCs w:val="24"/>
        </w:rPr>
        <w:t>正本与副本不符，以正本为准。</w:t>
      </w:r>
    </w:p>
    <w:p w14:paraId="6108C4C1">
      <w:pPr>
        <w:numPr>
          <w:ilvl w:val="1"/>
          <w:numId w:val="0"/>
        </w:numPr>
        <w:tabs>
          <w:tab w:val="left" w:pos="525"/>
          <w:tab w:val="left" w:pos="840"/>
          <w:tab w:val="left" w:pos="945"/>
        </w:tabs>
        <w:spacing w:line="360" w:lineRule="auto"/>
        <w:ind w:left="1" w:leftChars="0" w:firstLine="523" w:firstLineChars="218"/>
        <w:rPr>
          <w:rFonts w:hint="default" w:ascii="Times New Roman" w:hAnsi="Times New Roman" w:cs="Times New Roman"/>
          <w:bCs/>
          <w:sz w:val="24"/>
          <w:szCs w:val="24"/>
        </w:rPr>
      </w:pPr>
      <w:r>
        <w:rPr>
          <w:rFonts w:hint="eastAsia" w:ascii="Times New Roman" w:hAnsi="Times New Roman" w:eastAsia="仿宋" w:cs="Times New Roman"/>
          <w:bCs/>
          <w:sz w:val="24"/>
          <w:szCs w:val="24"/>
        </w:rPr>
        <w:t>2．</w:t>
      </w:r>
      <w:r>
        <w:rPr>
          <w:rFonts w:hint="default" w:ascii="Times New Roman" w:hAnsi="Times New Roman" w:cs="Times New Roman"/>
          <w:bCs/>
          <w:sz w:val="24"/>
          <w:szCs w:val="24"/>
        </w:rPr>
        <w:t>评审程序</w:t>
      </w:r>
    </w:p>
    <w:p w14:paraId="5AD21D2E">
      <w:pPr>
        <w:numPr>
          <w:ilvl w:val="0"/>
          <w:numId w:val="8"/>
        </w:numPr>
        <w:tabs>
          <w:tab w:val="left" w:pos="630"/>
          <w:tab w:val="left" w:pos="945"/>
          <w:tab w:val="left" w:pos="1155"/>
          <w:tab w:val="clear" w:pos="1104"/>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 xml:space="preserve">响应文件初审。初审分为资格性检查和符合性检查。 </w:t>
      </w:r>
    </w:p>
    <w:p w14:paraId="395F0ED4">
      <w:pPr>
        <w:numPr>
          <w:ilvl w:val="0"/>
          <w:numId w:val="9"/>
        </w:numPr>
        <w:tabs>
          <w:tab w:val="left" w:pos="210"/>
          <w:tab w:val="left" w:pos="945"/>
          <w:tab w:val="left" w:pos="1365"/>
          <w:tab w:val="clear" w:pos="570"/>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资格性检查。依据法律法规和采购文件的规定，对响应文件中的资格证明、报价保证金等进行审查；通过“信用中国”网站（</w:t>
      </w:r>
      <w:r>
        <w:rPr>
          <w:rFonts w:hint="default" w:ascii="Times New Roman" w:hAnsi="Times New Roman" w:cs="Times New Roman"/>
        </w:rPr>
        <w:fldChar w:fldCharType="begin"/>
      </w:r>
      <w:r>
        <w:rPr>
          <w:rFonts w:hint="default" w:ascii="Times New Roman" w:hAnsi="Times New Roman" w:cs="Times New Roman"/>
        </w:rPr>
        <w:instrText xml:space="preserve"> HYPERLINK "http://www.creditchina.gov.cn" </w:instrText>
      </w:r>
      <w:r>
        <w:rPr>
          <w:rFonts w:hint="default" w:ascii="Times New Roman" w:hAnsi="Times New Roman" w:cs="Times New Roman"/>
        </w:rPr>
        <w:fldChar w:fldCharType="separate"/>
      </w:r>
      <w:r>
        <w:rPr>
          <w:rFonts w:hint="default" w:ascii="Times New Roman" w:hAnsi="Times New Roman" w:cs="Times New Roman"/>
          <w:bCs/>
          <w:sz w:val="24"/>
          <w:szCs w:val="24"/>
        </w:rPr>
        <w:t>www.creditchina.gov.cn</w:t>
      </w:r>
      <w:r>
        <w:rPr>
          <w:rFonts w:hint="default" w:ascii="Times New Roman" w:hAnsi="Times New Roman" w:cs="Times New Roman"/>
          <w:bCs/>
          <w:sz w:val="24"/>
          <w:szCs w:val="24"/>
        </w:rPr>
        <w:fldChar w:fldCharType="end"/>
      </w:r>
      <w:r>
        <w:rPr>
          <w:rFonts w:hint="default" w:ascii="Times New Roman" w:hAnsi="Times New Roman" w:cs="Times New Roman"/>
          <w:bCs/>
          <w:sz w:val="24"/>
          <w:szCs w:val="24"/>
        </w:rPr>
        <w:t>）查询报价供应商在报价截止时间之前，是否被列入</w:t>
      </w:r>
      <w:r>
        <w:rPr>
          <w:rFonts w:hint="default" w:ascii="Times New Roman" w:hAnsi="Times New Roman" w:cs="Times New Roman"/>
          <w:sz w:val="24"/>
          <w:szCs w:val="24"/>
        </w:rPr>
        <w:t>失信执行人、重大税收违法案件当事人名单、政府采购严重违法失信行为记录名单，</w:t>
      </w:r>
      <w:r>
        <w:rPr>
          <w:rFonts w:hint="default" w:ascii="Times New Roman" w:hAnsi="Times New Roman" w:cs="Times New Roman"/>
          <w:bCs/>
          <w:sz w:val="24"/>
          <w:szCs w:val="24"/>
        </w:rPr>
        <w:t>以确定报价供应商是否具备报价资格。</w:t>
      </w:r>
    </w:p>
    <w:p w14:paraId="7BC1A4B2">
      <w:pPr>
        <w:numPr>
          <w:ilvl w:val="0"/>
          <w:numId w:val="9"/>
        </w:numPr>
        <w:tabs>
          <w:tab w:val="left" w:pos="210"/>
          <w:tab w:val="left" w:pos="945"/>
          <w:tab w:val="left" w:pos="1365"/>
          <w:tab w:val="clear" w:pos="570"/>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符合性检查。依据采购文件的规定，从响应文件的有效性、完整性和对采购文件的响应程度进行审查，以确定是否对采购文件的实质性要求作出响应。</w:t>
      </w:r>
    </w:p>
    <w:p w14:paraId="3813B905">
      <w:pPr>
        <w:numPr>
          <w:ilvl w:val="0"/>
          <w:numId w:val="8"/>
        </w:numPr>
        <w:tabs>
          <w:tab w:val="left" w:pos="420"/>
          <w:tab w:val="left" w:pos="945"/>
          <w:tab w:val="left" w:pos="1155"/>
          <w:tab w:val="clear" w:pos="1104"/>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澄清有关问题。对响应文件中含义不明确、同类问题表述不一致或者有明显文字和计算错误的内容，询价小组可以书面形式（应当由询价小组专家签字）要求供应商作出必要的澄清、说明或者纠正。供应商的澄清、说明或者补正应当采用书面形式，由其授权的代表签字。</w:t>
      </w:r>
    </w:p>
    <w:p w14:paraId="0764C519">
      <w:pPr>
        <w:numPr>
          <w:ilvl w:val="1"/>
          <w:numId w:val="0"/>
        </w:numPr>
        <w:tabs>
          <w:tab w:val="left" w:pos="525"/>
          <w:tab w:val="left" w:pos="840"/>
          <w:tab w:val="left" w:pos="945"/>
        </w:tabs>
        <w:spacing w:line="360" w:lineRule="auto"/>
        <w:ind w:left="1" w:leftChars="0" w:firstLine="523" w:firstLineChars="218"/>
        <w:rPr>
          <w:rFonts w:hint="default" w:ascii="Times New Roman" w:hAnsi="Times New Roman" w:cs="Times New Roman"/>
          <w:bCs/>
          <w:sz w:val="24"/>
          <w:szCs w:val="24"/>
        </w:rPr>
      </w:pPr>
      <w:r>
        <w:rPr>
          <w:rFonts w:hint="eastAsia" w:ascii="Times New Roman" w:hAnsi="Times New Roman" w:eastAsia="仿宋" w:cs="Times New Roman"/>
          <w:bCs/>
          <w:sz w:val="24"/>
          <w:szCs w:val="24"/>
        </w:rPr>
        <w:t>3．</w:t>
      </w:r>
      <w:r>
        <w:rPr>
          <w:rFonts w:hint="default" w:ascii="Times New Roman" w:hAnsi="Times New Roman" w:cs="Times New Roman"/>
          <w:bCs/>
          <w:sz w:val="24"/>
          <w:szCs w:val="24"/>
        </w:rPr>
        <w:t xml:space="preserve">成交标准 </w:t>
      </w:r>
    </w:p>
    <w:p w14:paraId="73C8A893">
      <w:pPr>
        <w:tabs>
          <w:tab w:val="left" w:pos="840"/>
          <w:tab w:val="left" w:pos="1050"/>
        </w:tabs>
        <w:spacing w:line="360" w:lineRule="auto"/>
        <w:ind w:left="1" w:firstLine="523" w:firstLineChars="218"/>
        <w:rPr>
          <w:rFonts w:hint="default" w:ascii="Times New Roman" w:hAnsi="Times New Roman" w:cs="Times New Roman"/>
          <w:bCs/>
          <w:sz w:val="24"/>
          <w:szCs w:val="24"/>
          <w:highlight w:val="yellow"/>
        </w:rPr>
      </w:pPr>
      <w:r>
        <w:rPr>
          <w:rFonts w:hint="default" w:ascii="Times New Roman" w:hAnsi="Times New Roman" w:cs="Times New Roman"/>
          <w:bCs/>
          <w:sz w:val="24"/>
          <w:szCs w:val="24"/>
        </w:rPr>
        <w:t>本项目在质量和服务均能满足采购文件实质性响应要求的前提下，以提出</w:t>
      </w:r>
      <w:r>
        <w:rPr>
          <w:rFonts w:hint="default" w:ascii="Times New Roman" w:hAnsi="Times New Roman" w:cs="Times New Roman"/>
          <w:bCs/>
          <w:color w:val="auto"/>
          <w:sz w:val="24"/>
          <w:szCs w:val="24"/>
        </w:rPr>
        <w:t>最低报价的供应商为成交供应商。如因最低评审价相同导致无法确定成交供应商</w:t>
      </w:r>
      <w:r>
        <w:rPr>
          <w:rFonts w:hint="default" w:ascii="Times New Roman" w:hAnsi="Times New Roman" w:cs="Times New Roman"/>
          <w:bCs/>
          <w:color w:val="auto"/>
          <w:sz w:val="24"/>
          <w:szCs w:val="24"/>
          <w:highlight w:val="none"/>
        </w:rPr>
        <w:t>的，</w:t>
      </w:r>
      <w:r>
        <w:rPr>
          <w:rFonts w:hint="eastAsia" w:ascii="Times New Roman" w:hAnsi="Times New Roman" w:cs="Times New Roman"/>
          <w:bCs/>
          <w:color w:val="auto"/>
          <w:sz w:val="24"/>
          <w:szCs w:val="24"/>
          <w:highlight w:val="none"/>
          <w:lang w:val="en-US" w:eastAsia="zh-CN"/>
        </w:rPr>
        <w:t>则由评审小组抽签决定</w:t>
      </w:r>
      <w:r>
        <w:rPr>
          <w:rFonts w:hint="default" w:ascii="Times New Roman" w:hAnsi="Times New Roman" w:cs="Times New Roman"/>
          <w:bCs/>
          <w:color w:val="auto"/>
          <w:sz w:val="24"/>
          <w:szCs w:val="24"/>
          <w:highlight w:val="none"/>
        </w:rPr>
        <w:t>。</w:t>
      </w:r>
    </w:p>
    <w:p w14:paraId="129501E0">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（九） 确定成交供应商：</w:t>
      </w:r>
    </w:p>
    <w:p w14:paraId="6BAF2A61">
      <w:pPr>
        <w:numPr>
          <w:ilvl w:val="0"/>
          <w:numId w:val="10"/>
        </w:numPr>
        <w:tabs>
          <w:tab w:val="left" w:pos="525"/>
          <w:tab w:val="left" w:pos="945"/>
          <w:tab w:val="clear" w:pos="552"/>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询价小组对通过资格性检查和符合性检查的有效响应文件，根据成交标准确定成交供应商。</w:t>
      </w:r>
    </w:p>
    <w:p w14:paraId="142949FF">
      <w:pPr>
        <w:numPr>
          <w:ilvl w:val="0"/>
          <w:numId w:val="10"/>
        </w:numPr>
        <w:tabs>
          <w:tab w:val="left" w:pos="525"/>
          <w:tab w:val="left" w:pos="945"/>
          <w:tab w:val="clear" w:pos="552"/>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泰州职业技术学院将评审结果通知所有参加报价的未成交供应商，并在泰州职业技术学院网发布成交公告。泰州职业技术学院和询价小组对未成交原因不做解释。如有质疑，应在法定质疑期限内，即</w:t>
      </w:r>
      <w:r>
        <w:rPr>
          <w:rFonts w:hint="default" w:ascii="Times New Roman" w:hAnsi="Times New Roman" w:cs="Times New Roman"/>
          <w:sz w:val="24"/>
          <w:szCs w:val="24"/>
        </w:rPr>
        <w:t>成交公告</w:t>
      </w:r>
      <w:r>
        <w:rPr>
          <w:rFonts w:hint="default" w:ascii="Times New Roman" w:hAnsi="Times New Roman" w:cs="Times New Roman"/>
          <w:bCs/>
          <w:kern w:val="0"/>
          <w:sz w:val="24"/>
          <w:szCs w:val="24"/>
        </w:rPr>
        <w:t>期限届满之日</w:t>
      </w:r>
      <w:r>
        <w:rPr>
          <w:rFonts w:hint="default" w:ascii="Times New Roman" w:hAnsi="Times New Roman" w:cs="Times New Roman"/>
          <w:sz w:val="24"/>
          <w:szCs w:val="24"/>
        </w:rPr>
        <w:t>起7个工作日</w:t>
      </w:r>
      <w:r>
        <w:rPr>
          <w:rFonts w:hint="default" w:ascii="Times New Roman" w:hAnsi="Times New Roman" w:cs="Times New Roman"/>
          <w:bCs/>
          <w:sz w:val="24"/>
          <w:szCs w:val="24"/>
        </w:rPr>
        <w:t>内，以书面形式送达泰州职业技术学院。质疑函应当列明具体的质疑事项及事实根据，认为自己合法权益受到损害的相关证据材料以及质疑供应商的名称、地址、邮编、联系人、联系电话、日期，同时该质疑函应由供应商法定代表人签字并加盖单位公章（原件）。泰州职业技术学院将在收到符合上述要求的书面质疑后七个工作日内，对质疑内容做出答复。供应商在法定质疑期限外送达的质疑函或法定质疑期限内送达的质疑函不符合上述要求的均为无效质疑，泰州职业技术学院对无效质疑不予受理。</w:t>
      </w:r>
    </w:p>
    <w:p w14:paraId="4B60E5C6">
      <w:pPr>
        <w:numPr>
          <w:ilvl w:val="0"/>
          <w:numId w:val="10"/>
        </w:numPr>
        <w:tabs>
          <w:tab w:val="left" w:pos="525"/>
          <w:tab w:val="left" w:pos="945"/>
          <w:tab w:val="clear" w:pos="552"/>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泰州职业技术学院向成交方发成交通知书。</w:t>
      </w:r>
    </w:p>
    <w:p w14:paraId="5187E7B8">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（十）采购终止：</w:t>
      </w:r>
    </w:p>
    <w:p w14:paraId="42EFFF6B">
      <w:pPr>
        <w:spacing w:line="360" w:lineRule="auto"/>
        <w:ind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在询价采购中，出现下列情况之一的，本次采购活动终止：</w:t>
      </w:r>
    </w:p>
    <w:p w14:paraId="27703AF2">
      <w:pPr>
        <w:numPr>
          <w:ilvl w:val="0"/>
          <w:numId w:val="11"/>
        </w:numPr>
        <w:tabs>
          <w:tab w:val="right" w:pos="180"/>
          <w:tab w:val="left" w:pos="525"/>
          <w:tab w:val="left" w:pos="945"/>
          <w:tab w:val="clear" w:pos="570"/>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因情况变化，不再符合规定的询价采购方式适用情形的；</w:t>
      </w:r>
    </w:p>
    <w:p w14:paraId="0BD9D02D">
      <w:pPr>
        <w:numPr>
          <w:ilvl w:val="0"/>
          <w:numId w:val="11"/>
        </w:numPr>
        <w:tabs>
          <w:tab w:val="left" w:pos="525"/>
          <w:tab w:val="left" w:pos="945"/>
          <w:tab w:val="clear" w:pos="570"/>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出现影响采购公正的违法、违规行为的；</w:t>
      </w:r>
    </w:p>
    <w:p w14:paraId="6D54F13B">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（十一）</w:t>
      </w:r>
      <w:r>
        <w:rPr>
          <w:rFonts w:hint="eastAsia" w:ascii="Times New Roman" w:hAnsi="Times New Roman" w:cs="Times New Roman"/>
          <w:sz w:val="24"/>
          <w:szCs w:val="24"/>
          <w:lang w:val="en-US" w:eastAsia="zh-CN"/>
        </w:rPr>
        <w:t>供应商</w:t>
      </w:r>
      <w:r>
        <w:rPr>
          <w:rFonts w:hint="default" w:ascii="Times New Roman" w:hAnsi="Times New Roman" w:cs="Times New Roman"/>
          <w:sz w:val="24"/>
          <w:szCs w:val="24"/>
        </w:rPr>
        <w:t>履约</w:t>
      </w:r>
      <w:r>
        <w:rPr>
          <w:rFonts w:hint="eastAsia" w:ascii="Times New Roman" w:hAnsi="Times New Roman" w:cs="Times New Roman"/>
          <w:sz w:val="24"/>
          <w:szCs w:val="24"/>
          <w:lang w:val="en-US" w:eastAsia="zh-CN"/>
        </w:rPr>
        <w:t>约束</w:t>
      </w:r>
      <w:r>
        <w:rPr>
          <w:rFonts w:hint="default" w:ascii="Times New Roman" w:hAnsi="Times New Roman" w:cs="Times New Roman"/>
          <w:sz w:val="24"/>
          <w:szCs w:val="24"/>
        </w:rPr>
        <w:t>：</w:t>
      </w:r>
    </w:p>
    <w:p w14:paraId="753170B5">
      <w:pPr>
        <w:numPr>
          <w:ilvl w:val="0"/>
          <w:numId w:val="0"/>
        </w:numPr>
        <w:tabs>
          <w:tab w:val="right" w:pos="525"/>
          <w:tab w:val="left" w:pos="945"/>
          <w:tab w:val="left" w:pos="1050"/>
        </w:tabs>
        <w:spacing w:line="360" w:lineRule="auto"/>
        <w:ind w:left="0" w:leftChars="0" w:firstLine="523" w:firstLineChars="218"/>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eastAsia" w:ascii="Times New Roman" w:hAnsi="Times New Roman" w:eastAsia="仿宋" w:cs="Times New Roman"/>
          <w:sz w:val="24"/>
          <w:szCs w:val="24"/>
        </w:rPr>
        <w:t>.</w:t>
      </w:r>
      <w:r>
        <w:rPr>
          <w:rFonts w:hint="default" w:ascii="Times New Roman" w:hAnsi="Times New Roman" w:cs="Times New Roman"/>
          <w:bCs/>
          <w:sz w:val="24"/>
          <w:szCs w:val="24"/>
        </w:rPr>
        <w:t>成交供应商有下列情形之一的，</w:t>
      </w:r>
      <w:r>
        <w:rPr>
          <w:rFonts w:hint="default" w:ascii="Times New Roman" w:hAnsi="Times New Roman" w:cs="Times New Roman"/>
          <w:sz w:val="24"/>
          <w:szCs w:val="24"/>
        </w:rPr>
        <w:t>必须限期改正，情节严重的，列入不良行为记录名单，在1至3年内禁止参加</w:t>
      </w:r>
      <w:r>
        <w:rPr>
          <w:rFonts w:hint="default" w:ascii="Times New Roman" w:hAnsi="Times New Roman" w:cs="Times New Roman"/>
          <w:bCs/>
          <w:sz w:val="24"/>
          <w:szCs w:val="24"/>
        </w:rPr>
        <w:t>本单位采购</w:t>
      </w:r>
      <w:r>
        <w:rPr>
          <w:rFonts w:hint="default" w:ascii="Times New Roman" w:hAnsi="Times New Roman" w:cs="Times New Roman"/>
          <w:sz w:val="24"/>
          <w:szCs w:val="24"/>
        </w:rPr>
        <w:t>活动，并予以通报：</w:t>
      </w:r>
    </w:p>
    <w:p w14:paraId="102BC909">
      <w:pPr>
        <w:numPr>
          <w:ilvl w:val="3"/>
          <w:numId w:val="0"/>
        </w:numPr>
        <w:tabs>
          <w:tab w:val="left" w:pos="315"/>
          <w:tab w:val="left" w:pos="735"/>
          <w:tab w:val="left" w:pos="1155"/>
        </w:tabs>
        <w:spacing w:line="360" w:lineRule="auto"/>
        <w:ind w:left="0" w:leftChars="0" w:firstLine="523" w:firstLineChars="218"/>
        <w:rPr>
          <w:rFonts w:hint="default" w:ascii="Times New Roman" w:hAnsi="Times New Roman" w:cs="Times New Roman"/>
          <w:sz w:val="24"/>
          <w:szCs w:val="24"/>
        </w:rPr>
      </w:pPr>
      <w:r>
        <w:rPr>
          <w:rFonts w:hint="default" w:ascii="宋体" w:hAnsi="宋体" w:eastAsia="宋体" w:cs="Times New Roman"/>
          <w:sz w:val="24"/>
          <w:szCs w:val="24"/>
        </w:rPr>
        <w:t>（1）</w:t>
      </w:r>
      <w:r>
        <w:rPr>
          <w:rFonts w:hint="default" w:ascii="Times New Roman" w:hAnsi="Times New Roman" w:cs="Times New Roman"/>
          <w:sz w:val="24"/>
          <w:szCs w:val="24"/>
        </w:rPr>
        <w:t>未按照采购文件确定的事项签订采购合同，或者与采购人另行订立背离合同实质性内容的协议的；</w:t>
      </w:r>
    </w:p>
    <w:p w14:paraId="3F8E4F33">
      <w:pPr>
        <w:numPr>
          <w:ilvl w:val="3"/>
          <w:numId w:val="0"/>
        </w:numPr>
        <w:tabs>
          <w:tab w:val="left" w:pos="315"/>
          <w:tab w:val="left" w:pos="735"/>
          <w:tab w:val="left" w:pos="1155"/>
        </w:tabs>
        <w:spacing w:line="360" w:lineRule="auto"/>
        <w:ind w:left="0" w:leftChars="0" w:firstLine="523" w:firstLineChars="218"/>
        <w:rPr>
          <w:rFonts w:hint="default" w:ascii="Times New Roman" w:hAnsi="Times New Roman" w:cs="Times New Roman"/>
          <w:sz w:val="24"/>
          <w:szCs w:val="24"/>
        </w:rPr>
      </w:pPr>
      <w:r>
        <w:rPr>
          <w:rFonts w:hint="default" w:ascii="宋体" w:hAnsi="宋体" w:eastAsia="宋体" w:cs="Times New Roman"/>
          <w:sz w:val="24"/>
          <w:szCs w:val="24"/>
        </w:rPr>
        <w:t>（2）</w:t>
      </w:r>
      <w:r>
        <w:rPr>
          <w:rFonts w:hint="default" w:ascii="Times New Roman" w:hAnsi="Times New Roman" w:cs="Times New Roman"/>
          <w:sz w:val="24"/>
          <w:szCs w:val="24"/>
        </w:rPr>
        <w:t>成交后无正当理由不与采购人签订合同的；</w:t>
      </w:r>
    </w:p>
    <w:p w14:paraId="2020AFCB">
      <w:pPr>
        <w:numPr>
          <w:ilvl w:val="3"/>
          <w:numId w:val="0"/>
        </w:numPr>
        <w:tabs>
          <w:tab w:val="left" w:pos="315"/>
          <w:tab w:val="left" w:pos="735"/>
          <w:tab w:val="left" w:pos="1155"/>
        </w:tabs>
        <w:spacing w:line="360" w:lineRule="auto"/>
        <w:ind w:left="0" w:leftChars="0" w:firstLine="523" w:firstLineChars="218"/>
        <w:rPr>
          <w:rFonts w:hint="default" w:ascii="Times New Roman" w:hAnsi="Times New Roman" w:cs="Times New Roman"/>
          <w:bCs/>
          <w:sz w:val="24"/>
          <w:szCs w:val="24"/>
        </w:rPr>
      </w:pPr>
      <w:r>
        <w:rPr>
          <w:rFonts w:hint="default" w:ascii="宋体" w:hAnsi="宋体" w:eastAsia="宋体" w:cs="Times New Roman"/>
          <w:bCs/>
          <w:sz w:val="24"/>
          <w:szCs w:val="24"/>
        </w:rPr>
        <w:t>（3）</w:t>
      </w:r>
      <w:r>
        <w:rPr>
          <w:rFonts w:hint="default" w:ascii="Times New Roman" w:hAnsi="Times New Roman" w:cs="Times New Roman"/>
          <w:bCs/>
          <w:sz w:val="24"/>
          <w:szCs w:val="24"/>
        </w:rPr>
        <w:t>拒绝履行合同义务的。</w:t>
      </w:r>
    </w:p>
    <w:p w14:paraId="752AA106">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（十二）签订、履行合同：</w:t>
      </w:r>
    </w:p>
    <w:p w14:paraId="3D9D804A">
      <w:pPr>
        <w:numPr>
          <w:ilvl w:val="0"/>
          <w:numId w:val="12"/>
        </w:numPr>
        <w:tabs>
          <w:tab w:val="left" w:pos="525"/>
          <w:tab w:val="left" w:pos="945"/>
          <w:tab w:val="clear" w:pos="552"/>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采购人应当自成交通知书发出之日起三十日内，按照采购文件和成交供应商响应文件的约定，与成交供应商签订书面合同。所签订的合同不得对采购文件和成交供应商响应文件作实质性修改。采购人不得向成交供应商提出任何不合理的要求，作为签订合同的条件，不得与成交供应商私下订立背离合同实质性内容的协议。合同经泰州职业技术学院见证后生效。</w:t>
      </w:r>
    </w:p>
    <w:p w14:paraId="2D8E9181">
      <w:pPr>
        <w:numPr>
          <w:ilvl w:val="0"/>
          <w:numId w:val="12"/>
        </w:numPr>
        <w:tabs>
          <w:tab w:val="left" w:pos="525"/>
          <w:tab w:val="left" w:pos="945"/>
          <w:tab w:val="clear" w:pos="552"/>
        </w:tabs>
        <w:spacing w:line="360" w:lineRule="auto"/>
        <w:ind w:left="0" w:firstLine="523" w:firstLineChars="218"/>
        <w:rPr>
          <w:rFonts w:hint="default" w:ascii="Times New Roman" w:hAnsi="Times New Roman" w:cs="Times New Roman"/>
          <w:bCs/>
          <w:sz w:val="24"/>
          <w:szCs w:val="24"/>
        </w:rPr>
      </w:pPr>
      <w:r>
        <w:rPr>
          <w:rFonts w:hint="default" w:ascii="Times New Roman" w:hAnsi="Times New Roman" w:cs="Times New Roman"/>
          <w:bCs/>
          <w:sz w:val="24"/>
          <w:szCs w:val="24"/>
        </w:rPr>
        <w:t>成交方非因不可抗力未履行采购文件、响应文件和合同规定的义务，一经查实，泰州职业技术学院将根据具体情况提请相关管理部门作出相应处理。</w:t>
      </w:r>
    </w:p>
    <w:p w14:paraId="1953A99B">
      <w:pPr>
        <w:spacing w:line="360" w:lineRule="auto"/>
        <w:ind w:firstLine="480" w:firstLineChars="200"/>
        <w:rPr>
          <w:rFonts w:hint="eastAsia" w:ascii="Times New Roman" w:hAnsi="Times New Roman" w:eastAsia="仿宋" w:cs="Times New Roman"/>
          <w:sz w:val="24"/>
          <w:szCs w:val="24"/>
          <w:lang w:eastAsia="zh-CN"/>
        </w:rPr>
      </w:pPr>
      <w:r>
        <w:rPr>
          <w:rFonts w:hint="default" w:ascii="Times New Roman" w:hAnsi="Times New Roman" w:cs="Times New Roman"/>
          <w:sz w:val="24"/>
          <w:szCs w:val="24"/>
        </w:rPr>
        <w:t>（十三）付款方式</w:t>
      </w:r>
      <w:r>
        <w:rPr>
          <w:rFonts w:hint="eastAsia" w:ascii="Times New Roman" w:hAnsi="Times New Roman" w:cs="Times New Roman"/>
          <w:sz w:val="24"/>
          <w:szCs w:val="24"/>
          <w:lang w:eastAsia="zh-CN"/>
        </w:rPr>
        <w:t>：</w:t>
      </w:r>
    </w:p>
    <w:p w14:paraId="790601E2">
      <w:pPr>
        <w:numPr>
          <w:ilvl w:val="-1"/>
          <w:numId w:val="0"/>
        </w:numPr>
        <w:tabs>
          <w:tab w:val="left" w:pos="525"/>
          <w:tab w:val="left" w:pos="945"/>
        </w:tabs>
        <w:spacing w:before="0" w:after="0" w:line="360" w:lineRule="auto"/>
        <w:ind w:left="0" w:leftChars="0" w:firstLine="480" w:firstLineChars="200"/>
        <w:jc w:val="left"/>
        <w:rPr>
          <w:rFonts w:hint="default" w:ascii="Times New Roman" w:hAnsi="Times New Roman" w:eastAsia="仿宋" w:cs="Times New Roman"/>
          <w:bCs/>
          <w:lang w:val="en-US" w:eastAsia="zh-CN"/>
        </w:rPr>
      </w:pPr>
      <w:r>
        <w:rPr>
          <w:rFonts w:hint="default" w:ascii="Times New Roman" w:hAnsi="Times New Roman" w:cs="Times New Roman"/>
          <w:bCs/>
          <w:sz w:val="24"/>
          <w:szCs w:val="24"/>
          <w:lang w:val="en-US" w:eastAsia="zh-CN"/>
        </w:rPr>
        <w:t>可按季度进行结算。或履约完成后，供应商提供合规结算票据，7个工作日完成款项支付。</w:t>
      </w:r>
      <w:r>
        <w:rPr>
          <w:rFonts w:hint="default" w:ascii="Times New Roman" w:hAnsi="Times New Roman" w:cs="Times New Roman"/>
          <w:b w:val="0"/>
          <w:bCs/>
          <w:sz w:val="24"/>
          <w:szCs w:val="24"/>
          <w:lang w:val="en-US" w:eastAsia="zh-CN"/>
        </w:rPr>
        <w:t>根据采购人内部各部门、分院实际供货需求，分别开具发票。</w:t>
      </w:r>
    </w:p>
    <w:p w14:paraId="6FFFF2FE">
      <w:pPr>
        <w:tabs>
          <w:tab w:val="left" w:pos="525"/>
          <w:tab w:val="left" w:pos="945"/>
        </w:tabs>
        <w:spacing w:line="360" w:lineRule="auto"/>
        <w:ind w:firstLine="480" w:firstLineChars="200"/>
        <w:rPr>
          <w:rFonts w:hint="default" w:ascii="Times New Roman" w:hAnsi="Times New Roman" w:eastAsia="宋体" w:cs="Times New Roman"/>
          <w:bCs/>
          <w:sz w:val="24"/>
          <w:szCs w:val="24"/>
          <w:highlight w:val="yellow"/>
          <w:lang w:val="en-US" w:eastAsia="zh-CN"/>
        </w:rPr>
      </w:pPr>
    </w:p>
    <w:p w14:paraId="6A7D1B20">
      <w:pPr>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br w:type="page"/>
      </w:r>
    </w:p>
    <w:p w14:paraId="753E00E0">
      <w:pPr>
        <w:spacing w:before="200" w:after="100" w:line="480" w:lineRule="auto"/>
        <w:jc w:val="center"/>
        <w:rPr>
          <w:rFonts w:hint="default" w:ascii="Times New Roman" w:hAnsi="Times New Roman" w:cs="Times New Roman"/>
        </w:rPr>
      </w:pPr>
      <w:r>
        <w:rPr>
          <w:rFonts w:hint="default" w:ascii="Times New Roman" w:hAnsi="Times New Roman" w:eastAsia="宋体" w:cs="Times New Roman"/>
          <w:b/>
          <w:bCs/>
          <w:sz w:val="32"/>
          <w:szCs w:val="32"/>
        </w:rPr>
        <w:t>第</w:t>
      </w:r>
      <w:r>
        <w:rPr>
          <w:rFonts w:hint="eastAsia" w:ascii="Times New Roman" w:hAnsi="Times New Roman" w:eastAsia="宋体" w:cs="Times New Roman"/>
          <w:b/>
          <w:bCs/>
          <w:sz w:val="32"/>
          <w:szCs w:val="32"/>
          <w:lang w:val="en-US" w:eastAsia="zh-CN"/>
        </w:rPr>
        <w:t>三</w:t>
      </w:r>
      <w:r>
        <w:rPr>
          <w:rFonts w:hint="default" w:ascii="Times New Roman" w:hAnsi="Times New Roman" w:eastAsia="宋体" w:cs="Times New Roman"/>
          <w:b/>
          <w:bCs/>
          <w:sz w:val="32"/>
          <w:szCs w:val="32"/>
        </w:rPr>
        <w:t>章  采购需求</w:t>
      </w:r>
    </w:p>
    <w:p w14:paraId="3614B662">
      <w:pPr>
        <w:spacing w:before="100" w:after="0" w:line="480" w:lineRule="auto"/>
        <w:ind w:firstLine="0"/>
        <w:rPr>
          <w:rFonts w:hint="default" w:ascii="Times New Roman" w:hAnsi="Times New Roman" w:cs="Times New Roman"/>
        </w:rPr>
      </w:pPr>
      <w:r>
        <w:rPr>
          <w:rFonts w:hint="default" w:ascii="Times New Roman" w:hAnsi="Times New Roman" w:eastAsia="仿宋" w:cs="Times New Roman"/>
          <w:b/>
          <w:bCs/>
          <w:sz w:val="24"/>
          <w:szCs w:val="24"/>
        </w:rPr>
        <w:t>一、采购需求</w:t>
      </w:r>
    </w:p>
    <w:p w14:paraId="397D438D">
      <w:pPr>
        <w:spacing w:before="0" w:after="0" w:line="480" w:lineRule="auto"/>
        <w:ind w:firstLine="480"/>
        <w:jc w:val="both"/>
        <w:rPr>
          <w:rFonts w:hint="default" w:ascii="Times New Roman" w:hAnsi="Times New Roman" w:cs="Times New Roman"/>
        </w:rPr>
      </w:pPr>
      <w:r>
        <w:rPr>
          <w:rFonts w:hint="default" w:ascii="Times New Roman" w:hAnsi="Times New Roman" w:eastAsia="仿宋" w:cs="Times New Roman"/>
          <w:b w:val="0"/>
          <w:bCs w:val="0"/>
          <w:sz w:val="24"/>
          <w:szCs w:val="24"/>
        </w:rPr>
        <w:t>采购品类：</w:t>
      </w:r>
      <w:r>
        <w:rPr>
          <w:rFonts w:hint="eastAsia" w:ascii="Times New Roman" w:hAnsi="Times New Roman" w:eastAsia="仿宋" w:cs="Times New Roman"/>
          <w:b w:val="0"/>
          <w:bCs w:val="0"/>
          <w:sz w:val="24"/>
          <w:szCs w:val="24"/>
          <w:lang w:val="en-US" w:eastAsia="zh-CN"/>
        </w:rPr>
        <w:t>学生物品打包袋</w:t>
      </w:r>
      <w:r>
        <w:rPr>
          <w:rFonts w:hint="default" w:ascii="Times New Roman" w:hAnsi="Times New Roman" w:eastAsia="仿宋" w:cs="Times New Roman"/>
          <w:b w:val="0"/>
          <w:bCs w:val="0"/>
          <w:sz w:val="24"/>
          <w:szCs w:val="24"/>
        </w:rPr>
        <w:t>。</w:t>
      </w:r>
    </w:p>
    <w:p w14:paraId="2303C359">
      <w:pPr>
        <w:spacing w:before="0" w:after="0" w:line="480" w:lineRule="auto"/>
        <w:ind w:firstLine="480"/>
        <w:jc w:val="both"/>
        <w:rPr>
          <w:rFonts w:hint="eastAsia" w:ascii="Times New Roman" w:hAnsi="Times New Roman" w:cs="Times New Roman"/>
          <w:b w:val="0"/>
          <w:bCs w:val="0"/>
          <w:sz w:val="24"/>
          <w:szCs w:val="24"/>
          <w:lang w:val="en-US" w:eastAsia="zh-CN"/>
        </w:rPr>
      </w:pPr>
      <w:r>
        <w:rPr>
          <w:rFonts w:hint="default" w:ascii="Times New Roman" w:hAnsi="Times New Roman" w:eastAsia="仿宋" w:cs="Times New Roman"/>
          <w:b w:val="0"/>
          <w:bCs w:val="0"/>
          <w:sz w:val="24"/>
          <w:szCs w:val="24"/>
        </w:rPr>
        <w:t>供货品牌：</w:t>
      </w:r>
      <w:r>
        <w:rPr>
          <w:rFonts w:hint="eastAsia" w:ascii="Times New Roman" w:hAnsi="Times New Roman" w:cs="Times New Roman"/>
          <w:b w:val="0"/>
          <w:bCs w:val="0"/>
          <w:sz w:val="24"/>
          <w:szCs w:val="24"/>
          <w:lang w:val="en-US" w:eastAsia="zh-CN"/>
        </w:rPr>
        <w:t>无具体要求。</w:t>
      </w:r>
    </w:p>
    <w:p w14:paraId="0FE1A1EF">
      <w:pPr>
        <w:spacing w:before="0" w:after="0" w:line="480" w:lineRule="auto"/>
        <w:ind w:firstLine="480"/>
        <w:jc w:val="both"/>
        <w:rPr>
          <w:rFonts w:hint="eastAsia" w:ascii="Times New Roman" w:hAnsi="Times New Roman" w:cs="Times New Roman"/>
          <w:b w:val="0"/>
          <w:bCs w:val="0"/>
          <w:sz w:val="24"/>
          <w:szCs w:val="24"/>
          <w:lang w:val="en-US" w:eastAsia="zh-CN"/>
        </w:rPr>
      </w:pPr>
      <w:r>
        <w:rPr>
          <w:rFonts w:hint="default" w:ascii="Times New Roman" w:hAnsi="Times New Roman" w:eastAsia="仿宋" w:cs="Times New Roman"/>
          <w:b w:val="0"/>
          <w:bCs w:val="0"/>
          <w:sz w:val="24"/>
          <w:szCs w:val="24"/>
        </w:rPr>
        <w:t>产品型号：</w:t>
      </w:r>
      <w:r>
        <w:rPr>
          <w:rFonts w:hint="eastAsia" w:ascii="Times New Roman" w:hAnsi="Times New Roman" w:cs="Times New Roman"/>
          <w:b w:val="0"/>
          <w:bCs w:val="0"/>
          <w:sz w:val="24"/>
          <w:szCs w:val="24"/>
          <w:lang w:val="en-US" w:eastAsia="zh-CN"/>
        </w:rPr>
        <w:t>加厚覆膜无纺布大容量收纳打包袋，外形尺寸：长≥</w:t>
      </w:r>
      <w:r>
        <w:rPr>
          <w:rFonts w:hint="eastAsia" w:ascii="仿宋_GB2312" w:hAnsi="仿宋_GB2312" w:eastAsia="仿宋_GB2312" w:cs="仿宋_GB2312"/>
          <w:b w:val="0"/>
          <w:bCs w:val="0"/>
          <w:sz w:val="24"/>
          <w:szCs w:val="24"/>
          <w:lang w:val="en-US" w:eastAsia="zh-CN"/>
        </w:rPr>
        <w:t>90cm</w:t>
      </w:r>
      <w:r>
        <w:rPr>
          <w:rFonts w:hint="eastAsia" w:ascii="Times New Roman" w:hAnsi="Times New Roman" w:cs="Times New Roman"/>
          <w:b w:val="0"/>
          <w:bCs w:val="0"/>
          <w:sz w:val="24"/>
          <w:szCs w:val="24"/>
          <w:lang w:val="en-US" w:eastAsia="zh-CN"/>
        </w:rPr>
        <w:t>×宽≥</w:t>
      </w:r>
      <w:r>
        <w:rPr>
          <w:rFonts w:hint="eastAsia" w:ascii="仿宋_GB2312" w:hAnsi="仿宋_GB2312" w:eastAsia="仿宋_GB2312" w:cs="仿宋_GB2312"/>
          <w:b w:val="0"/>
          <w:bCs w:val="0"/>
          <w:sz w:val="24"/>
          <w:szCs w:val="24"/>
          <w:lang w:val="en-US" w:eastAsia="zh-CN"/>
        </w:rPr>
        <w:t>70cm</w:t>
      </w:r>
      <w:r>
        <w:rPr>
          <w:rFonts w:hint="eastAsia" w:ascii="Times New Roman" w:hAnsi="Times New Roman" w:cs="Times New Roman"/>
          <w:b w:val="0"/>
          <w:bCs w:val="0"/>
          <w:sz w:val="24"/>
          <w:szCs w:val="24"/>
          <w:lang w:val="en-US" w:eastAsia="zh-CN"/>
        </w:rPr>
        <w:t>×厚度≥</w:t>
      </w:r>
      <w:r>
        <w:rPr>
          <w:rFonts w:hint="eastAsia" w:ascii="仿宋_GB2312" w:hAnsi="仿宋_GB2312" w:eastAsia="仿宋_GB2312" w:cs="仿宋_GB2312"/>
          <w:b w:val="0"/>
          <w:bCs w:val="0"/>
          <w:sz w:val="24"/>
          <w:szCs w:val="24"/>
          <w:lang w:val="en-US" w:eastAsia="zh-CN"/>
        </w:rPr>
        <w:t>30cm</w:t>
      </w:r>
      <w:r>
        <w:rPr>
          <w:rFonts w:hint="eastAsia" w:ascii="Times New Roman" w:hAnsi="Times New Roman" w:cs="Times New Roman"/>
          <w:b w:val="0"/>
          <w:bCs w:val="0"/>
          <w:sz w:val="24"/>
          <w:szCs w:val="24"/>
          <w:lang w:val="en-US" w:eastAsia="zh-CN"/>
        </w:rPr>
        <w:t>（立体撑开容积达标，平铺展开基底尺寸不低于</w:t>
      </w:r>
      <w:r>
        <w:rPr>
          <w:rFonts w:hint="eastAsia" w:ascii="仿宋_GB2312" w:hAnsi="仿宋_GB2312" w:eastAsia="仿宋_GB2312" w:cs="仿宋_GB2312"/>
          <w:b w:val="0"/>
          <w:bCs w:val="0"/>
          <w:sz w:val="24"/>
          <w:szCs w:val="24"/>
          <w:lang w:val="en-US" w:eastAsia="zh-CN"/>
        </w:rPr>
        <w:t>90cm</w:t>
      </w:r>
      <w:r>
        <w:rPr>
          <w:rFonts w:hint="eastAsia" w:ascii="Times New Roman" w:hAnsi="Times New Roman" w:cs="Times New Roman"/>
          <w:b w:val="0"/>
          <w:bCs w:val="0"/>
          <w:sz w:val="24"/>
          <w:szCs w:val="24"/>
          <w:lang w:val="en-US" w:eastAsia="zh-CN"/>
        </w:rPr>
        <w:t>×</w:t>
      </w:r>
      <w:r>
        <w:rPr>
          <w:rFonts w:hint="eastAsia" w:ascii="仿宋_GB2312" w:hAnsi="仿宋_GB2312" w:eastAsia="仿宋_GB2312" w:cs="仿宋_GB2312"/>
          <w:b w:val="0"/>
          <w:bCs w:val="0"/>
          <w:sz w:val="24"/>
          <w:szCs w:val="24"/>
          <w:lang w:val="en-US" w:eastAsia="zh-CN"/>
        </w:rPr>
        <w:t>70cm</w:t>
      </w:r>
      <w:r>
        <w:rPr>
          <w:rFonts w:hint="eastAsia" w:ascii="Times New Roman" w:hAnsi="Times New Roman" w:cs="Times New Roman"/>
          <w:b w:val="0"/>
          <w:bCs w:val="0"/>
          <w:sz w:val="24"/>
          <w:szCs w:val="24"/>
          <w:lang w:val="en-US" w:eastAsia="zh-CN"/>
        </w:rPr>
        <w:t>）。</w:t>
      </w:r>
    </w:p>
    <w:p w14:paraId="32950142">
      <w:pPr>
        <w:spacing w:before="0" w:after="0" w:line="480" w:lineRule="auto"/>
        <w:ind w:firstLine="480" w:firstLineChars="200"/>
        <w:jc w:val="both"/>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参考图片：</w:t>
      </w:r>
    </w:p>
    <w:p w14:paraId="003D3392">
      <w:pPr>
        <w:spacing w:before="0" w:after="0" w:line="480" w:lineRule="auto"/>
        <w:ind w:left="0" w:leftChars="0" w:firstLine="240" w:firstLineChars="0"/>
        <w:jc w:val="left"/>
        <w:rPr>
          <w:rFonts w:hint="eastAsia" w:ascii="Times New Roman" w:hAnsi="Times New Roman" w:cs="Times New Roman"/>
          <w:b w:val="0"/>
          <w:bCs w:val="0"/>
          <w:sz w:val="24"/>
          <w:szCs w:val="24"/>
          <w:lang w:val="en-US" w:eastAsia="zh-CN"/>
        </w:rPr>
      </w:pPr>
      <w:r>
        <w:rPr>
          <w:rFonts w:hint="eastAsia" w:ascii="仿宋" w:hAnsi="仿宋" w:eastAsia="仿宋" w:cs="仿宋"/>
          <w:i w:val="0"/>
          <w:iCs w:val="0"/>
          <w:caps w:val="0"/>
          <w:color w:val="333333"/>
          <w:spacing w:val="0"/>
          <w:kern w:val="0"/>
          <w:sz w:val="28"/>
          <w:szCs w:val="28"/>
          <w:shd w:val="clear" w:fill="FFFFFF"/>
          <w:lang w:val="en-US" w:eastAsia="zh-CN" w:bidi="ar"/>
        </w:rPr>
        <w:drawing>
          <wp:inline distT="0" distB="0" distL="114300" distR="114300">
            <wp:extent cx="5266690" cy="2962910"/>
            <wp:effectExtent l="0" t="0" r="10160" b="8890"/>
            <wp:docPr id="2" name="图片 2" descr="06791930189bf8c66034a5f3b6245a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6791930189bf8c66034a5f3b6245ab2"/>
                    <pic:cNvPicPr>
                      <a:picLocks noChangeAspect="1"/>
                    </pic:cNvPicPr>
                  </pic:nvPicPr>
                  <pic:blipFill>
                    <a:blip r:embed="rId7"/>
                    <a:stretch>
                      <a:fillRect/>
                    </a:stretch>
                  </pic:blipFill>
                  <pic:spPr>
                    <a:xfrm>
                      <a:off x="0" y="0"/>
                      <a:ext cx="5266690" cy="2962910"/>
                    </a:xfrm>
                    <a:prstGeom prst="rect">
                      <a:avLst/>
                    </a:prstGeom>
                  </pic:spPr>
                </pic:pic>
              </a:graphicData>
            </a:graphic>
          </wp:inline>
        </w:drawing>
      </w:r>
    </w:p>
    <w:p w14:paraId="7D5573EC">
      <w:pPr>
        <w:spacing w:before="0" w:after="0" w:line="480" w:lineRule="auto"/>
        <w:ind w:firstLine="480"/>
        <w:jc w:val="both"/>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预估用量：</w:t>
      </w:r>
      <w:r>
        <w:rPr>
          <w:rFonts w:hint="eastAsia" w:ascii="Times New Roman" w:hAnsi="Times New Roman" w:eastAsia="仿宋" w:cs="Times New Roman"/>
          <w:b w:val="0"/>
          <w:bCs w:val="0"/>
          <w:sz w:val="24"/>
          <w:szCs w:val="24"/>
          <w:lang w:val="en-US" w:eastAsia="zh-CN"/>
        </w:rPr>
        <w:t>预估采购总量</w:t>
      </w:r>
      <w:r>
        <w:rPr>
          <w:rFonts w:hint="eastAsia" w:ascii="仿宋_GB2312" w:hAnsi="仿宋_GB2312" w:eastAsia="仿宋_GB2312" w:cs="仿宋_GB2312"/>
          <w:b w:val="0"/>
          <w:bCs w:val="0"/>
          <w:sz w:val="24"/>
          <w:szCs w:val="24"/>
          <w:lang w:val="en-US" w:eastAsia="zh-CN"/>
        </w:rPr>
        <w:t>6000</w:t>
      </w:r>
      <w:r>
        <w:rPr>
          <w:rFonts w:hint="eastAsia" w:ascii="Times New Roman" w:hAnsi="Times New Roman" w:cs="Times New Roman"/>
          <w:b w:val="0"/>
          <w:bCs w:val="0"/>
          <w:sz w:val="24"/>
          <w:szCs w:val="24"/>
          <w:lang w:val="en-US" w:eastAsia="zh-CN"/>
        </w:rPr>
        <w:t>只，</w:t>
      </w:r>
      <w:r>
        <w:rPr>
          <w:rFonts w:hint="default" w:ascii="Times New Roman" w:hAnsi="Times New Roman" w:eastAsia="仿宋" w:cs="Times New Roman"/>
          <w:b w:val="0"/>
          <w:bCs w:val="0"/>
          <w:sz w:val="24"/>
          <w:szCs w:val="24"/>
        </w:rPr>
        <w:t>不作最低用量承诺，最终结算以实际采购数量及实际报价为准，</w:t>
      </w:r>
      <w:r>
        <w:rPr>
          <w:rFonts w:hint="eastAsia" w:ascii="Times New Roman" w:hAnsi="Times New Roman" w:cs="Times New Roman"/>
          <w:b w:val="0"/>
          <w:bCs w:val="0"/>
          <w:sz w:val="24"/>
          <w:szCs w:val="24"/>
          <w:lang w:val="en-US" w:eastAsia="zh-CN"/>
        </w:rPr>
        <w:t>最高限价</w:t>
      </w:r>
      <w:r>
        <w:rPr>
          <w:rFonts w:hint="eastAsia" w:ascii="仿宋_GB2312" w:hAnsi="仿宋_GB2312" w:eastAsia="仿宋_GB2312" w:cs="仿宋_GB2312"/>
          <w:b w:val="0"/>
          <w:bCs w:val="0"/>
          <w:sz w:val="24"/>
          <w:szCs w:val="24"/>
          <w:lang w:val="en-US" w:eastAsia="zh-CN"/>
        </w:rPr>
        <w:t>10</w:t>
      </w:r>
      <w:r>
        <w:rPr>
          <w:rFonts w:hint="eastAsia" w:ascii="Times New Roman" w:hAnsi="Times New Roman" w:cs="Times New Roman"/>
          <w:b w:val="0"/>
          <w:bCs w:val="0"/>
          <w:sz w:val="24"/>
          <w:szCs w:val="24"/>
          <w:lang w:val="en-US" w:eastAsia="zh-CN"/>
        </w:rPr>
        <w:t>元/只</w:t>
      </w:r>
      <w:r>
        <w:rPr>
          <w:rFonts w:hint="default" w:ascii="Times New Roman" w:hAnsi="Times New Roman" w:eastAsia="仿宋" w:cs="Times New Roman"/>
          <w:b w:val="0"/>
          <w:bCs w:val="0"/>
          <w:sz w:val="24"/>
          <w:szCs w:val="24"/>
        </w:rPr>
        <w:t>。</w:t>
      </w:r>
    </w:p>
    <w:p w14:paraId="621F7AF8">
      <w:pPr>
        <w:spacing w:before="0" w:after="0" w:line="480" w:lineRule="auto"/>
        <w:ind w:firstLine="480"/>
        <w:jc w:val="both"/>
        <w:rPr>
          <w:rFonts w:hint="eastAsia"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rPr>
        <w:t>配送要求：</w:t>
      </w:r>
      <w:r>
        <w:rPr>
          <w:rFonts w:hint="eastAsia" w:ascii="Times New Roman" w:hAnsi="Times New Roman" w:eastAsia="仿宋" w:cs="Times New Roman"/>
          <w:b w:val="0"/>
          <w:bCs w:val="0"/>
          <w:sz w:val="24"/>
          <w:szCs w:val="24"/>
          <w:lang w:val="en-US" w:eastAsia="zh-CN"/>
        </w:rPr>
        <w:t>中标后3个工作日内完成全部货物送达指定地点，如有增补需求24小时内补货到位。</w:t>
      </w:r>
    </w:p>
    <w:p w14:paraId="5971BEDB">
      <w:pPr>
        <w:spacing w:before="0" w:after="0" w:line="480" w:lineRule="auto"/>
        <w:ind w:firstLine="480"/>
        <w:jc w:val="both"/>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配送地址：泰州市医药高新区天星路8号泰州职业技术学院</w:t>
      </w:r>
      <w:r>
        <w:rPr>
          <w:rFonts w:hint="eastAsia" w:ascii="Times New Roman" w:hAnsi="Times New Roman" w:cs="Times New Roman"/>
          <w:b w:val="0"/>
          <w:bCs w:val="0"/>
          <w:sz w:val="24"/>
          <w:szCs w:val="24"/>
          <w:lang w:val="en-US" w:eastAsia="zh-CN"/>
        </w:rPr>
        <w:t>公物仓</w:t>
      </w:r>
      <w:r>
        <w:rPr>
          <w:rFonts w:hint="default" w:ascii="Times New Roman" w:hAnsi="Times New Roman" w:eastAsia="仿宋" w:cs="Times New Roman"/>
          <w:b w:val="0"/>
          <w:bCs w:val="0"/>
          <w:sz w:val="24"/>
          <w:szCs w:val="24"/>
        </w:rPr>
        <w:t>。</w:t>
      </w:r>
    </w:p>
    <w:p w14:paraId="167DEC6E">
      <w:pPr>
        <w:spacing w:before="100" w:after="0" w:line="480" w:lineRule="auto"/>
        <w:ind w:firstLine="0"/>
        <w:rPr>
          <w:rFonts w:hint="default" w:ascii="Times New Roman" w:hAnsi="Times New Roman" w:cs="Times New Roman"/>
        </w:rPr>
      </w:pPr>
      <w:r>
        <w:rPr>
          <w:rFonts w:hint="default" w:ascii="Times New Roman" w:hAnsi="Times New Roman" w:eastAsia="仿宋" w:cs="Times New Roman"/>
          <w:b/>
          <w:bCs/>
          <w:sz w:val="24"/>
          <w:szCs w:val="24"/>
        </w:rPr>
        <w:t>二、投标与交付要求</w:t>
      </w:r>
    </w:p>
    <w:p w14:paraId="53D56294">
      <w:pPr>
        <w:spacing w:before="0" w:after="0" w:line="480" w:lineRule="auto"/>
        <w:ind w:firstLine="480"/>
        <w:jc w:val="both"/>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（一）报价：供应商须</w:t>
      </w:r>
      <w:r>
        <w:rPr>
          <w:rFonts w:hint="eastAsia" w:ascii="Times New Roman" w:hAnsi="Times New Roman" w:cs="Times New Roman"/>
          <w:b w:val="0"/>
          <w:bCs w:val="0"/>
          <w:sz w:val="24"/>
          <w:szCs w:val="24"/>
          <w:lang w:val="en-US" w:eastAsia="zh-CN"/>
        </w:rPr>
        <w:t>报出最低单价</w:t>
      </w:r>
      <w:r>
        <w:rPr>
          <w:rFonts w:hint="default" w:ascii="Times New Roman" w:hAnsi="Times New Roman" w:eastAsia="仿宋" w:cs="Times New Roman"/>
          <w:b w:val="0"/>
          <w:bCs w:val="0"/>
          <w:sz w:val="24"/>
          <w:szCs w:val="24"/>
        </w:rPr>
        <w:t>。报价应为含税</w:t>
      </w:r>
      <w:r>
        <w:rPr>
          <w:rFonts w:hint="eastAsia" w:ascii="Times New Roman" w:hAnsi="Times New Roman" w:cs="Times New Roman"/>
          <w:b w:val="0"/>
          <w:bCs w:val="0"/>
          <w:sz w:val="24"/>
          <w:szCs w:val="24"/>
          <w:lang w:val="en-US" w:eastAsia="zh-CN"/>
        </w:rPr>
        <w:t>价</w:t>
      </w:r>
      <w:r>
        <w:rPr>
          <w:rFonts w:hint="default" w:ascii="Times New Roman" w:hAnsi="Times New Roman" w:eastAsia="仿宋" w:cs="Times New Roman"/>
          <w:b w:val="0"/>
          <w:bCs w:val="0"/>
          <w:sz w:val="24"/>
          <w:szCs w:val="24"/>
        </w:rPr>
        <w:t>、含配送到指定地点的综合单价。</w:t>
      </w:r>
    </w:p>
    <w:p w14:paraId="7594560B">
      <w:pPr>
        <w:spacing w:before="0" w:after="0" w:line="480" w:lineRule="auto"/>
        <w:ind w:firstLine="480"/>
        <w:jc w:val="both"/>
        <w:rPr>
          <w:rFonts w:hint="default" w:ascii="Times New Roman" w:hAnsi="Times New Roman" w:cs="Times New Roman"/>
        </w:rPr>
      </w:pPr>
      <w:r>
        <w:rPr>
          <w:rFonts w:hint="default" w:ascii="Times New Roman" w:hAnsi="Times New Roman" w:eastAsia="仿宋" w:cs="Times New Roman"/>
          <w:b w:val="0"/>
          <w:bCs w:val="0"/>
          <w:sz w:val="24"/>
          <w:szCs w:val="24"/>
        </w:rPr>
        <w:t>具体规则如下：</w:t>
      </w:r>
    </w:p>
    <w:p w14:paraId="575CE7C4">
      <w:pPr>
        <w:spacing w:before="0" w:after="0" w:line="480" w:lineRule="auto"/>
        <w:ind w:firstLine="480"/>
        <w:jc w:val="both"/>
        <w:rPr>
          <w:rFonts w:hint="default" w:ascii="Times New Roman" w:hAnsi="Times New Roman" w:cs="Times New Roman"/>
        </w:rPr>
      </w:pPr>
      <w:r>
        <w:rPr>
          <w:rFonts w:hint="default" w:ascii="Times New Roman" w:hAnsi="Times New Roman" w:eastAsia="仿宋" w:cs="Times New Roman"/>
          <w:b w:val="0"/>
          <w:bCs w:val="0"/>
          <w:sz w:val="24"/>
          <w:szCs w:val="24"/>
        </w:rPr>
        <w:t>（1）评审将依据投标人所报</w:t>
      </w:r>
      <w:r>
        <w:rPr>
          <w:rFonts w:hint="eastAsia" w:ascii="Times New Roman" w:hAnsi="Times New Roman" w:cs="Times New Roman"/>
          <w:b w:val="0"/>
          <w:bCs w:val="0"/>
          <w:sz w:val="24"/>
          <w:szCs w:val="24"/>
          <w:lang w:val="en-US" w:eastAsia="zh-CN"/>
        </w:rPr>
        <w:t>最低单价</w:t>
      </w:r>
      <w:r>
        <w:rPr>
          <w:rFonts w:hint="default" w:ascii="Times New Roman" w:hAnsi="Times New Roman" w:eastAsia="仿宋" w:cs="Times New Roman"/>
          <w:b w:val="0"/>
          <w:bCs w:val="0"/>
          <w:sz w:val="24"/>
          <w:szCs w:val="24"/>
        </w:rPr>
        <w:t>进行。</w:t>
      </w:r>
      <w:r>
        <w:rPr>
          <w:rFonts w:hint="eastAsia" w:ascii="Times New Roman" w:hAnsi="Times New Roman" w:cs="Times New Roman"/>
          <w:b w:val="0"/>
          <w:bCs w:val="0"/>
          <w:sz w:val="24"/>
          <w:szCs w:val="24"/>
          <w:lang w:val="en-US" w:eastAsia="zh-CN"/>
        </w:rPr>
        <w:t>所报单价最低</w:t>
      </w:r>
      <w:r>
        <w:rPr>
          <w:rFonts w:hint="default" w:ascii="Times New Roman" w:hAnsi="Times New Roman" w:eastAsia="仿宋" w:cs="Times New Roman"/>
          <w:b w:val="0"/>
          <w:bCs w:val="0"/>
          <w:sz w:val="24"/>
          <w:szCs w:val="24"/>
        </w:rPr>
        <w:t>的投标人将被推荐为第一中标候选人。</w:t>
      </w:r>
    </w:p>
    <w:p w14:paraId="0672D61F">
      <w:pPr>
        <w:spacing w:before="0" w:after="0" w:line="480" w:lineRule="auto"/>
        <w:ind w:firstLine="480"/>
        <w:jc w:val="both"/>
        <w:rPr>
          <w:rFonts w:hint="default" w:ascii="Times New Roman" w:hAnsi="Times New Roman" w:cs="Times New Roman"/>
        </w:rPr>
      </w:pPr>
      <w:r>
        <w:rPr>
          <w:rFonts w:hint="default" w:ascii="Times New Roman" w:hAnsi="Times New Roman" w:eastAsia="仿宋" w:cs="Times New Roman"/>
          <w:b w:val="0"/>
          <w:bCs w:val="0"/>
          <w:sz w:val="24"/>
          <w:szCs w:val="24"/>
        </w:rPr>
        <w:t>（2）</w:t>
      </w:r>
      <w:r>
        <w:rPr>
          <w:rFonts w:hint="eastAsia" w:ascii="Times New Roman" w:hAnsi="Times New Roman" w:eastAsia="仿宋" w:cs="Times New Roman"/>
          <w:b w:val="0"/>
          <w:bCs w:val="0"/>
          <w:sz w:val="24"/>
          <w:szCs w:val="24"/>
          <w:lang w:val="en-US" w:eastAsia="zh-CN"/>
        </w:rPr>
        <w:t>若出现最低投标单价相同的情形</w:t>
      </w:r>
      <w:r>
        <w:rPr>
          <w:rFonts w:hint="default" w:ascii="Times New Roman" w:hAnsi="Times New Roman" w:eastAsia="仿宋" w:cs="Times New Roman"/>
          <w:b w:val="0"/>
          <w:bCs w:val="0"/>
          <w:sz w:val="24"/>
          <w:szCs w:val="24"/>
        </w:rPr>
        <w:t>，则采用随机抽签的方式在相关投标人之间确定。</w:t>
      </w:r>
    </w:p>
    <w:p w14:paraId="18EC470A">
      <w:pPr>
        <w:spacing w:before="0" w:after="0" w:line="480" w:lineRule="auto"/>
        <w:ind w:firstLine="480"/>
        <w:jc w:val="both"/>
        <w:rPr>
          <w:rFonts w:hint="default" w:ascii="Times New Roman" w:hAnsi="Times New Roman" w:cs="Times New Roman"/>
        </w:rPr>
      </w:pPr>
      <w:r>
        <w:rPr>
          <w:rFonts w:hint="default" w:ascii="Times New Roman" w:hAnsi="Times New Roman" w:eastAsia="仿宋" w:cs="Times New Roman"/>
          <w:b w:val="0"/>
          <w:bCs w:val="0"/>
          <w:sz w:val="24"/>
          <w:szCs w:val="24"/>
        </w:rPr>
        <w:t>（3）若第一中标候选人因故无法满足采购要求或放弃中标资格，采购人有权依据上述排序规则顺次递补中标候选人，或作出重新采购的决定。</w:t>
      </w:r>
    </w:p>
    <w:p w14:paraId="583424F7">
      <w:pPr>
        <w:spacing w:before="0" w:after="0" w:line="480" w:lineRule="auto"/>
        <w:ind w:firstLine="480"/>
        <w:jc w:val="both"/>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（二）交付与验收：</w:t>
      </w:r>
    </w:p>
    <w:p w14:paraId="3A268442">
      <w:pPr>
        <w:spacing w:before="0" w:after="0" w:line="480" w:lineRule="auto"/>
        <w:ind w:firstLine="480"/>
        <w:jc w:val="both"/>
        <w:rPr>
          <w:rFonts w:hint="default" w:ascii="Times New Roman" w:hAnsi="Times New Roman" w:eastAsia="仿宋" w:cs="Times New Roman"/>
          <w:b w:val="0"/>
          <w:bCs w:val="0"/>
          <w:sz w:val="24"/>
          <w:szCs w:val="24"/>
        </w:rPr>
      </w:pP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lang w:val="en-US" w:eastAsia="zh-CN"/>
        </w:rPr>
        <w:t>1）</w:t>
      </w:r>
      <w:r>
        <w:rPr>
          <w:rFonts w:hint="default" w:ascii="Times New Roman" w:hAnsi="Times New Roman" w:eastAsia="仿宋" w:cs="Times New Roman"/>
          <w:b w:val="0"/>
          <w:bCs w:val="0"/>
          <w:sz w:val="24"/>
          <w:szCs w:val="24"/>
        </w:rPr>
        <w:t>货物配送至</w:t>
      </w:r>
      <w:r>
        <w:rPr>
          <w:rFonts w:hint="eastAsia" w:ascii="Times New Roman" w:hAnsi="Times New Roman" w:cs="Times New Roman"/>
          <w:b w:val="0"/>
          <w:bCs w:val="0"/>
          <w:sz w:val="24"/>
          <w:szCs w:val="24"/>
          <w:lang w:val="en-US" w:eastAsia="zh-CN"/>
        </w:rPr>
        <w:t>学校公物仓</w:t>
      </w:r>
      <w:r>
        <w:rPr>
          <w:rFonts w:hint="default" w:ascii="Times New Roman" w:hAnsi="Times New Roman" w:eastAsia="仿宋" w:cs="Times New Roman"/>
          <w:b w:val="0"/>
          <w:bCs w:val="0"/>
          <w:sz w:val="24"/>
          <w:szCs w:val="24"/>
        </w:rPr>
        <w:t>后，采购方将对产品</w:t>
      </w:r>
      <w:r>
        <w:rPr>
          <w:rFonts w:hint="eastAsia" w:ascii="Times New Roman" w:hAnsi="Times New Roman" w:cs="Times New Roman"/>
          <w:b w:val="0"/>
          <w:bCs w:val="0"/>
          <w:sz w:val="24"/>
          <w:szCs w:val="24"/>
          <w:lang w:val="en-US" w:eastAsia="zh-CN"/>
        </w:rPr>
        <w:t>外形尺寸</w:t>
      </w:r>
      <w:r>
        <w:rPr>
          <w:rFonts w:hint="default" w:ascii="Times New Roman" w:hAnsi="Times New Roman" w:eastAsia="仿宋" w:cs="Times New Roman"/>
          <w:b w:val="0"/>
          <w:bCs w:val="0"/>
          <w:sz w:val="24"/>
          <w:szCs w:val="24"/>
        </w:rPr>
        <w:t>、数量进行核验，验收合格后方可结算。</w:t>
      </w:r>
    </w:p>
    <w:p w14:paraId="2660B378">
      <w:pPr>
        <w:spacing w:before="0" w:after="0" w:line="480" w:lineRule="auto"/>
        <w:ind w:firstLine="480"/>
        <w:jc w:val="both"/>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eastAsia="zh-CN"/>
        </w:rPr>
        <w:t>（</w:t>
      </w:r>
      <w:r>
        <w:rPr>
          <w:rFonts w:hint="default" w:ascii="Times New Roman" w:hAnsi="Times New Roman" w:eastAsia="仿宋" w:cs="Times New Roman"/>
          <w:b w:val="0"/>
          <w:bCs w:val="0"/>
          <w:sz w:val="24"/>
          <w:szCs w:val="24"/>
          <w:lang w:val="en-US" w:eastAsia="zh-CN"/>
        </w:rPr>
        <w:t>2）</w:t>
      </w:r>
      <w:r>
        <w:rPr>
          <w:rFonts w:hint="default" w:ascii="Times New Roman" w:hAnsi="Times New Roman" w:eastAsia="仿宋" w:cs="Times New Roman"/>
          <w:b w:val="0"/>
          <w:bCs w:val="0"/>
          <w:sz w:val="24"/>
          <w:szCs w:val="24"/>
        </w:rPr>
        <w:t>本次所</w:t>
      </w:r>
      <w:r>
        <w:rPr>
          <w:rFonts w:hint="eastAsia" w:ascii="Times New Roman" w:hAnsi="Times New Roman" w:cs="Times New Roman"/>
          <w:b w:val="0"/>
          <w:bCs w:val="0"/>
          <w:sz w:val="24"/>
          <w:szCs w:val="24"/>
          <w:lang w:val="en-US" w:eastAsia="zh-CN"/>
        </w:rPr>
        <w:t>采打包袋</w:t>
      </w:r>
      <w:r>
        <w:rPr>
          <w:rFonts w:hint="default" w:ascii="Times New Roman" w:hAnsi="Times New Roman" w:eastAsia="仿宋" w:cs="Times New Roman"/>
          <w:b w:val="0"/>
          <w:bCs w:val="0"/>
          <w:sz w:val="24"/>
          <w:szCs w:val="24"/>
        </w:rPr>
        <w:t>，供应商须实质性响应供货需求，且具备配送能力。履约期间，供应商严禁以缺货、货源不足及其他任何理由拒绝供货。一经违反，采购人有权单方面解除合同，由此产生的一切不良后果与经济损失，均由供应商自行承担，并依法依规追究其相关责任。</w:t>
      </w:r>
    </w:p>
    <w:p w14:paraId="07F90437">
      <w:pPr>
        <w:spacing w:before="100" w:after="0" w:line="480" w:lineRule="auto"/>
        <w:ind w:firstLine="0"/>
        <w:rPr>
          <w:rFonts w:hint="default" w:ascii="Times New Roman" w:hAnsi="Times New Roman" w:cs="Times New Roman"/>
        </w:rPr>
      </w:pPr>
      <w:r>
        <w:rPr>
          <w:rFonts w:hint="default" w:ascii="Times New Roman" w:hAnsi="Times New Roman" w:eastAsia="仿宋" w:cs="Times New Roman"/>
          <w:b/>
          <w:bCs/>
          <w:sz w:val="24"/>
          <w:szCs w:val="24"/>
        </w:rPr>
        <w:t>三、商务要求</w:t>
      </w:r>
    </w:p>
    <w:p w14:paraId="5DD3949A">
      <w:pPr>
        <w:spacing w:before="0" w:after="0" w:line="480" w:lineRule="auto"/>
        <w:ind w:firstLine="480"/>
        <w:jc w:val="both"/>
        <w:rPr>
          <w:rFonts w:hint="default" w:ascii="Times New Roman" w:hAnsi="Times New Roman" w:cs="Times New Roman"/>
        </w:rPr>
      </w:pPr>
      <w:r>
        <w:rPr>
          <w:rFonts w:hint="default" w:ascii="Times New Roman" w:hAnsi="Times New Roman" w:eastAsia="仿宋" w:cs="Times New Roman"/>
          <w:b w:val="0"/>
          <w:bCs w:val="0"/>
          <w:sz w:val="24"/>
          <w:szCs w:val="24"/>
          <w:highlight w:val="none"/>
        </w:rPr>
        <w:t>1.付款方式：</w:t>
      </w:r>
      <w:r>
        <w:rPr>
          <w:rFonts w:hint="eastAsia" w:ascii="Times New Roman" w:hAnsi="Times New Roman" w:cs="Times New Roman"/>
          <w:b w:val="0"/>
          <w:bCs w:val="0"/>
          <w:sz w:val="24"/>
          <w:szCs w:val="24"/>
          <w:highlight w:val="none"/>
          <w:lang w:val="en-US" w:eastAsia="zh-CN"/>
        </w:rPr>
        <w:t>履约</w:t>
      </w:r>
      <w:r>
        <w:rPr>
          <w:rFonts w:hint="default" w:ascii="Times New Roman" w:hAnsi="Times New Roman" w:eastAsia="仿宋" w:cs="Times New Roman"/>
          <w:b w:val="0"/>
          <w:bCs w:val="0"/>
          <w:sz w:val="24"/>
          <w:szCs w:val="24"/>
          <w:highlight w:val="none"/>
        </w:rPr>
        <w:t>验收合格后付全款。</w:t>
      </w:r>
      <w:r>
        <w:rPr>
          <w:rFonts w:hint="eastAsia" w:ascii="Times New Roman" w:hAnsi="Times New Roman" w:cs="Times New Roman"/>
          <w:b w:val="0"/>
          <w:bCs w:val="0"/>
          <w:sz w:val="24"/>
          <w:szCs w:val="24"/>
          <w:highlight w:val="none"/>
          <w:lang w:val="en-US" w:eastAsia="zh-CN"/>
        </w:rPr>
        <w:t>根据采购人内部各部门、分院需求，分别开具发票。</w:t>
      </w:r>
      <w:r>
        <w:rPr>
          <w:rFonts w:hint="default" w:ascii="Times New Roman" w:hAnsi="Times New Roman" w:cs="Times New Roman"/>
        </w:rPr>
        <w:br w:type="page"/>
      </w:r>
    </w:p>
    <w:p w14:paraId="07C14DD6">
      <w:pPr>
        <w:spacing w:before="200" w:after="100" w:line="480" w:lineRule="auto"/>
        <w:jc w:val="center"/>
        <w:rPr>
          <w:rFonts w:hint="default" w:ascii="Times New Roman" w:hAnsi="Times New Roman" w:eastAsia="宋体" w:cs="Times New Roman"/>
          <w:b/>
          <w:bCs/>
          <w:sz w:val="32"/>
          <w:szCs w:val="32"/>
        </w:rPr>
      </w:pPr>
      <w:bookmarkStart w:id="0" w:name="_Toc3819"/>
      <w:r>
        <w:rPr>
          <w:rFonts w:hint="eastAsia" w:ascii="Times New Roman" w:hAnsi="Times New Roman" w:eastAsia="宋体" w:cs="Times New Roman"/>
          <w:b/>
          <w:bCs/>
          <w:sz w:val="32"/>
          <w:szCs w:val="32"/>
        </w:rPr>
        <w:t>第</w:t>
      </w:r>
      <w:r>
        <w:rPr>
          <w:rFonts w:hint="eastAsia" w:ascii="Times New Roman" w:hAnsi="Times New Roman" w:eastAsia="宋体" w:cs="Times New Roman"/>
          <w:b/>
          <w:bCs/>
          <w:sz w:val="32"/>
          <w:szCs w:val="32"/>
          <w:lang w:val="en-US" w:eastAsia="zh-CN"/>
        </w:rPr>
        <w:t>三</w:t>
      </w:r>
      <w:r>
        <w:rPr>
          <w:rFonts w:hint="eastAsia" w:ascii="Times New Roman" w:hAnsi="Times New Roman" w:eastAsia="宋体" w:cs="Times New Roman"/>
          <w:b/>
          <w:bCs/>
          <w:sz w:val="32"/>
          <w:szCs w:val="32"/>
        </w:rPr>
        <w:t>章 附件</w:t>
      </w:r>
      <w:bookmarkEnd w:id="0"/>
    </w:p>
    <w:p w14:paraId="186C5930">
      <w:pPr>
        <w:pStyle w:val="4"/>
        <w:spacing w:beforeAutospacing="0" w:afterAutospacing="0" w:line="360" w:lineRule="auto"/>
        <w:jc w:val="center"/>
        <w:rPr>
          <w:rFonts w:ascii="宋体" w:hAnsi="宋体" w:cs="宋体"/>
          <w:b/>
          <w:bCs/>
          <w:color w:val="000000"/>
          <w:sz w:val="72"/>
          <w:szCs w:val="72"/>
        </w:rPr>
      </w:pPr>
      <w:bookmarkStart w:id="1" w:name="_Toc26554094"/>
      <w:bookmarkEnd w:id="1"/>
      <w:bookmarkStart w:id="2" w:name="_Toc120614282"/>
      <w:bookmarkEnd w:id="2"/>
      <w:bookmarkStart w:id="3" w:name="_Toc49090576"/>
      <w:bookmarkStart w:id="4" w:name="_Hlt26955039"/>
      <w:bookmarkStart w:id="5" w:name="_Hlt26671244"/>
    </w:p>
    <w:p w14:paraId="5BF383D4">
      <w:pPr>
        <w:pStyle w:val="4"/>
        <w:spacing w:beforeAutospacing="0" w:afterAutospacing="0" w:line="360" w:lineRule="auto"/>
        <w:jc w:val="center"/>
      </w:pPr>
      <w:r>
        <w:rPr>
          <w:rFonts w:hint="eastAsia" w:ascii="宋体" w:hAnsi="宋体" w:cs="宋体"/>
          <w:b/>
          <w:bCs/>
          <w:color w:val="000000"/>
          <w:sz w:val="72"/>
          <w:szCs w:val="72"/>
        </w:rPr>
        <w:t>响  应  文  件</w:t>
      </w:r>
    </w:p>
    <w:p w14:paraId="6801A8E3">
      <w:pPr>
        <w:pStyle w:val="4"/>
        <w:spacing w:beforeAutospacing="0" w:afterAutospacing="0" w:line="360" w:lineRule="auto"/>
        <w:jc w:val="center"/>
      </w:pPr>
      <w:r>
        <w:t> </w:t>
      </w:r>
    </w:p>
    <w:p w14:paraId="7268D889">
      <w:pPr>
        <w:pStyle w:val="4"/>
        <w:spacing w:beforeAutospacing="0" w:afterAutospacing="0" w:line="360" w:lineRule="auto"/>
        <w:jc w:val="center"/>
      </w:pPr>
      <w:r>
        <w:t> </w:t>
      </w:r>
    </w:p>
    <w:p w14:paraId="3CD0E2AA">
      <w:pPr>
        <w:pStyle w:val="4"/>
        <w:spacing w:beforeAutospacing="0" w:afterAutospacing="0" w:line="360" w:lineRule="auto"/>
        <w:jc w:val="center"/>
      </w:pPr>
      <w:r>
        <w:t> </w:t>
      </w:r>
    </w:p>
    <w:p w14:paraId="275CB922">
      <w:pPr>
        <w:pStyle w:val="4"/>
        <w:spacing w:beforeAutospacing="0" w:afterAutospacing="0" w:line="360" w:lineRule="auto"/>
        <w:jc w:val="center"/>
      </w:pPr>
      <w:r>
        <w:t> </w:t>
      </w:r>
    </w:p>
    <w:p w14:paraId="4918959F">
      <w:pPr>
        <w:pStyle w:val="4"/>
        <w:spacing w:beforeAutospacing="0" w:afterAutospacing="0" w:line="360" w:lineRule="auto"/>
        <w:jc w:val="center"/>
      </w:pPr>
      <w:r>
        <w:t> </w:t>
      </w:r>
    </w:p>
    <w:p w14:paraId="661FDA23">
      <w:pPr>
        <w:pStyle w:val="4"/>
        <w:spacing w:beforeAutospacing="0" w:afterAutospacing="0" w:line="360" w:lineRule="auto"/>
        <w:rPr>
          <w:rFonts w:ascii="宋体" w:hAnsi="宋体" w:cs="宋体"/>
          <w:b/>
          <w:bCs/>
          <w:color w:val="000000"/>
          <w:sz w:val="36"/>
          <w:szCs w:val="36"/>
        </w:rPr>
      </w:pPr>
    </w:p>
    <w:p w14:paraId="6AC13697">
      <w:pPr>
        <w:pStyle w:val="4"/>
        <w:spacing w:beforeAutospacing="0" w:afterAutospacing="0" w:line="360" w:lineRule="auto"/>
        <w:rPr>
          <w:rFonts w:ascii="宋体" w:hAnsi="宋体" w:cs="宋体"/>
          <w:b/>
          <w:bCs/>
          <w:color w:val="000000"/>
          <w:sz w:val="36"/>
          <w:szCs w:val="36"/>
        </w:rPr>
      </w:pPr>
    </w:p>
    <w:p w14:paraId="2E6A9360">
      <w:pPr>
        <w:pStyle w:val="4"/>
        <w:spacing w:beforeAutospacing="0" w:afterAutospacing="0" w:line="360" w:lineRule="auto"/>
        <w:rPr>
          <w:rFonts w:ascii="宋体" w:hAnsi="宋体" w:cs="宋体"/>
          <w:b/>
          <w:bCs/>
          <w:color w:val="000000"/>
          <w:sz w:val="36"/>
          <w:szCs w:val="36"/>
        </w:rPr>
      </w:pPr>
    </w:p>
    <w:p w14:paraId="380DF954">
      <w:pPr>
        <w:pStyle w:val="4"/>
        <w:spacing w:beforeAutospacing="0" w:afterAutospacing="0" w:line="360" w:lineRule="auto"/>
        <w:rPr>
          <w:rFonts w:ascii="宋体" w:hAnsi="宋体" w:cs="宋体"/>
          <w:b/>
          <w:bCs/>
          <w:color w:val="000000"/>
          <w:sz w:val="36"/>
          <w:szCs w:val="36"/>
        </w:rPr>
      </w:pPr>
    </w:p>
    <w:p w14:paraId="2B87B46E">
      <w:pPr>
        <w:pStyle w:val="4"/>
        <w:spacing w:beforeAutospacing="0" w:afterAutospacing="0" w:line="360" w:lineRule="auto"/>
      </w:pPr>
      <w:r>
        <w:rPr>
          <w:rFonts w:hint="eastAsia" w:ascii="宋体" w:hAnsi="宋体" w:cs="宋体"/>
          <w:b/>
          <w:bCs/>
          <w:color w:val="000000"/>
          <w:sz w:val="36"/>
          <w:szCs w:val="36"/>
        </w:rPr>
        <w:t>项 目 名 称：</w:t>
      </w:r>
      <w:r>
        <w:rPr>
          <w:rFonts w:hint="eastAsia" w:ascii="宋体" w:hAnsi="宋体" w:cs="宋体"/>
          <w:b/>
          <w:bCs/>
          <w:color w:val="000000"/>
          <w:sz w:val="36"/>
          <w:szCs w:val="36"/>
          <w:u w:val="single"/>
        </w:rPr>
        <w:t xml:space="preserve">          </w:t>
      </w:r>
    </w:p>
    <w:p w14:paraId="1144339F">
      <w:pPr>
        <w:pStyle w:val="4"/>
        <w:spacing w:beforeAutospacing="0" w:afterAutospacing="0" w:line="360" w:lineRule="auto"/>
        <w:rPr>
          <w:rFonts w:ascii="宋体" w:hAnsi="宋体" w:cs="宋体"/>
          <w:b/>
          <w:bCs/>
          <w:color w:val="000000"/>
          <w:sz w:val="36"/>
          <w:szCs w:val="36"/>
          <w:u w:val="single"/>
        </w:rPr>
      </w:pPr>
      <w:r>
        <w:rPr>
          <w:rFonts w:hint="eastAsia" w:ascii="宋体" w:hAnsi="宋体" w:cs="宋体"/>
          <w:b/>
          <w:bCs/>
          <w:color w:val="000000"/>
          <w:sz w:val="36"/>
          <w:szCs w:val="36"/>
        </w:rPr>
        <w:t>项 目 编 号：</w:t>
      </w:r>
      <w:r>
        <w:rPr>
          <w:rFonts w:hint="eastAsia" w:ascii="宋体" w:hAnsi="宋体" w:cs="宋体"/>
          <w:b/>
          <w:bCs/>
          <w:color w:val="000000"/>
          <w:sz w:val="36"/>
          <w:szCs w:val="36"/>
          <w:u w:val="single"/>
        </w:rPr>
        <w:t>         </w:t>
      </w:r>
    </w:p>
    <w:p w14:paraId="689580F8">
      <w:pPr>
        <w:pStyle w:val="4"/>
        <w:spacing w:beforeAutospacing="0" w:afterAutospacing="0" w:line="360" w:lineRule="auto"/>
      </w:pPr>
      <w:r>
        <w:rPr>
          <w:rFonts w:hint="eastAsia" w:ascii="宋体" w:hAnsi="宋体" w:cs="宋体"/>
          <w:b/>
          <w:bCs/>
          <w:color w:val="000000"/>
          <w:sz w:val="36"/>
          <w:szCs w:val="36"/>
        </w:rPr>
        <w:t>供应商名称 ：</w:t>
      </w:r>
      <w:r>
        <w:rPr>
          <w:rFonts w:hint="eastAsia" w:ascii="宋体" w:hAnsi="宋体" w:cs="宋体"/>
          <w:b/>
          <w:bCs/>
          <w:color w:val="000000"/>
          <w:sz w:val="36"/>
          <w:szCs w:val="36"/>
          <w:u w:val="single"/>
        </w:rPr>
        <w:t xml:space="preserve">（加盖公章）     </w:t>
      </w:r>
    </w:p>
    <w:p w14:paraId="4A3D73D8">
      <w:pPr>
        <w:pStyle w:val="4"/>
        <w:spacing w:beforeAutospacing="0" w:afterAutospacing="0" w:line="360" w:lineRule="auto"/>
      </w:pPr>
      <w:r>
        <w:rPr>
          <w:rFonts w:hint="eastAsia" w:ascii="宋体" w:hAnsi="宋体" w:cs="宋体"/>
          <w:b/>
          <w:bCs/>
          <w:color w:val="000000"/>
          <w:sz w:val="36"/>
          <w:szCs w:val="36"/>
        </w:rPr>
        <w:t>日   期 ：</w:t>
      </w:r>
      <w:r>
        <w:rPr>
          <w:rFonts w:hint="eastAsia" w:ascii="宋体" w:hAnsi="宋体" w:cs="宋体"/>
          <w:b/>
          <w:bCs/>
          <w:color w:val="000000"/>
          <w:sz w:val="36"/>
          <w:szCs w:val="36"/>
          <w:u w:val="single"/>
        </w:rPr>
        <w:t>         </w:t>
      </w:r>
    </w:p>
    <w:p w14:paraId="5E34C185">
      <w:pPr>
        <w:pStyle w:val="4"/>
        <w:spacing w:beforeAutospacing="0" w:afterAutospacing="0" w:line="360" w:lineRule="auto"/>
        <w:jc w:val="center"/>
      </w:pPr>
      <w:r>
        <w:t> </w:t>
      </w:r>
    </w:p>
    <w:p w14:paraId="50B98D50">
      <w:pPr>
        <w:pStyle w:val="4"/>
        <w:spacing w:beforeAutospacing="0" w:afterAutospacing="0" w:line="360" w:lineRule="auto"/>
        <w:jc w:val="both"/>
      </w:pPr>
      <w:r>
        <w:t> </w:t>
      </w:r>
    </w:p>
    <w:bookmarkEnd w:id="3"/>
    <w:bookmarkEnd w:id="4"/>
    <w:bookmarkEnd w:id="5"/>
    <w:p w14:paraId="7A443352">
      <w:pPr>
        <w:spacing w:line="288" w:lineRule="auto"/>
        <w:ind w:firstLine="420" w:firstLineChars="175"/>
        <w:outlineLvl w:val="0"/>
        <w:rPr>
          <w:rFonts w:ascii="黑体" w:hAnsi="宋体" w:eastAsia="黑体"/>
          <w:bCs/>
          <w:sz w:val="24"/>
          <w:szCs w:val="24"/>
        </w:rPr>
      </w:pPr>
      <w:r>
        <w:rPr>
          <w:rFonts w:hint="eastAsia" w:ascii="黑体" w:hAnsi="宋体" w:eastAsia="黑体"/>
          <w:bCs/>
          <w:sz w:val="24"/>
          <w:szCs w:val="24"/>
        </w:rPr>
        <w:br w:type="page"/>
      </w:r>
      <w:bookmarkStart w:id="6" w:name="_Toc18904"/>
      <w:r>
        <w:rPr>
          <w:rFonts w:hint="eastAsia" w:ascii="黑体" w:hAnsi="宋体" w:eastAsia="黑体"/>
          <w:bCs/>
          <w:sz w:val="24"/>
          <w:szCs w:val="24"/>
        </w:rPr>
        <w:t>（一）响应函（格式）：</w:t>
      </w:r>
      <w:bookmarkEnd w:id="6"/>
    </w:p>
    <w:p w14:paraId="53E8922E">
      <w:pPr>
        <w:spacing w:line="288" w:lineRule="auto"/>
        <w:jc w:val="center"/>
        <w:rPr>
          <w:rFonts w:ascii="宋体" w:hAnsi="宋体"/>
          <w:bCs/>
          <w:sz w:val="24"/>
          <w:szCs w:val="24"/>
        </w:rPr>
      </w:pPr>
      <w:r>
        <w:rPr>
          <w:rFonts w:hint="eastAsia" w:ascii="黑体" w:eastAsia="黑体"/>
          <w:bCs/>
          <w:sz w:val="28"/>
          <w:szCs w:val="28"/>
        </w:rPr>
        <w:t>响应函</w:t>
      </w:r>
    </w:p>
    <w:p w14:paraId="2BB0F48B">
      <w:pPr>
        <w:spacing w:line="288" w:lineRule="auto"/>
        <w:ind w:firstLine="480" w:firstLineChars="200"/>
        <w:rPr>
          <w:rFonts w:ascii="宋体" w:hAnsi="宋体"/>
          <w:bCs/>
          <w:sz w:val="24"/>
          <w:szCs w:val="24"/>
        </w:rPr>
      </w:pPr>
      <w:r>
        <w:rPr>
          <w:rFonts w:hint="eastAsia" w:ascii="宋体" w:hAnsi="宋体"/>
          <w:bCs/>
          <w:sz w:val="24"/>
          <w:szCs w:val="24"/>
        </w:rPr>
        <w:t>致泰州职业技术学院：</w:t>
      </w:r>
    </w:p>
    <w:p w14:paraId="6E06D5DE">
      <w:pPr>
        <w:spacing w:line="288" w:lineRule="auto"/>
        <w:ind w:firstLine="480" w:firstLineChars="200"/>
        <w:rPr>
          <w:rFonts w:ascii="宋体" w:hAnsi="宋体" w:cs="宋体"/>
          <w:color w:val="3D3D3D"/>
          <w:sz w:val="30"/>
          <w:szCs w:val="30"/>
        </w:rPr>
      </w:pPr>
      <w:r>
        <w:rPr>
          <w:rFonts w:hint="eastAsia" w:ascii="宋体" w:hAnsi="宋体"/>
          <w:bCs/>
          <w:sz w:val="24"/>
          <w:szCs w:val="24"/>
        </w:rPr>
        <w:t>我方收到贵方</w:t>
      </w:r>
      <w:r>
        <w:rPr>
          <w:rFonts w:hint="eastAsia" w:ascii="宋体" w:hAnsi="宋体"/>
          <w:bCs/>
          <w:sz w:val="24"/>
          <w:szCs w:val="24"/>
          <w:lang w:val="en-US" w:eastAsia="zh-CN"/>
        </w:rPr>
        <w:t>学生物品打包</w:t>
      </w:r>
      <w:r>
        <w:rPr>
          <w:rFonts w:hint="eastAsia" w:ascii="宋体" w:hAnsi="宋体"/>
          <w:bCs/>
          <w:sz w:val="24"/>
          <w:szCs w:val="24"/>
        </w:rPr>
        <w:t>袋采购文件，经仔细阅读和研究，我方决定参加此项目的报价。</w:t>
      </w:r>
    </w:p>
    <w:p w14:paraId="4330EF8E">
      <w:pPr>
        <w:numPr>
          <w:ilvl w:val="0"/>
          <w:numId w:val="13"/>
        </w:numPr>
        <w:tabs>
          <w:tab w:val="left" w:pos="315"/>
          <w:tab w:val="left" w:pos="735"/>
          <w:tab w:val="left" w:pos="840"/>
          <w:tab w:val="left" w:pos="945"/>
          <w:tab w:val="left" w:pos="1050"/>
          <w:tab w:val="clear" w:pos="552"/>
        </w:tabs>
        <w:spacing w:line="288" w:lineRule="auto"/>
        <w:ind w:left="0" w:firstLine="525"/>
        <w:rPr>
          <w:rFonts w:ascii="宋体" w:hAnsi="宋体"/>
          <w:bCs/>
          <w:sz w:val="24"/>
          <w:szCs w:val="24"/>
        </w:rPr>
      </w:pPr>
      <w:r>
        <w:rPr>
          <w:rFonts w:hint="eastAsia" w:ascii="宋体" w:hAnsi="宋体"/>
          <w:bCs/>
          <w:sz w:val="24"/>
          <w:szCs w:val="24"/>
        </w:rPr>
        <w:t>我方愿意按照采购文件的一切要求，提供本项目的报价，总报价见《询价报价表》。</w:t>
      </w:r>
    </w:p>
    <w:p w14:paraId="57F9ABAF">
      <w:pPr>
        <w:numPr>
          <w:ilvl w:val="0"/>
          <w:numId w:val="0"/>
        </w:numPr>
        <w:tabs>
          <w:tab w:val="left" w:pos="0"/>
          <w:tab w:val="left" w:pos="315"/>
          <w:tab w:val="left" w:pos="525"/>
          <w:tab w:val="left" w:pos="840"/>
          <w:tab w:val="left" w:pos="945"/>
          <w:tab w:val="left" w:pos="1050"/>
        </w:tabs>
        <w:spacing w:line="288" w:lineRule="auto"/>
        <w:ind w:leftChars="218"/>
        <w:rPr>
          <w:rStyle w:val="7"/>
          <w:bCs/>
        </w:rPr>
      </w:pPr>
      <w:r>
        <w:rPr>
          <w:rFonts w:hint="eastAsia" w:ascii="宋体" w:hAnsi="宋体"/>
          <w:bCs/>
          <w:sz w:val="24"/>
          <w:szCs w:val="24"/>
          <w:lang w:val="en-US" w:eastAsia="zh-CN"/>
        </w:rPr>
        <w:t>二、</w:t>
      </w:r>
      <w:r>
        <w:rPr>
          <w:rFonts w:hint="eastAsia" w:ascii="宋体" w:hAnsi="宋体"/>
          <w:bCs/>
          <w:sz w:val="24"/>
          <w:szCs w:val="24"/>
        </w:rPr>
        <w:t>我方愿意提供泰州职业技术学院在采购文件中要求的文件、资料</w:t>
      </w:r>
      <w:r>
        <w:rPr>
          <w:rFonts w:hint="eastAsia" w:ascii="宋体"/>
          <w:bCs/>
        </w:rPr>
        <w:t>。</w:t>
      </w:r>
    </w:p>
    <w:p w14:paraId="0BA6A8C9">
      <w:pPr>
        <w:numPr>
          <w:ilvl w:val="0"/>
          <w:numId w:val="0"/>
        </w:numPr>
        <w:tabs>
          <w:tab w:val="left" w:pos="0"/>
          <w:tab w:val="left" w:pos="315"/>
          <w:tab w:val="left" w:pos="525"/>
          <w:tab w:val="left" w:pos="630"/>
          <w:tab w:val="left" w:pos="945"/>
          <w:tab w:val="left" w:pos="1050"/>
        </w:tabs>
        <w:spacing w:line="288" w:lineRule="auto"/>
        <w:ind w:firstLine="480" w:firstLineChars="200"/>
        <w:jc w:val="left"/>
        <w:rPr>
          <w:rFonts w:ascii="宋体" w:hAnsi="宋体"/>
          <w:bCs/>
          <w:sz w:val="24"/>
          <w:szCs w:val="24"/>
        </w:rPr>
      </w:pPr>
      <w:r>
        <w:rPr>
          <w:rFonts w:hint="eastAsia" w:ascii="宋体" w:hAnsi="宋体"/>
          <w:bCs/>
          <w:sz w:val="24"/>
          <w:szCs w:val="24"/>
          <w:lang w:val="en-US" w:eastAsia="zh-CN"/>
        </w:rPr>
        <w:t>三、</w:t>
      </w:r>
      <w:r>
        <w:rPr>
          <w:rFonts w:hint="eastAsia" w:ascii="宋体" w:hAnsi="宋体"/>
          <w:bCs/>
          <w:sz w:val="24"/>
          <w:szCs w:val="24"/>
        </w:rPr>
        <w:t>我方同意按采购文件中的规定，本响应文件报价的有效期限为报价</w:t>
      </w:r>
      <w:r>
        <w:rPr>
          <w:rFonts w:hint="eastAsia" w:ascii="宋体" w:hAnsi="宋体"/>
          <w:bCs/>
          <w:sz w:val="24"/>
          <w:szCs w:val="24"/>
          <w:lang w:val="en-US" w:eastAsia="zh-CN"/>
        </w:rPr>
        <w:t>截</w:t>
      </w:r>
      <w:r>
        <w:rPr>
          <w:rFonts w:hint="eastAsia" w:ascii="宋体" w:hAnsi="宋体"/>
          <w:bCs/>
          <w:sz w:val="24"/>
          <w:szCs w:val="24"/>
        </w:rPr>
        <w:t>止之日起90天。</w:t>
      </w:r>
    </w:p>
    <w:p w14:paraId="25A7F92F">
      <w:pPr>
        <w:numPr>
          <w:ilvl w:val="0"/>
          <w:numId w:val="0"/>
        </w:numPr>
        <w:tabs>
          <w:tab w:val="left" w:pos="0"/>
          <w:tab w:val="left" w:pos="315"/>
          <w:tab w:val="left" w:pos="525"/>
          <w:tab w:val="left" w:pos="945"/>
          <w:tab w:val="left" w:pos="1050"/>
        </w:tabs>
        <w:spacing w:line="288" w:lineRule="auto"/>
        <w:ind w:firstLine="480" w:firstLineChars="200"/>
        <w:rPr>
          <w:rFonts w:ascii="宋体" w:hAnsi="宋体"/>
          <w:bCs/>
          <w:sz w:val="24"/>
          <w:szCs w:val="24"/>
        </w:rPr>
      </w:pPr>
      <w:r>
        <w:rPr>
          <w:rFonts w:hint="eastAsia" w:ascii="宋体" w:hAnsi="宋体"/>
          <w:bCs/>
          <w:sz w:val="24"/>
          <w:szCs w:val="24"/>
          <w:lang w:val="en-US" w:eastAsia="zh-CN"/>
        </w:rPr>
        <w:t>四、</w:t>
      </w:r>
      <w:r>
        <w:rPr>
          <w:rFonts w:hint="eastAsia" w:ascii="宋体" w:hAnsi="宋体"/>
          <w:bCs/>
          <w:sz w:val="24"/>
          <w:szCs w:val="24"/>
        </w:rPr>
        <w:t>如果我方的响应文件被接受，我方将履行采购文件中规定的每一项要求，按期、按质、按量，完成服务任务。</w:t>
      </w:r>
    </w:p>
    <w:p w14:paraId="704B8B4D">
      <w:pPr>
        <w:numPr>
          <w:ilvl w:val="0"/>
          <w:numId w:val="0"/>
        </w:numPr>
        <w:tabs>
          <w:tab w:val="left" w:pos="0"/>
          <w:tab w:val="left" w:pos="315"/>
          <w:tab w:val="left" w:pos="525"/>
          <w:tab w:val="left" w:pos="945"/>
          <w:tab w:val="left" w:pos="1050"/>
        </w:tabs>
        <w:spacing w:line="288" w:lineRule="auto"/>
        <w:ind w:leftChars="218"/>
        <w:rPr>
          <w:rFonts w:ascii="宋体" w:hAnsi="宋体"/>
          <w:bCs/>
          <w:sz w:val="24"/>
          <w:szCs w:val="24"/>
        </w:rPr>
      </w:pPr>
      <w:r>
        <w:rPr>
          <w:rFonts w:hint="eastAsia" w:ascii="宋体" w:hAnsi="宋体"/>
          <w:bCs/>
          <w:sz w:val="24"/>
          <w:szCs w:val="24"/>
          <w:lang w:val="en-US" w:eastAsia="zh-CN"/>
        </w:rPr>
        <w:t>五、</w:t>
      </w:r>
      <w:r>
        <w:rPr>
          <w:rFonts w:hint="eastAsia" w:ascii="宋体" w:hAnsi="宋体"/>
          <w:bCs/>
          <w:sz w:val="24"/>
          <w:szCs w:val="24"/>
        </w:rPr>
        <w:t>我方认为贵单位有权决定成交者。</w:t>
      </w:r>
    </w:p>
    <w:p w14:paraId="6B73CECC">
      <w:pPr>
        <w:numPr>
          <w:ilvl w:val="0"/>
          <w:numId w:val="0"/>
        </w:numPr>
        <w:tabs>
          <w:tab w:val="left" w:pos="0"/>
          <w:tab w:val="left" w:pos="315"/>
          <w:tab w:val="left" w:pos="525"/>
          <w:tab w:val="left" w:pos="945"/>
          <w:tab w:val="left" w:pos="1050"/>
        </w:tabs>
        <w:spacing w:line="288" w:lineRule="auto"/>
        <w:ind w:firstLine="480" w:firstLineChars="200"/>
        <w:rPr>
          <w:rFonts w:ascii="宋体" w:hAnsi="宋体"/>
          <w:bCs/>
          <w:sz w:val="24"/>
          <w:szCs w:val="24"/>
        </w:rPr>
      </w:pPr>
      <w:r>
        <w:rPr>
          <w:rFonts w:hint="eastAsia" w:ascii="宋体" w:hAnsi="宋体"/>
          <w:bCs/>
          <w:sz w:val="24"/>
          <w:szCs w:val="24"/>
          <w:lang w:val="en-US" w:eastAsia="zh-CN"/>
        </w:rPr>
        <w:t>六、</w:t>
      </w:r>
      <w:r>
        <w:rPr>
          <w:rFonts w:hint="eastAsia" w:ascii="宋体" w:hAnsi="宋体"/>
          <w:bCs/>
          <w:sz w:val="24"/>
          <w:szCs w:val="24"/>
        </w:rPr>
        <w:t>我方愿意按《中华人民共和国民法典》和合同条款履行自己的全部责任。</w:t>
      </w:r>
    </w:p>
    <w:p w14:paraId="7DD5BEBC">
      <w:pPr>
        <w:numPr>
          <w:ilvl w:val="0"/>
          <w:numId w:val="0"/>
        </w:numPr>
        <w:tabs>
          <w:tab w:val="left" w:pos="0"/>
          <w:tab w:val="left" w:pos="315"/>
          <w:tab w:val="left" w:pos="525"/>
          <w:tab w:val="left" w:pos="945"/>
          <w:tab w:val="left" w:pos="1050"/>
        </w:tabs>
        <w:spacing w:line="288" w:lineRule="auto"/>
        <w:ind w:firstLine="480" w:firstLineChars="200"/>
        <w:rPr>
          <w:rFonts w:ascii="宋体" w:hAnsi="宋体"/>
          <w:bCs/>
          <w:sz w:val="24"/>
          <w:szCs w:val="24"/>
        </w:rPr>
      </w:pPr>
      <w:r>
        <w:rPr>
          <w:rFonts w:hint="eastAsia" w:ascii="宋体" w:hAnsi="宋体"/>
          <w:bCs/>
          <w:sz w:val="24"/>
          <w:szCs w:val="24"/>
          <w:lang w:val="en-US" w:eastAsia="zh-CN"/>
        </w:rPr>
        <w:t>七、</w:t>
      </w:r>
      <w:r>
        <w:rPr>
          <w:rFonts w:hint="eastAsia" w:ascii="宋体" w:hAnsi="宋体"/>
          <w:bCs/>
          <w:sz w:val="24"/>
          <w:szCs w:val="24"/>
        </w:rPr>
        <w:t>我方认可并保证遵守采购文件的所有规定，放弃对采购文件提出质疑的权利。</w:t>
      </w:r>
    </w:p>
    <w:p w14:paraId="50E5E11B">
      <w:pPr>
        <w:numPr>
          <w:ilvl w:val="0"/>
          <w:numId w:val="0"/>
        </w:numPr>
        <w:tabs>
          <w:tab w:val="left" w:pos="0"/>
          <w:tab w:val="left" w:pos="315"/>
          <w:tab w:val="left" w:pos="525"/>
          <w:tab w:val="left" w:pos="945"/>
          <w:tab w:val="left" w:pos="1050"/>
        </w:tabs>
        <w:spacing w:line="288" w:lineRule="auto"/>
        <w:ind w:firstLine="480" w:firstLineChars="200"/>
        <w:rPr>
          <w:rFonts w:ascii="宋体" w:hAnsi="宋体"/>
          <w:bCs/>
          <w:sz w:val="24"/>
          <w:szCs w:val="24"/>
        </w:rPr>
      </w:pPr>
      <w:r>
        <w:rPr>
          <w:rFonts w:hint="eastAsia" w:ascii="宋体" w:hAnsi="宋体"/>
          <w:bCs/>
          <w:sz w:val="24"/>
          <w:szCs w:val="24"/>
          <w:lang w:val="en-US" w:eastAsia="zh-CN"/>
        </w:rPr>
        <w:t>八、</w:t>
      </w:r>
      <w:r>
        <w:rPr>
          <w:rFonts w:hint="eastAsia" w:ascii="宋体" w:hAnsi="宋体"/>
          <w:bCs/>
          <w:sz w:val="24"/>
          <w:szCs w:val="24"/>
        </w:rPr>
        <w:t>我方如无不可抗力，又未履行采购文件、响应文件和合同条款的，一经查实，我方愿意赔偿由此而造成的一切损失，并同意接受按采购文件的相关要求对我方进行的处理。</w:t>
      </w:r>
    </w:p>
    <w:p w14:paraId="132DC840">
      <w:pPr>
        <w:numPr>
          <w:ilvl w:val="0"/>
          <w:numId w:val="0"/>
        </w:numPr>
        <w:tabs>
          <w:tab w:val="left" w:pos="0"/>
          <w:tab w:val="left" w:pos="315"/>
          <w:tab w:val="left" w:pos="525"/>
          <w:tab w:val="left" w:pos="945"/>
          <w:tab w:val="left" w:pos="1050"/>
        </w:tabs>
        <w:spacing w:line="288" w:lineRule="auto"/>
        <w:ind w:firstLine="480" w:firstLineChars="200"/>
        <w:rPr>
          <w:rFonts w:ascii="宋体" w:hAnsi="宋体"/>
          <w:bCs/>
          <w:sz w:val="24"/>
          <w:szCs w:val="24"/>
        </w:rPr>
      </w:pPr>
      <w:r>
        <w:rPr>
          <w:rFonts w:hint="eastAsia" w:ascii="宋体" w:hAnsi="宋体"/>
          <w:bCs/>
          <w:sz w:val="24"/>
          <w:szCs w:val="24"/>
          <w:lang w:val="en-US" w:eastAsia="zh-CN"/>
        </w:rPr>
        <w:t>九、</w:t>
      </w:r>
      <w:r>
        <w:rPr>
          <w:rFonts w:hint="eastAsia" w:ascii="宋体" w:hAnsi="宋体"/>
          <w:bCs/>
          <w:sz w:val="24"/>
          <w:szCs w:val="24"/>
        </w:rPr>
        <w:t>我方决不提供虚假材料谋取成交、决不采取不正当手段诋毁、排挤其他供应商、决不与采购人、其它供应商或者采购中心恶意串通、决不向采购人、采购代理工作人员和评委进行商业贿赂、决不在采购过程中与采购人进行协商谈判、决不拒绝有关部门监督检查或提供虚假情况，如有违反，无条件接受贵方及相关管理部门的处罚。</w:t>
      </w:r>
    </w:p>
    <w:p w14:paraId="2288C0AF">
      <w:pPr>
        <w:spacing w:line="288" w:lineRule="auto"/>
        <w:ind w:firstLine="480" w:firstLineChars="200"/>
        <w:rPr>
          <w:rFonts w:ascii="宋体" w:hAnsi="宋体"/>
          <w:bCs/>
          <w:sz w:val="24"/>
          <w:szCs w:val="24"/>
        </w:rPr>
      </w:pPr>
      <w:r>
        <w:rPr>
          <w:rFonts w:hint="eastAsia" w:ascii="宋体" w:hAnsi="宋体"/>
          <w:bCs/>
          <w:sz w:val="24"/>
          <w:szCs w:val="24"/>
        </w:rPr>
        <w:t xml:space="preserve">供应商（盖章）：     </w:t>
      </w:r>
    </w:p>
    <w:p w14:paraId="69B24280">
      <w:pPr>
        <w:spacing w:line="288" w:lineRule="auto"/>
        <w:ind w:firstLine="480" w:firstLineChars="200"/>
        <w:rPr>
          <w:rFonts w:ascii="宋体" w:hAnsi="宋体"/>
          <w:bCs/>
          <w:sz w:val="24"/>
          <w:szCs w:val="24"/>
        </w:rPr>
      </w:pPr>
      <w:r>
        <w:rPr>
          <w:rFonts w:hint="eastAsia" w:ascii="宋体" w:hAnsi="宋体"/>
          <w:bCs/>
          <w:sz w:val="24"/>
          <w:szCs w:val="24"/>
        </w:rPr>
        <w:t>法定代表人或法定代表人授权代表签字或盖章：</w:t>
      </w:r>
    </w:p>
    <w:p w14:paraId="5577A00E">
      <w:pPr>
        <w:spacing w:line="288" w:lineRule="auto"/>
        <w:ind w:firstLine="480" w:firstLineChars="200"/>
        <w:rPr>
          <w:rFonts w:ascii="宋体" w:hAnsi="宋体"/>
          <w:bCs/>
          <w:sz w:val="24"/>
          <w:szCs w:val="24"/>
        </w:rPr>
      </w:pPr>
      <w:r>
        <w:rPr>
          <w:rFonts w:hint="eastAsia" w:ascii="宋体" w:hAnsi="宋体"/>
          <w:bCs/>
          <w:sz w:val="24"/>
          <w:szCs w:val="24"/>
        </w:rPr>
        <w:t>电话：                              传真：</w:t>
      </w:r>
    </w:p>
    <w:p w14:paraId="7E3D8758">
      <w:pPr>
        <w:spacing w:line="288" w:lineRule="auto"/>
        <w:ind w:firstLine="480" w:firstLineChars="200"/>
      </w:pPr>
      <w:r>
        <w:rPr>
          <w:rFonts w:hint="eastAsia" w:ascii="宋体" w:hAnsi="宋体"/>
          <w:bCs/>
          <w:sz w:val="24"/>
          <w:szCs w:val="24"/>
        </w:rPr>
        <w:t xml:space="preserve">通讯地址：                          邮编：      </w:t>
      </w:r>
    </w:p>
    <w:p w14:paraId="754BF524">
      <w:pPr>
        <w:spacing w:line="360" w:lineRule="auto"/>
        <w:ind w:firstLine="420" w:firstLineChars="175"/>
        <w:outlineLvl w:val="0"/>
        <w:rPr>
          <w:rFonts w:ascii="黑体" w:eastAsia="黑体"/>
          <w:bCs/>
          <w:sz w:val="28"/>
          <w:szCs w:val="28"/>
        </w:rPr>
      </w:pPr>
      <w:r>
        <w:br w:type="page"/>
      </w:r>
      <w:bookmarkStart w:id="7" w:name="_Toc28395"/>
      <w:r>
        <w:rPr>
          <w:rFonts w:hint="eastAsia" w:ascii="黑体" w:hAnsi="宋体" w:eastAsia="黑体"/>
          <w:bCs/>
          <w:sz w:val="24"/>
          <w:szCs w:val="24"/>
        </w:rPr>
        <w:t>（二）</w:t>
      </w:r>
      <w:bookmarkEnd w:id="7"/>
      <w:bookmarkStart w:id="8" w:name="_Toc27054"/>
      <w:r>
        <w:rPr>
          <w:rFonts w:hint="eastAsia" w:ascii="黑体" w:hAnsi="宋体" w:eastAsia="黑体"/>
          <w:bCs/>
          <w:sz w:val="24"/>
          <w:szCs w:val="24"/>
        </w:rPr>
        <w:t>资格承诺函（格式）：</w:t>
      </w:r>
    </w:p>
    <w:p w14:paraId="0EE16D10">
      <w:pPr>
        <w:spacing w:line="360" w:lineRule="auto"/>
        <w:jc w:val="center"/>
        <w:rPr>
          <w:rFonts w:ascii="宋体" w:hAnsi="宋体" w:cs="宋体"/>
          <w:color w:val="000000"/>
          <w:kern w:val="0"/>
          <w:sz w:val="44"/>
          <w:szCs w:val="44"/>
        </w:rPr>
      </w:pPr>
      <w:r>
        <w:rPr>
          <w:rFonts w:hint="eastAsia" w:ascii="宋体" w:hAnsi="宋体" w:cs="宋体"/>
          <w:b/>
          <w:color w:val="000000"/>
          <w:sz w:val="28"/>
          <w:szCs w:val="28"/>
        </w:rPr>
        <w:t>资格承诺函</w:t>
      </w:r>
    </w:p>
    <w:p w14:paraId="44F02AE5">
      <w:pPr>
        <w:widowControl/>
        <w:shd w:val="clear" w:color="auto" w:fill="FFFFFF"/>
        <w:spacing w:line="560" w:lineRule="exact"/>
        <w:jc w:val="left"/>
        <w:rPr>
          <w:rFonts w:ascii="宋体" w:hAnsi="宋体" w:cs="宋体"/>
          <w:color w:val="000000"/>
          <w:kern w:val="0"/>
          <w:sz w:val="24"/>
          <w:u w:val="single"/>
        </w:rPr>
      </w:pPr>
      <w:r>
        <w:rPr>
          <w:rFonts w:hint="eastAsia" w:ascii="宋体" w:hAnsi="宋体" w:cs="宋体"/>
          <w:color w:val="000000"/>
          <w:kern w:val="0"/>
          <w:sz w:val="24"/>
        </w:rPr>
        <w:t>致：</w:t>
      </w:r>
      <w:r>
        <w:rPr>
          <w:rFonts w:hint="eastAsia" w:ascii="宋体" w:hAnsi="宋体" w:cs="宋体"/>
          <w:color w:val="000000"/>
          <w:kern w:val="0"/>
          <w:sz w:val="24"/>
          <w:u w:val="single"/>
        </w:rPr>
        <w:t xml:space="preserve">       </w:t>
      </w:r>
      <w:r>
        <w:rPr>
          <w:rFonts w:hint="eastAsia" w:ascii="宋体" w:hAnsi="宋体" w:cs="宋体"/>
          <w:bCs/>
          <w:color w:val="000000"/>
          <w:sz w:val="24"/>
          <w:u w:val="single"/>
        </w:rPr>
        <w:t>（采购人名称）</w:t>
      </w:r>
      <w:r>
        <w:rPr>
          <w:rFonts w:hint="eastAsia" w:ascii="宋体" w:hAnsi="宋体" w:cs="宋体"/>
          <w:color w:val="000000"/>
          <w:kern w:val="0"/>
          <w:sz w:val="24"/>
          <w:u w:val="single"/>
        </w:rPr>
        <w:t xml:space="preserve">            </w:t>
      </w:r>
    </w:p>
    <w:p w14:paraId="5B9F4F06">
      <w:pPr>
        <w:widowControl/>
        <w:shd w:val="clear" w:color="auto" w:fill="FFFFFF"/>
        <w:wordWrap w:val="0"/>
        <w:spacing w:line="560" w:lineRule="exact"/>
        <w:ind w:firstLine="641"/>
        <w:jc w:val="left"/>
        <w:rPr>
          <w:rFonts w:ascii="宋体" w:hAnsi="宋体" w:cs="宋体"/>
          <w:color w:val="000000"/>
          <w:kern w:val="0"/>
          <w:sz w:val="24"/>
        </w:rPr>
      </w:pPr>
      <w:r>
        <w:rPr>
          <w:rFonts w:hint="eastAsia" w:ascii="宋体" w:hAnsi="宋体" w:cs="宋体"/>
          <w:color w:val="000000"/>
          <w:kern w:val="0"/>
          <w:sz w:val="24"/>
        </w:rPr>
        <w:t>我单位参与</w:t>
      </w:r>
      <w:r>
        <w:rPr>
          <w:rFonts w:hint="eastAsia" w:ascii="宋体" w:hAnsi="宋体" w:cs="宋体"/>
          <w:color w:val="000000"/>
          <w:kern w:val="0"/>
          <w:sz w:val="24"/>
          <w:u w:val="single"/>
        </w:rPr>
        <w:t xml:space="preserve">    （项目名称和项目编号）                 </w:t>
      </w:r>
      <w:r>
        <w:rPr>
          <w:rFonts w:hint="eastAsia" w:ascii="宋体" w:hAnsi="宋体" w:cs="宋体"/>
          <w:color w:val="000000"/>
          <w:kern w:val="0"/>
          <w:sz w:val="24"/>
        </w:rPr>
        <w:t>的</w:t>
      </w:r>
      <w:r>
        <w:rPr>
          <w:rFonts w:hint="eastAsia" w:ascii="宋体" w:hAnsi="宋体" w:cs="宋体"/>
          <w:color w:val="000000"/>
          <w:kern w:val="0"/>
          <w:sz w:val="24"/>
          <w:lang w:eastAsia="zh-CN"/>
        </w:rPr>
        <w:t>询价</w:t>
      </w:r>
      <w:r>
        <w:rPr>
          <w:rFonts w:hint="eastAsia" w:ascii="宋体" w:hAnsi="宋体" w:cs="宋体"/>
          <w:color w:val="000000"/>
          <w:kern w:val="0"/>
          <w:sz w:val="24"/>
        </w:rPr>
        <w:t>响应活动，现承诺如下：</w:t>
      </w:r>
    </w:p>
    <w:p w14:paraId="1EC93ADA">
      <w:pPr>
        <w:widowControl/>
        <w:shd w:val="clear" w:color="auto" w:fill="FFFFFF"/>
        <w:spacing w:line="560" w:lineRule="exact"/>
        <w:ind w:firstLine="640"/>
        <w:jc w:val="left"/>
        <w:rPr>
          <w:rFonts w:ascii="宋体" w:hAnsi="宋体" w:cs="宋体"/>
          <w:color w:val="000000"/>
          <w:kern w:val="0"/>
          <w:sz w:val="24"/>
        </w:rPr>
      </w:pPr>
      <w:r>
        <w:rPr>
          <w:rFonts w:hint="eastAsia" w:ascii="宋体" w:hAnsi="宋体" w:cs="宋体"/>
          <w:color w:val="000000"/>
          <w:kern w:val="0"/>
          <w:sz w:val="24"/>
        </w:rPr>
        <w:t>1.我单位具有良好的商业信誉和健全的财务会计制度。</w:t>
      </w:r>
    </w:p>
    <w:p w14:paraId="6FAAB11D">
      <w:pPr>
        <w:widowControl/>
        <w:shd w:val="clear" w:color="auto" w:fill="FFFFFF"/>
        <w:spacing w:line="560" w:lineRule="exact"/>
        <w:ind w:firstLine="640"/>
        <w:jc w:val="left"/>
        <w:rPr>
          <w:rFonts w:ascii="宋体" w:hAnsi="宋体" w:cs="宋体"/>
          <w:color w:val="000000"/>
          <w:kern w:val="0"/>
          <w:sz w:val="24"/>
        </w:rPr>
      </w:pPr>
      <w:r>
        <w:rPr>
          <w:rFonts w:hint="eastAsia" w:ascii="宋体" w:hAnsi="宋体" w:cs="宋体"/>
          <w:color w:val="000000"/>
          <w:kern w:val="0"/>
          <w:sz w:val="24"/>
        </w:rPr>
        <w:t>2.我单位具有独立承担民事责任的能力。</w:t>
      </w:r>
    </w:p>
    <w:p w14:paraId="53F2CDC8">
      <w:pPr>
        <w:widowControl/>
        <w:shd w:val="clear" w:color="auto" w:fill="FFFFFF"/>
        <w:spacing w:line="560" w:lineRule="exact"/>
        <w:ind w:firstLine="640"/>
        <w:jc w:val="left"/>
        <w:rPr>
          <w:rFonts w:ascii="宋体" w:hAnsi="宋体" w:cs="宋体"/>
          <w:color w:val="000000"/>
          <w:kern w:val="0"/>
          <w:sz w:val="24"/>
        </w:rPr>
      </w:pPr>
      <w:r>
        <w:rPr>
          <w:rFonts w:hint="eastAsia" w:ascii="宋体" w:hAnsi="宋体" w:cs="宋体"/>
          <w:color w:val="000000"/>
          <w:kern w:val="0"/>
          <w:sz w:val="24"/>
        </w:rPr>
        <w:t>3.我单位具有履行合同所必需的设备和专业技术能力。</w:t>
      </w:r>
    </w:p>
    <w:p w14:paraId="6E9BA72D">
      <w:pPr>
        <w:widowControl/>
        <w:shd w:val="clear" w:color="auto" w:fill="FFFFFF"/>
        <w:spacing w:line="560" w:lineRule="exact"/>
        <w:ind w:firstLine="640"/>
        <w:jc w:val="left"/>
        <w:rPr>
          <w:rFonts w:ascii="宋体" w:hAnsi="宋体" w:cs="宋体"/>
          <w:color w:val="000000"/>
          <w:kern w:val="0"/>
          <w:sz w:val="24"/>
        </w:rPr>
      </w:pPr>
      <w:r>
        <w:rPr>
          <w:rFonts w:hint="eastAsia" w:ascii="宋体" w:hAnsi="宋体" w:cs="宋体"/>
          <w:color w:val="000000"/>
          <w:kern w:val="0"/>
          <w:sz w:val="24"/>
        </w:rPr>
        <w:t>4.我单位具有依法缴纳税收和社会保障资金的良好记录。</w:t>
      </w:r>
    </w:p>
    <w:p w14:paraId="2AD91A87">
      <w:pPr>
        <w:widowControl/>
        <w:shd w:val="clear" w:color="auto" w:fill="FFFFFF"/>
        <w:spacing w:line="560" w:lineRule="exact"/>
        <w:ind w:firstLine="640"/>
        <w:jc w:val="left"/>
        <w:rPr>
          <w:rFonts w:ascii="宋体" w:hAnsi="宋体" w:cs="宋体"/>
          <w:color w:val="000000"/>
          <w:sz w:val="24"/>
        </w:rPr>
      </w:pPr>
      <w:r>
        <w:rPr>
          <w:rFonts w:hint="eastAsia" w:ascii="宋体" w:hAnsi="宋体" w:cs="宋体"/>
          <w:color w:val="000000"/>
          <w:kern w:val="0"/>
          <w:sz w:val="24"/>
        </w:rPr>
        <w:t>5.我单位参加本项目采购活动前三年内，在经营活动中没有重大</w:t>
      </w:r>
      <w:r>
        <w:rPr>
          <w:rFonts w:hint="eastAsia" w:ascii="宋体" w:hAnsi="宋体" w:cs="宋体"/>
          <w:color w:val="000000"/>
          <w:sz w:val="24"/>
        </w:rPr>
        <w:t>违法记录。</w:t>
      </w:r>
    </w:p>
    <w:p w14:paraId="33B97DB3">
      <w:pPr>
        <w:widowControl/>
        <w:shd w:val="clear" w:color="auto" w:fill="FFFFFF"/>
        <w:spacing w:line="560" w:lineRule="exact"/>
        <w:ind w:firstLine="640"/>
        <w:jc w:val="left"/>
        <w:rPr>
          <w:rFonts w:ascii="宋体" w:hAnsi="宋体" w:cs="宋体"/>
          <w:color w:val="000000"/>
          <w:sz w:val="24"/>
        </w:rPr>
      </w:pPr>
      <w:r>
        <w:rPr>
          <w:rFonts w:hint="eastAsia" w:ascii="宋体" w:hAnsi="宋体" w:cs="宋体"/>
          <w:color w:val="000000"/>
          <w:sz w:val="24"/>
        </w:rPr>
        <w:t>6.本项目涉及的法律、行政法规规定的其他特定资格条件；</w:t>
      </w:r>
    </w:p>
    <w:p w14:paraId="4CD646A8">
      <w:pPr>
        <w:widowControl/>
        <w:shd w:val="clear" w:color="auto" w:fill="FFFFFF"/>
        <w:spacing w:line="560" w:lineRule="exact"/>
        <w:ind w:firstLine="640"/>
        <w:jc w:val="left"/>
        <w:rPr>
          <w:rFonts w:ascii="宋体" w:hAnsi="宋体" w:cs="宋体"/>
          <w:color w:val="000000"/>
          <w:sz w:val="24"/>
        </w:rPr>
      </w:pPr>
      <w:r>
        <w:rPr>
          <w:rFonts w:hint="eastAsia" w:ascii="宋体" w:hAnsi="宋体" w:cs="宋体"/>
          <w:color w:val="000000"/>
          <w:sz w:val="24"/>
        </w:rPr>
        <w:t>7.我单位未被“信用中国”网站（www.creditchina.gov.cn）列入失信被执行人、重大税收违法案件当事人名单、政府采购严重失信行为记录名单。</w:t>
      </w:r>
    </w:p>
    <w:p w14:paraId="62E03C60">
      <w:pPr>
        <w:widowControl/>
        <w:shd w:val="clear" w:color="auto" w:fill="FFFFFF"/>
        <w:spacing w:line="560" w:lineRule="exact"/>
        <w:ind w:firstLine="640"/>
        <w:jc w:val="left"/>
        <w:rPr>
          <w:rFonts w:ascii="宋体" w:hAnsi="宋体" w:cs="宋体"/>
          <w:color w:val="000000"/>
          <w:sz w:val="24"/>
        </w:rPr>
      </w:pPr>
      <w:r>
        <w:rPr>
          <w:rFonts w:hint="eastAsia" w:ascii="宋体" w:hAnsi="宋体" w:cs="宋体"/>
          <w:color w:val="000000"/>
          <w:sz w:val="24"/>
        </w:rPr>
        <w:t>9.单位法定代表人/负责人为同一人或者存在直接控股、管理关系的不同供应商，不得参加同一合同项下的政府采购活动。</w:t>
      </w:r>
    </w:p>
    <w:p w14:paraId="35495E27">
      <w:pPr>
        <w:widowControl/>
        <w:shd w:val="clear" w:color="auto" w:fill="FFFFFF"/>
        <w:spacing w:line="560" w:lineRule="exact"/>
        <w:ind w:firstLine="640"/>
        <w:jc w:val="left"/>
        <w:rPr>
          <w:rFonts w:ascii="宋体" w:hAnsi="宋体" w:cs="宋体"/>
          <w:color w:val="000000"/>
          <w:kern w:val="0"/>
          <w:sz w:val="24"/>
        </w:rPr>
      </w:pPr>
      <w:r>
        <w:rPr>
          <w:rFonts w:hint="eastAsia" w:ascii="宋体" w:hAnsi="宋体" w:cs="宋体"/>
          <w:color w:val="000000"/>
          <w:kern w:val="0"/>
          <w:sz w:val="24"/>
        </w:rPr>
        <w:t>若我单位承诺不实，自愿承担提供虚假材料谋取中选、成交的法律责任。</w:t>
      </w:r>
    </w:p>
    <w:p w14:paraId="0E001C2B">
      <w:pPr>
        <w:widowControl/>
        <w:shd w:val="clear" w:color="auto" w:fill="FFFFFF"/>
        <w:spacing w:line="560" w:lineRule="exact"/>
        <w:ind w:firstLine="640"/>
        <w:jc w:val="left"/>
        <w:rPr>
          <w:rFonts w:ascii="宋体" w:hAnsi="宋体" w:cs="宋体"/>
          <w:color w:val="000000"/>
          <w:kern w:val="0"/>
          <w:sz w:val="24"/>
        </w:rPr>
      </w:pPr>
    </w:p>
    <w:p w14:paraId="358DAC1A">
      <w:pPr>
        <w:widowControl/>
        <w:shd w:val="clear" w:color="auto" w:fill="FFFFFF"/>
        <w:spacing w:line="560" w:lineRule="exact"/>
        <w:ind w:firstLine="640"/>
        <w:jc w:val="left"/>
        <w:rPr>
          <w:rFonts w:ascii="宋体" w:hAnsi="宋体" w:cs="宋体"/>
          <w:color w:val="000000"/>
          <w:kern w:val="0"/>
          <w:sz w:val="24"/>
          <w:u w:val="single"/>
        </w:rPr>
      </w:pPr>
      <w:r>
        <w:rPr>
          <w:rFonts w:hint="eastAsia" w:ascii="宋体" w:hAnsi="宋体" w:cs="宋体"/>
          <w:color w:val="000000"/>
          <w:kern w:val="0"/>
          <w:sz w:val="24"/>
        </w:rPr>
        <w:t>供应商（全称并盖章）：</w:t>
      </w:r>
      <w:r>
        <w:rPr>
          <w:rFonts w:hint="eastAsia" w:ascii="宋体" w:hAnsi="宋体" w:cs="宋体"/>
          <w:color w:val="000000"/>
          <w:kern w:val="0"/>
          <w:sz w:val="24"/>
          <w:u w:val="single"/>
        </w:rPr>
        <w:t xml:space="preserve">                               </w:t>
      </w:r>
    </w:p>
    <w:p w14:paraId="4E2B1A88">
      <w:pPr>
        <w:widowControl/>
        <w:shd w:val="clear" w:color="auto" w:fill="FFFFFF"/>
        <w:spacing w:line="560" w:lineRule="exact"/>
        <w:ind w:firstLine="640"/>
        <w:jc w:val="left"/>
        <w:rPr>
          <w:rFonts w:ascii="宋体" w:hAnsi="宋体" w:cs="宋体"/>
          <w:color w:val="000000"/>
          <w:kern w:val="0"/>
          <w:sz w:val="24"/>
          <w:u w:val="single"/>
        </w:rPr>
      </w:pPr>
      <w:r>
        <w:rPr>
          <w:rFonts w:hint="eastAsia" w:ascii="宋体" w:hAnsi="宋体" w:cs="宋体"/>
          <w:color w:val="000000"/>
          <w:kern w:val="0"/>
          <w:sz w:val="24"/>
        </w:rPr>
        <w:t>供应商法定代表人或授权代表（签字或签章）：</w:t>
      </w:r>
      <w:r>
        <w:rPr>
          <w:rFonts w:hint="eastAsia" w:ascii="宋体" w:hAnsi="宋体" w:cs="宋体"/>
          <w:color w:val="000000"/>
          <w:kern w:val="0"/>
          <w:sz w:val="24"/>
          <w:u w:val="single"/>
        </w:rPr>
        <w:t xml:space="preserve">               </w:t>
      </w:r>
    </w:p>
    <w:p w14:paraId="3DC0A141">
      <w:pPr>
        <w:widowControl/>
        <w:shd w:val="clear" w:color="auto" w:fill="FFFFFF"/>
        <w:spacing w:line="560" w:lineRule="exact"/>
        <w:ind w:firstLine="640"/>
        <w:jc w:val="left"/>
        <w:rPr>
          <w:rFonts w:ascii="宋体" w:hAnsi="宋体" w:cs="宋体"/>
          <w:color w:val="000000"/>
          <w:kern w:val="0"/>
          <w:sz w:val="24"/>
        </w:rPr>
      </w:pPr>
      <w:r>
        <w:rPr>
          <w:rFonts w:hint="eastAsia" w:ascii="宋体" w:hAnsi="宋体" w:cs="宋体"/>
          <w:color w:val="000000"/>
          <w:kern w:val="0"/>
          <w:sz w:val="24"/>
        </w:rPr>
        <w:t>日  期：</w:t>
      </w:r>
      <w:r>
        <w:rPr>
          <w:rFonts w:hint="eastAsia" w:ascii="宋体" w:hAnsi="宋体" w:cs="宋体"/>
          <w:color w:val="000000"/>
          <w:kern w:val="0"/>
          <w:sz w:val="24"/>
          <w:u w:val="single"/>
        </w:rPr>
        <w:t xml:space="preserve">       </w:t>
      </w:r>
      <w:r>
        <w:rPr>
          <w:rFonts w:hint="eastAsia" w:ascii="宋体" w:hAnsi="宋体" w:cs="宋体"/>
          <w:color w:val="000000"/>
          <w:kern w:val="0"/>
          <w:sz w:val="24"/>
        </w:rPr>
        <w:t>年</w:t>
      </w:r>
      <w:r>
        <w:rPr>
          <w:rFonts w:hint="eastAsia" w:ascii="宋体" w:hAnsi="宋体" w:cs="宋体"/>
          <w:color w:val="000000"/>
          <w:kern w:val="0"/>
          <w:sz w:val="24"/>
          <w:u w:val="single"/>
        </w:rPr>
        <w:t xml:space="preserve">    </w:t>
      </w:r>
      <w:r>
        <w:rPr>
          <w:rFonts w:hint="eastAsia" w:ascii="宋体" w:hAnsi="宋体" w:cs="宋体"/>
          <w:color w:val="000000"/>
          <w:kern w:val="0"/>
          <w:sz w:val="24"/>
        </w:rPr>
        <w:t>月</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日 </w:t>
      </w:r>
    </w:p>
    <w:p w14:paraId="1E70B8D0">
      <w:pPr>
        <w:spacing w:line="500" w:lineRule="exact"/>
        <w:ind w:firstLine="480" w:firstLineChars="200"/>
        <w:rPr>
          <w:rFonts w:ascii="黑体" w:hAnsi="宋体" w:eastAsia="黑体"/>
          <w:bCs/>
          <w:szCs w:val="24"/>
        </w:rPr>
      </w:pPr>
      <w:r>
        <w:rPr>
          <w:rFonts w:hint="eastAsia" w:ascii="黑体" w:hAnsi="宋体" w:eastAsia="黑体"/>
          <w:bCs/>
          <w:sz w:val="24"/>
          <w:szCs w:val="24"/>
        </w:rPr>
        <w:br w:type="page"/>
      </w:r>
      <w:bookmarkEnd w:id="8"/>
      <w:r>
        <w:rPr>
          <w:rFonts w:hint="eastAsia" w:ascii="黑体" w:hAnsi="宋体" w:eastAsia="黑体"/>
          <w:bCs/>
          <w:szCs w:val="24"/>
        </w:rPr>
        <w:t>（</w:t>
      </w:r>
      <w:r>
        <w:rPr>
          <w:rFonts w:hint="eastAsia" w:ascii="黑体" w:hAnsi="宋体" w:eastAsia="黑体"/>
          <w:bCs/>
          <w:szCs w:val="24"/>
          <w:lang w:val="en-US" w:eastAsia="zh-CN"/>
        </w:rPr>
        <w:t>三</w:t>
      </w:r>
      <w:r>
        <w:rPr>
          <w:rFonts w:hint="eastAsia" w:ascii="黑体" w:hAnsi="宋体" w:eastAsia="黑体"/>
          <w:bCs/>
          <w:szCs w:val="24"/>
        </w:rPr>
        <w:t>）询价报价表（格式）：</w:t>
      </w:r>
    </w:p>
    <w:p w14:paraId="49C05F2A">
      <w:pPr>
        <w:spacing w:before="0" w:after="0" w:line="480" w:lineRule="auto"/>
        <w:rPr>
          <w:rFonts w:hint="default" w:ascii="Times New Roman" w:hAnsi="Times New Roman" w:cs="Times New Roman"/>
        </w:rPr>
      </w:pPr>
    </w:p>
    <w:p w14:paraId="35C4A8E6">
      <w:pPr>
        <w:spacing w:before="0" w:after="0" w:line="480" w:lineRule="auto"/>
        <w:jc w:val="center"/>
        <w:rPr>
          <w:rFonts w:hint="default" w:ascii="Times New Roman" w:hAnsi="Times New Roman" w:cs="Times New Roman"/>
        </w:rPr>
      </w:pPr>
      <w:r>
        <w:rPr>
          <w:rFonts w:hint="default" w:ascii="Times New Roman" w:hAnsi="Times New Roman" w:cs="Times New Roman"/>
          <w:lang w:val="en-US" w:eastAsia="zh-CN"/>
        </w:rPr>
        <w:t>学生物品打包袋</w:t>
      </w:r>
      <w:r>
        <w:rPr>
          <w:rFonts w:hint="default" w:ascii="Times New Roman" w:hAnsi="Times New Roman" w:cs="Times New Roman"/>
        </w:rPr>
        <w:t>报价函</w:t>
      </w:r>
    </w:p>
    <w:p w14:paraId="5BEFCDC2">
      <w:pPr>
        <w:spacing w:before="0" w:after="0" w:line="480" w:lineRule="auto"/>
        <w:rPr>
          <w:rFonts w:hint="default" w:ascii="Times New Roman" w:hAnsi="Times New Roman" w:cs="Times New Roman"/>
        </w:rPr>
      </w:pPr>
      <w:r>
        <w:rPr>
          <w:rFonts w:hint="default" w:ascii="Times New Roman" w:hAnsi="Times New Roman" w:cs="Times New Roman"/>
        </w:rPr>
        <w:t>致：泰州职业技术学院</w:t>
      </w:r>
    </w:p>
    <w:p w14:paraId="395A7AB7">
      <w:pPr>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textAlignment w:val="auto"/>
        <w:rPr>
          <w:rFonts w:hint="default" w:ascii="Times New Roman" w:hAnsi="Times New Roman" w:cs="Times New Roman"/>
        </w:rPr>
      </w:pPr>
      <w:r>
        <w:rPr>
          <w:rFonts w:hint="default" w:ascii="Times New Roman" w:hAnsi="Times New Roman" w:cs="Times New Roman"/>
        </w:rPr>
        <w:t>我单位已完整阅读《学生物品打包袋采购询价公告》全部内容，自愿参与本次询价报价，报价信息如下：</w:t>
      </w:r>
    </w:p>
    <w:p w14:paraId="4F45CB9F">
      <w:pPr>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textAlignment w:val="auto"/>
        <w:rPr>
          <w:rFonts w:hint="default" w:ascii="Times New Roman" w:hAnsi="Times New Roman" w:cs="Times New Roman"/>
        </w:rPr>
      </w:pPr>
      <w:r>
        <w:rPr>
          <w:rFonts w:hint="default" w:ascii="Times New Roman" w:hAnsi="Times New Roman" w:cs="Times New Roman"/>
        </w:rPr>
        <w:t>1.产品名称：学生物品打包袋采购询价公告</w:t>
      </w:r>
    </w:p>
    <w:p w14:paraId="5E9AF99C">
      <w:pPr>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textAlignment w:val="auto"/>
        <w:rPr>
          <w:rFonts w:hint="default" w:ascii="Times New Roman" w:hAnsi="Times New Roman" w:cs="Times New Roman"/>
        </w:rPr>
      </w:pPr>
      <w:r>
        <w:rPr>
          <w:rFonts w:hint="default" w:ascii="Times New Roman" w:hAnsi="Times New Roman" w:cs="Times New Roman"/>
        </w:rPr>
        <w:t>2.单个含税报价：________元/个（含材料、运输、税费、送货上门、售后等全部费用）</w:t>
      </w:r>
    </w:p>
    <w:p w14:paraId="40C49A8A">
      <w:pPr>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textAlignment w:val="auto"/>
        <w:rPr>
          <w:rFonts w:hint="default" w:ascii="Times New Roman" w:hAnsi="Times New Roman" w:cs="Times New Roman"/>
        </w:rPr>
      </w:pPr>
      <w:r>
        <w:rPr>
          <w:rFonts w:hint="default" w:ascii="Times New Roman" w:hAnsi="Times New Roman" w:cs="Times New Roman"/>
        </w:rPr>
        <w:t>3.结算说明：预估采购总量6000个，据实结算，最终货款=实际使用数量×中标单价</w:t>
      </w:r>
    </w:p>
    <w:p w14:paraId="1FCE760E">
      <w:pPr>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textAlignment w:val="auto"/>
        <w:rPr>
          <w:rFonts w:hint="default" w:ascii="Times New Roman" w:hAnsi="Times New Roman" w:cs="Times New Roman"/>
        </w:rPr>
      </w:pPr>
      <w:r>
        <w:rPr>
          <w:rFonts w:hint="default" w:ascii="Times New Roman" w:hAnsi="Times New Roman" w:cs="Times New Roman"/>
        </w:rPr>
        <w:t>5.供货承诺：中标后3个工作日内完成全部货物配送，后续增补需求24小时内补货到位</w:t>
      </w:r>
    </w:p>
    <w:p w14:paraId="54253C91">
      <w:pPr>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textAlignment w:val="auto"/>
        <w:rPr>
          <w:rFonts w:hint="default" w:ascii="Times New Roman" w:hAnsi="Times New Roman" w:cs="Times New Roman"/>
        </w:rPr>
      </w:pPr>
      <w:r>
        <w:rPr>
          <w:rFonts w:hint="default" w:ascii="Times New Roman" w:hAnsi="Times New Roman" w:cs="Times New Roman"/>
        </w:rPr>
        <w:t>6.质量售后承诺：所供产品为全新合格产品，加厚耐磨、承重达标；供货1个月内出现批量破损、质量问题免费更换，无任何隐形收费。</w:t>
      </w:r>
    </w:p>
    <w:p w14:paraId="094AEF6F">
      <w:pPr>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textAlignment w:val="auto"/>
        <w:rPr>
          <w:rFonts w:hint="default" w:ascii="Times New Roman" w:hAnsi="Times New Roman" w:cs="Times New Roman"/>
        </w:rPr>
      </w:pPr>
      <w:r>
        <w:rPr>
          <w:rFonts w:hint="default" w:ascii="Times New Roman" w:hAnsi="Times New Roman" w:cs="Times New Roman"/>
        </w:rPr>
        <w:t>供应商名称（盖章）：________________________</w:t>
      </w:r>
    </w:p>
    <w:p w14:paraId="23821E18">
      <w:pPr>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textAlignment w:val="auto"/>
        <w:rPr>
          <w:rFonts w:hint="default" w:ascii="Times New Roman" w:hAnsi="Times New Roman" w:cs="Times New Roman"/>
        </w:rPr>
      </w:pPr>
      <w:r>
        <w:rPr>
          <w:rFonts w:hint="default" w:ascii="Times New Roman" w:hAnsi="Times New Roman" w:cs="Times New Roman"/>
        </w:rPr>
        <w:t>法定代表人（签字或盖章）：________________________</w:t>
      </w:r>
    </w:p>
    <w:p w14:paraId="54B723A9">
      <w:pPr>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textAlignment w:val="auto"/>
        <w:rPr>
          <w:rFonts w:hint="default" w:ascii="Times New Roman" w:hAnsi="Times New Roman" w:cs="Times New Roman"/>
        </w:rPr>
      </w:pPr>
      <w:r>
        <w:rPr>
          <w:rFonts w:hint="default" w:ascii="Times New Roman" w:hAnsi="Times New Roman" w:cs="Times New Roman"/>
        </w:rPr>
        <w:t>联系电话：________________________</w:t>
      </w:r>
    </w:p>
    <w:p w14:paraId="3700CA36">
      <w:pPr>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textAlignment w:val="auto"/>
        <w:rPr>
          <w:rFonts w:hint="default" w:ascii="Times New Roman" w:hAnsi="Times New Roman" w:cs="Times New Roman"/>
        </w:rPr>
      </w:pPr>
      <w:r>
        <w:rPr>
          <w:rFonts w:hint="default" w:ascii="Times New Roman" w:hAnsi="Times New Roman" w:cs="Times New Roman"/>
        </w:rPr>
        <w:t>日期：______年____月____日</w:t>
      </w:r>
    </w:p>
    <w:p w14:paraId="52DE82AE">
      <w:pPr>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textAlignment w:val="auto"/>
        <w:rPr>
          <w:rFonts w:hint="default" w:ascii="Times New Roman" w:hAnsi="Times New Roman" w:cs="Times New Roman"/>
        </w:rPr>
      </w:pPr>
    </w:p>
    <w:p w14:paraId="0E717B80">
      <w:pPr>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textAlignment w:val="auto"/>
        <w:rPr>
          <w:rFonts w:hint="default" w:ascii="Times New Roman" w:hAnsi="Times New Roman" w:cs="Times New Roman"/>
        </w:rPr>
      </w:pPr>
    </w:p>
    <w:p w14:paraId="5D0AB527"/>
    <w:sectPr>
      <w:footerReference r:id="rId3" w:type="default"/>
      <w:pgSz w:w="11906" w:h="16838"/>
      <w:pgMar w:top="1440" w:right="1800" w:bottom="1440" w:left="180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4C69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D3648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D3648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A8FCFE"/>
    <w:multiLevelType w:val="singleLevel"/>
    <w:tmpl w:val="A8A8FCFE"/>
    <w:lvl w:ilvl="0" w:tentative="0">
      <w:start w:val="1"/>
      <w:numFmt w:val="decimal"/>
      <w:suff w:val="nothing"/>
      <w:lvlText w:val="（%1）"/>
      <w:lvlJc w:val="left"/>
    </w:lvl>
  </w:abstractNum>
  <w:abstractNum w:abstractNumId="1">
    <w:nsid w:val="085007CF"/>
    <w:multiLevelType w:val="multilevel"/>
    <w:tmpl w:val="085007CF"/>
    <w:lvl w:ilvl="0" w:tentative="0">
      <w:start w:val="1"/>
      <w:numFmt w:val="decimal"/>
      <w:lvlText w:val="%1."/>
      <w:lvlJc w:val="left"/>
      <w:pPr>
        <w:tabs>
          <w:tab w:val="left" w:pos="630"/>
        </w:tabs>
        <w:ind w:left="630" w:hanging="420"/>
      </w:pPr>
      <w:rPr>
        <w:color w:val="auto"/>
      </w:rPr>
    </w:lvl>
    <w:lvl w:ilvl="1" w:tentative="0">
      <w:start w:val="1"/>
      <w:numFmt w:val="decimalEnclosedCircle"/>
      <w:lvlText w:val="%2"/>
      <w:lvlJc w:val="left"/>
      <w:pPr>
        <w:tabs>
          <w:tab w:val="left" w:pos="1050"/>
        </w:tabs>
        <w:ind w:left="1050" w:hanging="420"/>
      </w:pPr>
      <w:rPr>
        <w:rFonts w:ascii="Times New Roman" w:hAnsi="Times New Roman" w:eastAsia="Times New Roman" w:cs="Times New Roman"/>
        <w:color w:val="auto"/>
      </w:r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2">
    <w:nsid w:val="1FD96D2B"/>
    <w:multiLevelType w:val="singleLevel"/>
    <w:tmpl w:val="1FD96D2B"/>
    <w:lvl w:ilvl="0" w:tentative="0">
      <w:start w:val="1"/>
      <w:numFmt w:val="decimal"/>
      <w:lvlText w:val="（%1）"/>
      <w:lvlJc w:val="left"/>
      <w:pPr>
        <w:tabs>
          <w:tab w:val="left" w:pos="1104"/>
        </w:tabs>
        <w:ind w:left="1104" w:hanging="696"/>
      </w:pPr>
      <w:rPr>
        <w:rFonts w:ascii="Times New Roman" w:hAnsi="Times New Roman" w:eastAsia="Times New Roman" w:cs="Times New Roman"/>
        <w:color w:val="auto"/>
      </w:rPr>
    </w:lvl>
  </w:abstractNum>
  <w:abstractNum w:abstractNumId="3">
    <w:nsid w:val="26D85E2D"/>
    <w:multiLevelType w:val="multilevel"/>
    <w:tmpl w:val="26D85E2D"/>
    <w:lvl w:ilvl="0" w:tentative="0">
      <w:start w:val="1"/>
      <w:numFmt w:val="decimal"/>
      <w:lvlText w:val="%1．"/>
      <w:lvlJc w:val="left"/>
      <w:pPr>
        <w:tabs>
          <w:tab w:val="left" w:pos="898"/>
        </w:tabs>
        <w:ind w:left="898"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C36D78"/>
    <w:multiLevelType w:val="singleLevel"/>
    <w:tmpl w:val="30C36D78"/>
    <w:lvl w:ilvl="0" w:tentative="0">
      <w:start w:val="1"/>
      <w:numFmt w:val="decimal"/>
      <w:lvlText w:val="%1．"/>
      <w:lvlJc w:val="left"/>
      <w:pPr>
        <w:tabs>
          <w:tab w:val="left" w:pos="552"/>
        </w:tabs>
        <w:ind w:left="552" w:hanging="420"/>
      </w:pPr>
      <w:rPr>
        <w:rFonts w:hint="eastAsia"/>
      </w:rPr>
    </w:lvl>
  </w:abstractNum>
  <w:abstractNum w:abstractNumId="5">
    <w:nsid w:val="38705783"/>
    <w:multiLevelType w:val="singleLevel"/>
    <w:tmpl w:val="38705783"/>
    <w:lvl w:ilvl="0" w:tentative="0">
      <w:start w:val="1"/>
      <w:numFmt w:val="decimal"/>
      <w:lvlText w:val="%1．"/>
      <w:lvlJc w:val="left"/>
      <w:pPr>
        <w:tabs>
          <w:tab w:val="left" w:pos="552"/>
        </w:tabs>
        <w:ind w:left="552" w:hanging="420"/>
      </w:pPr>
      <w:rPr>
        <w:rFonts w:hint="eastAsia"/>
      </w:rPr>
    </w:lvl>
  </w:abstractNum>
  <w:abstractNum w:abstractNumId="6">
    <w:nsid w:val="41DC48F5"/>
    <w:multiLevelType w:val="multilevel"/>
    <w:tmpl w:val="41DC48F5"/>
    <w:lvl w:ilvl="0" w:tentative="0">
      <w:start w:val="1"/>
      <w:numFmt w:val="decimal"/>
      <w:lvlText w:val="%1．"/>
      <w:lvlJc w:val="left"/>
      <w:pPr>
        <w:tabs>
          <w:tab w:val="left" w:pos="898"/>
        </w:tabs>
        <w:ind w:left="898" w:hanging="720"/>
      </w:pPr>
      <w:rPr>
        <w:rFonts w:hint="eastAsia"/>
      </w:rPr>
    </w:lvl>
    <w:lvl w:ilvl="1" w:tentative="0">
      <w:start w:val="3"/>
      <w:numFmt w:val="decimal"/>
      <w:lvlText w:val="%2."/>
      <w:lvlJc w:val="left"/>
      <w:pPr>
        <w:tabs>
          <w:tab w:val="left" w:pos="958"/>
        </w:tabs>
        <w:ind w:left="958" w:hanging="360"/>
      </w:pPr>
      <w:rPr>
        <w:rFonts w:hint="default"/>
      </w:rPr>
    </w:lvl>
    <w:lvl w:ilvl="2" w:tentative="0">
      <w:start w:val="1"/>
      <w:numFmt w:val="decimalEnclosedCircle"/>
      <w:lvlText w:val="%3"/>
      <w:lvlJc w:val="right"/>
      <w:pPr>
        <w:tabs>
          <w:tab w:val="left" w:pos="1438"/>
        </w:tabs>
        <w:ind w:left="1438" w:hanging="420"/>
      </w:pPr>
      <w:rPr>
        <w:rFonts w:ascii="Times New Roman" w:hAnsi="Times New Roman" w:eastAsia="Times New Roman" w:cs="Times New Roman"/>
        <w:color w:val="auto"/>
      </w:rPr>
    </w:lvl>
    <w:lvl w:ilvl="3" w:tentative="0">
      <w:start w:val="1"/>
      <w:numFmt w:val="decimal"/>
      <w:lvlText w:val="%4."/>
      <w:lvlJc w:val="left"/>
      <w:pPr>
        <w:tabs>
          <w:tab w:val="left" w:pos="1858"/>
        </w:tabs>
        <w:ind w:left="1858" w:hanging="420"/>
      </w:pPr>
    </w:lvl>
    <w:lvl w:ilvl="4" w:tentative="0">
      <w:start w:val="1"/>
      <w:numFmt w:val="lowerLetter"/>
      <w:lvlText w:val="%5)"/>
      <w:lvlJc w:val="left"/>
      <w:pPr>
        <w:tabs>
          <w:tab w:val="left" w:pos="2278"/>
        </w:tabs>
        <w:ind w:left="2278" w:hanging="420"/>
      </w:pPr>
    </w:lvl>
    <w:lvl w:ilvl="5" w:tentative="0">
      <w:start w:val="1"/>
      <w:numFmt w:val="lowerRoman"/>
      <w:lvlText w:val="%6."/>
      <w:lvlJc w:val="right"/>
      <w:pPr>
        <w:tabs>
          <w:tab w:val="left" w:pos="2698"/>
        </w:tabs>
        <w:ind w:left="2698" w:hanging="420"/>
      </w:pPr>
    </w:lvl>
    <w:lvl w:ilvl="6" w:tentative="0">
      <w:start w:val="1"/>
      <w:numFmt w:val="decimal"/>
      <w:lvlText w:val="%7."/>
      <w:lvlJc w:val="left"/>
      <w:pPr>
        <w:tabs>
          <w:tab w:val="left" w:pos="3118"/>
        </w:tabs>
        <w:ind w:left="3118" w:hanging="420"/>
      </w:pPr>
    </w:lvl>
    <w:lvl w:ilvl="7" w:tentative="0">
      <w:start w:val="1"/>
      <w:numFmt w:val="lowerLetter"/>
      <w:lvlText w:val="%8)"/>
      <w:lvlJc w:val="left"/>
      <w:pPr>
        <w:tabs>
          <w:tab w:val="left" w:pos="3538"/>
        </w:tabs>
        <w:ind w:left="3538" w:hanging="420"/>
      </w:pPr>
    </w:lvl>
    <w:lvl w:ilvl="8" w:tentative="0">
      <w:start w:val="1"/>
      <w:numFmt w:val="lowerRoman"/>
      <w:lvlText w:val="%9."/>
      <w:lvlJc w:val="right"/>
      <w:pPr>
        <w:tabs>
          <w:tab w:val="left" w:pos="3958"/>
        </w:tabs>
        <w:ind w:left="3958" w:hanging="420"/>
      </w:pPr>
    </w:lvl>
  </w:abstractNum>
  <w:abstractNum w:abstractNumId="7">
    <w:nsid w:val="4B320AA5"/>
    <w:multiLevelType w:val="multilevel"/>
    <w:tmpl w:val="4B320AA5"/>
    <w:lvl w:ilvl="0" w:tentative="0">
      <w:start w:val="1"/>
      <w:numFmt w:val="decimalEnclosedCircle"/>
      <w:lvlText w:val="%1"/>
      <w:lvlJc w:val="left"/>
      <w:pPr>
        <w:tabs>
          <w:tab w:val="left" w:pos="570"/>
        </w:tabs>
        <w:ind w:left="570" w:hanging="360"/>
      </w:pPr>
      <w:rPr>
        <w:rFonts w:hint="default"/>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8">
    <w:nsid w:val="510B6456"/>
    <w:multiLevelType w:val="singleLevel"/>
    <w:tmpl w:val="510B6456"/>
    <w:lvl w:ilvl="0" w:tentative="0">
      <w:start w:val="1"/>
      <w:numFmt w:val="decimal"/>
      <w:lvlText w:val="%1．"/>
      <w:lvlJc w:val="left"/>
      <w:pPr>
        <w:tabs>
          <w:tab w:val="left" w:pos="552"/>
        </w:tabs>
        <w:ind w:left="552" w:hanging="420"/>
      </w:pPr>
      <w:rPr>
        <w:rFonts w:hint="eastAsia"/>
      </w:rPr>
    </w:lvl>
  </w:abstractNum>
  <w:abstractNum w:abstractNumId="9">
    <w:nsid w:val="64607A38"/>
    <w:multiLevelType w:val="multilevel"/>
    <w:tmpl w:val="64607A38"/>
    <w:lvl w:ilvl="0" w:tentative="0">
      <w:start w:val="1"/>
      <w:numFmt w:val="chineseCountingThousand"/>
      <w:lvlText w:val="%1、"/>
      <w:lvlJc w:val="left"/>
      <w:pPr>
        <w:tabs>
          <w:tab w:val="left" w:pos="552"/>
        </w:tabs>
        <w:ind w:left="552" w:hanging="420"/>
      </w:pPr>
      <w:rPr>
        <w:rFonts w:hint="eastAsia"/>
        <w:color w:val="auto"/>
      </w:rPr>
    </w:lvl>
    <w:lvl w:ilvl="1" w:tentative="0">
      <w:start w:val="1"/>
      <w:numFmt w:val="lowerLetter"/>
      <w:lvlText w:val="%2)"/>
      <w:lvlJc w:val="left"/>
      <w:pPr>
        <w:tabs>
          <w:tab w:val="left" w:pos="840"/>
        </w:tabs>
        <w:ind w:left="840" w:hanging="420"/>
      </w:pPr>
    </w:lvl>
    <w:lvl w:ilvl="2" w:tentative="0">
      <w:start w:val="10"/>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6EE101FC"/>
    <w:multiLevelType w:val="singleLevel"/>
    <w:tmpl w:val="6EE101FC"/>
    <w:lvl w:ilvl="0" w:tentative="0">
      <w:start w:val="1"/>
      <w:numFmt w:val="decimal"/>
      <w:lvlText w:val="%1．"/>
      <w:lvlJc w:val="left"/>
      <w:pPr>
        <w:tabs>
          <w:tab w:val="left" w:pos="570"/>
        </w:tabs>
        <w:ind w:left="570" w:hanging="420"/>
      </w:pPr>
      <w:rPr>
        <w:rFonts w:hint="eastAsia"/>
      </w:rPr>
    </w:lvl>
  </w:abstractNum>
  <w:abstractNum w:abstractNumId="11">
    <w:nsid w:val="7A4340BD"/>
    <w:multiLevelType w:val="multilevel"/>
    <w:tmpl w:val="7A4340BD"/>
    <w:lvl w:ilvl="0" w:tentative="0">
      <w:start w:val="1"/>
      <w:numFmt w:val="japaneseCounting"/>
      <w:lvlText w:val="（%1）"/>
      <w:lvlJc w:val="left"/>
      <w:pPr>
        <w:tabs>
          <w:tab w:val="left" w:pos="855"/>
        </w:tabs>
        <w:ind w:left="855" w:hanging="855"/>
      </w:pPr>
      <w:rPr>
        <w:rFonts w:hint="eastAsia"/>
      </w:rPr>
    </w:lvl>
    <w:lvl w:ilvl="1" w:tentative="0">
      <w:start w:val="3"/>
      <w:numFmt w:val="decimal"/>
      <w:lvlText w:val="%2."/>
      <w:lvlJc w:val="left"/>
      <w:pPr>
        <w:tabs>
          <w:tab w:val="left" w:pos="1125"/>
        </w:tabs>
        <w:ind w:left="1125" w:hanging="705"/>
      </w:pPr>
      <w:rPr>
        <w:rFonts w:hint="default"/>
      </w:rPr>
    </w:lvl>
    <w:lvl w:ilvl="2" w:tentative="0">
      <w:start w:val="1"/>
      <w:numFmt w:val="decimal"/>
      <w:lvlText w:val="%3."/>
      <w:lvlJc w:val="left"/>
      <w:pPr>
        <w:tabs>
          <w:tab w:val="left" w:pos="1740"/>
        </w:tabs>
        <w:ind w:left="1740" w:hanging="900"/>
      </w:pPr>
      <w:rPr>
        <w:rFonts w:hint="eastAsia"/>
      </w:rPr>
    </w:lvl>
    <w:lvl w:ilvl="3" w:tentative="0">
      <w:start w:val="1"/>
      <w:numFmt w:val="decimal"/>
      <w:lvlText w:val="（%4）"/>
      <w:lvlJc w:val="left"/>
      <w:pPr>
        <w:tabs>
          <w:tab w:val="left" w:pos="1980"/>
        </w:tabs>
        <w:ind w:left="1980" w:hanging="720"/>
      </w:pPr>
      <w:rPr>
        <w:rFonts w:hint="eastAsia" w:ascii="宋体" w:hAnsi="宋体" w:eastAsia="宋体"/>
        <w:sz w:val="24"/>
        <w:szCs w:val="24"/>
      </w:rPr>
    </w:lvl>
    <w:lvl w:ilvl="4" w:tentative="0">
      <w:start w:val="1"/>
      <w:numFmt w:val="lowerLetter"/>
      <w:lvlText w:val="%5."/>
      <w:lvlJc w:val="left"/>
      <w:pPr>
        <w:tabs>
          <w:tab w:val="left" w:pos="2040"/>
        </w:tabs>
        <w:ind w:left="2040" w:hanging="360"/>
      </w:pPr>
      <w:rPr>
        <w:rFonts w:hint="eastAsia"/>
      </w:rPr>
    </w:lvl>
    <w:lvl w:ilvl="5" w:tentative="0">
      <w:start w:val="1"/>
      <w:numFmt w:val="decimal"/>
      <w:lvlText w:val="%6．"/>
      <w:lvlJc w:val="left"/>
      <w:pPr>
        <w:tabs>
          <w:tab w:val="left" w:pos="2820"/>
        </w:tabs>
        <w:ind w:left="2820" w:hanging="72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A672089"/>
    <w:multiLevelType w:val="singleLevel"/>
    <w:tmpl w:val="7A672089"/>
    <w:lvl w:ilvl="0" w:tentative="0">
      <w:start w:val="1"/>
      <w:numFmt w:val="decimal"/>
      <w:lvlText w:val="%1."/>
      <w:lvlJc w:val="left"/>
      <w:pPr>
        <w:tabs>
          <w:tab w:val="left" w:pos="762"/>
        </w:tabs>
        <w:ind w:left="762" w:hanging="210"/>
      </w:pPr>
      <w:rPr>
        <w:rFonts w:hint="eastAsia"/>
      </w:rPr>
    </w:lvl>
  </w:abstractNum>
  <w:num w:numId="1">
    <w:abstractNumId w:val="11"/>
  </w:num>
  <w:num w:numId="2">
    <w:abstractNumId w:val="8"/>
  </w:num>
  <w:num w:numId="3">
    <w:abstractNumId w:val="6"/>
  </w:num>
  <w:num w:numId="4">
    <w:abstractNumId w:val="1"/>
  </w:num>
  <w:num w:numId="5">
    <w:abstractNumId w:val="0"/>
  </w:num>
  <w:num w:numId="6">
    <w:abstractNumId w:val="3"/>
  </w:num>
  <w:num w:numId="7">
    <w:abstractNumId w:val="12"/>
  </w:num>
  <w:num w:numId="8">
    <w:abstractNumId w:val="2"/>
  </w:num>
  <w:num w:numId="9">
    <w:abstractNumId w:val="7"/>
  </w:num>
  <w:num w:numId="10">
    <w:abstractNumId w:val="4"/>
  </w:num>
  <w:num w:numId="11">
    <w:abstractNumId w:val="10"/>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0F3E19"/>
    <w:rsid w:val="02A848DE"/>
    <w:rsid w:val="1D0F3E19"/>
    <w:rsid w:val="327B00D8"/>
    <w:rsid w:val="593309E8"/>
    <w:rsid w:val="597836FC"/>
    <w:rsid w:val="62601D61"/>
    <w:rsid w:val="73AF1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仿宋"/>
      <w:sz w:val="24"/>
      <w:szCs w:val="2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rPr>
      <w:rFonts w:ascii="华文中宋" w:eastAsia="华文中宋"/>
      <w:bCs/>
      <w:sz w:val="28"/>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99"/>
    <w:pPr>
      <w:spacing w:beforeAutospacing="1" w:afterAutospacing="1"/>
      <w:jc w:val="left"/>
    </w:pPr>
    <w:rPr>
      <w:sz w:val="24"/>
    </w:rPr>
  </w:style>
  <w:style w:type="character" w:styleId="7">
    <w:name w:val="HTML Typewriter"/>
    <w:qFormat/>
    <w:uiPriority w:val="0"/>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6062</Words>
  <Characters>6392</Characters>
  <Lines>0</Lines>
  <Paragraphs>0</Paragraphs>
  <TotalTime>21</TotalTime>
  <ScaleCrop>false</ScaleCrop>
  <LinksUpToDate>false</LinksUpToDate>
  <CharactersWithSpaces>6645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2026-06-25T06:38:00Z</dcterms:created>
  <dc:creator>WPS_1666562503</dc:creator>
  <cp:lastModifiedBy>lemon tree</cp:lastModifiedBy>
  <dcterms:modified xsi:type="dcterms:W3CDTF">2026-06-25T09:25:06Z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A37A221F4DAD49D1A6FFF541066BC127_13</vt:lpwstr>
  </property>
  <property fmtid="{D5CDD505-2E9C-101B-9397-08002B2CF9AE}" pid="4" name="KSOTemplateDocerSaveRecord">
    <vt:lpwstr>eyJoZGlkIjoiZmQ3YWYyNzc2MjhiZjBiZTRmMmQ3NTg4ZmE4MmI0N2YiLCJ1c2VySWQiOiIyMDExNTU0ODcifQ==</vt:lpwstr>
  </property>
</Properties>
</file>