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2126F9"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7667B0">
        <w:rPr>
          <w:rFonts w:ascii="黑体" w:eastAsia="黑体" w:hAnsi="华文中宋"/>
          <w:bCs/>
          <w:sz w:val="30"/>
          <w:szCs w:val="30"/>
        </w:rPr>
        <w:t xml:space="preserve"> </w:t>
      </w:r>
      <w:r w:rsidR="00907F2C">
        <w:rPr>
          <w:rFonts w:ascii="黑体" w:eastAsia="黑体" w:hAnsi="华文中宋" w:hint="eastAsia"/>
          <w:bCs/>
          <w:sz w:val="30"/>
          <w:szCs w:val="30"/>
        </w:rPr>
        <w:t>TZY21020</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w:t>
      </w:r>
      <w:r w:rsidR="00C97D40">
        <w:rPr>
          <w:rFonts w:ascii="黑体" w:eastAsia="黑体" w:hAnsi="华文中宋" w:hint="eastAsia"/>
          <w:bCs/>
          <w:sz w:val="30"/>
          <w:szCs w:val="30"/>
        </w:rPr>
        <w:t>信息中心机房UPS电池监控系统</w:t>
      </w:r>
    </w:p>
    <w:p w:rsidR="00912F82" w:rsidRPr="007667B0"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7667B0">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年</w:t>
      </w:r>
      <w:r w:rsidR="00C97D40">
        <w:rPr>
          <w:rFonts w:ascii="黑体" w:eastAsia="黑体" w:hAnsi="华文中宋" w:hint="eastAsia"/>
          <w:bCs/>
          <w:color w:val="0D0D0D" w:themeColor="text1" w:themeTint="F2"/>
          <w:sz w:val="30"/>
          <w:szCs w:val="30"/>
        </w:rPr>
        <w:t>十</w:t>
      </w:r>
      <w:r>
        <w:rPr>
          <w:rFonts w:ascii="黑体" w:eastAsia="黑体" w:hAnsi="华文中宋" w:hint="eastAsia"/>
          <w:bCs/>
          <w:color w:val="0D0D0D" w:themeColor="text1" w:themeTint="F2"/>
          <w:sz w:val="30"/>
          <w:szCs w:val="30"/>
        </w:rPr>
        <w:t>月</w:t>
      </w:r>
      <w:r w:rsidR="00C97D40">
        <w:rPr>
          <w:rFonts w:ascii="黑体" w:eastAsia="黑体" w:hAnsi="华文中宋" w:hint="eastAsia"/>
          <w:bCs/>
          <w:color w:val="0D0D0D" w:themeColor="text1" w:themeTint="F2"/>
          <w:sz w:val="30"/>
          <w:szCs w:val="30"/>
        </w:rPr>
        <w:t>二十一</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lastRenderedPageBreak/>
        <w:t>第一章</w:t>
      </w:r>
      <w:r>
        <w:rPr>
          <w:rFonts w:hint="eastAsia"/>
        </w:rPr>
        <w:tab/>
      </w:r>
      <w:r>
        <w:rPr>
          <w:rFonts w:hint="eastAsia"/>
        </w:rPr>
        <w:t>询价邀请函</w:t>
      </w:r>
    </w:p>
    <w:p w:rsidR="00C97D40" w:rsidRDefault="00C97D40" w:rsidP="00C97D40">
      <w:pPr>
        <w:spacing w:line="460" w:lineRule="exact"/>
        <w:ind w:firstLineChars="200" w:firstLine="480"/>
        <w:rPr>
          <w:rFonts w:ascii="等线" w:eastAsia="等线" w:hAnsi="等线"/>
          <w:bCs/>
          <w:sz w:val="24"/>
          <w:szCs w:val="24"/>
        </w:rPr>
      </w:pPr>
      <w:r>
        <w:rPr>
          <w:rFonts w:hint="eastAsia"/>
          <w:bCs/>
          <w:sz w:val="24"/>
          <w:szCs w:val="24"/>
        </w:rPr>
        <w:t>泰州职业技术学院信息中心机房</w:t>
      </w:r>
      <w:r>
        <w:rPr>
          <w:rFonts w:hint="eastAsia"/>
          <w:bCs/>
          <w:sz w:val="24"/>
          <w:szCs w:val="24"/>
        </w:rPr>
        <w:t>UPS</w:t>
      </w:r>
      <w:r>
        <w:rPr>
          <w:rFonts w:hint="eastAsia"/>
          <w:bCs/>
          <w:sz w:val="24"/>
          <w:szCs w:val="24"/>
        </w:rPr>
        <w:t>电池监控系统项目进行询价采购，欢迎符合相关条件的供应商参加询价并提请注意下列相关事项：</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00C97D40">
        <w:rPr>
          <w:rFonts w:ascii="宋体" w:hAnsi="宋体" w:hint="eastAsia"/>
          <w:bCs/>
          <w:sz w:val="24"/>
          <w:szCs w:val="24"/>
        </w:rPr>
        <w:t>信息中心机房UPS电池监控系统</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AE3B2A">
        <w:rPr>
          <w:rFonts w:hAnsi="宋体" w:hint="eastAsia"/>
          <w:sz w:val="24"/>
          <w:szCs w:val="24"/>
        </w:rPr>
        <w:t>TZY210</w:t>
      </w:r>
      <w:r w:rsidR="00907F2C">
        <w:rPr>
          <w:rFonts w:hAnsi="宋体" w:hint="eastAsia"/>
          <w:sz w:val="24"/>
          <w:szCs w:val="24"/>
        </w:rPr>
        <w:t>20</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C97D40">
        <w:rPr>
          <w:rFonts w:ascii="宋体" w:hAnsi="宋体" w:cs="宋体" w:hint="eastAsia"/>
          <w:kern w:val="0"/>
          <w:sz w:val="24"/>
          <w:szCs w:val="24"/>
        </w:rPr>
        <w:t>6</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10"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hint="eastAsia"/>
          <w:bCs/>
          <w:sz w:val="24"/>
          <w:szCs w:val="24"/>
        </w:rPr>
        <w:t>3.</w:t>
      </w:r>
      <w:r>
        <w:rPr>
          <w:rFonts w:ascii="宋体" w:hAnsi="宋体" w:cs="宋体" w:hint="eastAsia"/>
          <w:kern w:val="0"/>
          <w:sz w:val="24"/>
          <w:szCs w:val="24"/>
        </w:rPr>
        <w:t>不接受联合体询价。</w:t>
      </w:r>
    </w:p>
    <w:p w:rsidR="00912F82" w:rsidRPr="0062512B"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62512B">
        <w:rPr>
          <w:rFonts w:ascii="黑体" w:eastAsia="黑体" w:hAnsi="黑体" w:cs="宋体" w:hint="eastAsia"/>
          <w:kern w:val="0"/>
          <w:sz w:val="24"/>
          <w:szCs w:val="24"/>
        </w:rPr>
        <w:t>（</w:t>
      </w:r>
      <w:r w:rsidR="00907F2C">
        <w:rPr>
          <w:rFonts w:ascii="黑体" w:eastAsia="黑体" w:hAnsi="黑体" w:cs="宋体" w:hint="eastAsia"/>
          <w:kern w:val="0"/>
          <w:sz w:val="24"/>
          <w:szCs w:val="24"/>
        </w:rPr>
        <w:t>三</w:t>
      </w:r>
      <w:r w:rsidRPr="0062512B">
        <w:rPr>
          <w:rFonts w:ascii="黑体" w:eastAsia="黑体" w:hAnsi="黑体" w:cs="宋体" w:hint="eastAsia"/>
          <w:kern w:val="0"/>
          <w:sz w:val="24"/>
          <w:szCs w:val="24"/>
        </w:rPr>
        <w:t>）投标、开标方式</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询价开始时间：20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7667B0" w:rsidRPr="0062512B">
        <w:rPr>
          <w:rFonts w:ascii="宋体" w:hAnsi="宋体" w:cs="宋体"/>
          <w:kern w:val="0"/>
          <w:sz w:val="24"/>
          <w:szCs w:val="24"/>
        </w:rPr>
        <w:t xml:space="preserve"> </w:t>
      </w:r>
      <w:r w:rsidR="00C97D40" w:rsidRPr="00C97D40">
        <w:rPr>
          <w:rFonts w:ascii="宋体" w:hAnsi="宋体" w:cs="宋体" w:hint="eastAsia"/>
          <w:color w:val="FF0000"/>
          <w:kern w:val="0"/>
          <w:sz w:val="24"/>
          <w:szCs w:val="24"/>
        </w:rPr>
        <w:t>10</w:t>
      </w:r>
      <w:r w:rsidR="007667B0" w:rsidRPr="00C97D40">
        <w:rPr>
          <w:rFonts w:ascii="宋体" w:hAnsi="宋体" w:cs="宋体"/>
          <w:color w:val="FF0000"/>
          <w:kern w:val="0"/>
          <w:sz w:val="24"/>
          <w:szCs w:val="24"/>
        </w:rPr>
        <w:t xml:space="preserve"> </w:t>
      </w:r>
      <w:r w:rsidRPr="00C97D40">
        <w:rPr>
          <w:rFonts w:ascii="宋体" w:hAnsi="宋体" w:cs="宋体"/>
          <w:color w:val="FF0000"/>
          <w:kern w:val="0"/>
          <w:sz w:val="24"/>
          <w:szCs w:val="24"/>
        </w:rPr>
        <w:t>月</w:t>
      </w:r>
      <w:r w:rsidR="007667B0" w:rsidRPr="00C97D40">
        <w:rPr>
          <w:rFonts w:ascii="宋体" w:hAnsi="宋体" w:cs="宋体"/>
          <w:color w:val="FF0000"/>
          <w:kern w:val="0"/>
          <w:sz w:val="24"/>
          <w:szCs w:val="24"/>
        </w:rPr>
        <w:t xml:space="preserve"> </w:t>
      </w:r>
      <w:r w:rsidR="00C97D40" w:rsidRPr="00C97D40">
        <w:rPr>
          <w:rFonts w:ascii="宋体" w:hAnsi="宋体" w:cs="宋体" w:hint="eastAsia"/>
          <w:color w:val="FF0000"/>
          <w:kern w:val="0"/>
          <w:sz w:val="24"/>
          <w:szCs w:val="24"/>
        </w:rPr>
        <w:t>29</w:t>
      </w:r>
      <w:r w:rsidRPr="00C97D40">
        <w:rPr>
          <w:rFonts w:ascii="宋体" w:hAnsi="宋体" w:cs="宋体" w:hint="eastAsia"/>
          <w:color w:val="FF0000"/>
          <w:kern w:val="0"/>
          <w:sz w:val="24"/>
          <w:szCs w:val="24"/>
        </w:rPr>
        <w:t>日</w:t>
      </w:r>
      <w:r w:rsidR="00C97D40" w:rsidRPr="00C97D40">
        <w:rPr>
          <w:rFonts w:ascii="宋体" w:hAnsi="宋体" w:cs="宋体" w:hint="eastAsia"/>
          <w:color w:val="FF0000"/>
          <w:kern w:val="0"/>
          <w:sz w:val="24"/>
          <w:szCs w:val="24"/>
        </w:rPr>
        <w:t>9</w:t>
      </w:r>
      <w:r w:rsidRPr="00C97D40">
        <w:rPr>
          <w:rFonts w:ascii="宋体" w:hAnsi="宋体" w:cs="宋体" w:hint="eastAsia"/>
          <w:color w:val="FF0000"/>
          <w:kern w:val="0"/>
          <w:sz w:val="24"/>
          <w:szCs w:val="24"/>
        </w:rPr>
        <w:t>：00</w:t>
      </w:r>
      <w:r w:rsidRPr="0062512B">
        <w:rPr>
          <w:rFonts w:ascii="宋体" w:hAnsi="宋体" w:cs="宋体" w:hint="eastAsia"/>
          <w:kern w:val="0"/>
        </w:rPr>
        <w:t xml:space="preserve">  </w:t>
      </w:r>
      <w:r w:rsidRPr="0062512B">
        <w:rPr>
          <w:rFonts w:ascii="宋体" w:hAnsi="宋体" w:cs="宋体" w:hint="eastAsia"/>
          <w:kern w:val="0"/>
          <w:sz w:val="24"/>
          <w:szCs w:val="24"/>
        </w:rPr>
        <w:t>           </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询价截止时间：20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C97D40">
        <w:rPr>
          <w:rFonts w:ascii="宋体" w:hAnsi="宋体" w:cs="宋体" w:hint="eastAsia"/>
          <w:kern w:val="0"/>
          <w:sz w:val="24"/>
          <w:szCs w:val="24"/>
        </w:rPr>
        <w:t xml:space="preserve"> </w:t>
      </w:r>
      <w:r w:rsidR="00C97D40" w:rsidRPr="00C97D40">
        <w:rPr>
          <w:rFonts w:ascii="宋体" w:hAnsi="宋体" w:cs="宋体" w:hint="eastAsia"/>
          <w:color w:val="FF0000"/>
          <w:kern w:val="0"/>
          <w:sz w:val="24"/>
          <w:szCs w:val="24"/>
        </w:rPr>
        <w:t>10</w:t>
      </w:r>
      <w:r w:rsidR="00AE3B2A" w:rsidRPr="00C97D40">
        <w:rPr>
          <w:rFonts w:ascii="宋体" w:hAnsi="宋体" w:cs="宋体" w:hint="eastAsia"/>
          <w:color w:val="FF0000"/>
          <w:kern w:val="0"/>
          <w:sz w:val="24"/>
          <w:szCs w:val="24"/>
        </w:rPr>
        <w:t xml:space="preserve"> </w:t>
      </w:r>
      <w:r w:rsidRPr="00C97D40">
        <w:rPr>
          <w:rFonts w:ascii="宋体" w:hAnsi="宋体" w:cs="宋体"/>
          <w:color w:val="FF0000"/>
          <w:kern w:val="0"/>
          <w:sz w:val="24"/>
          <w:szCs w:val="24"/>
        </w:rPr>
        <w:t>月</w:t>
      </w:r>
      <w:r w:rsidR="00C97D40" w:rsidRPr="00C97D40">
        <w:rPr>
          <w:rFonts w:ascii="宋体" w:hAnsi="宋体" w:cs="宋体" w:hint="eastAsia"/>
          <w:color w:val="FF0000"/>
          <w:kern w:val="0"/>
          <w:sz w:val="24"/>
          <w:szCs w:val="24"/>
        </w:rPr>
        <w:t>29</w:t>
      </w:r>
      <w:r w:rsidRPr="00C97D40">
        <w:rPr>
          <w:rFonts w:ascii="宋体" w:hAnsi="宋体" w:cs="宋体" w:hint="eastAsia"/>
          <w:color w:val="FF0000"/>
          <w:kern w:val="0"/>
          <w:sz w:val="24"/>
          <w:szCs w:val="24"/>
        </w:rPr>
        <w:t>日</w:t>
      </w:r>
      <w:r w:rsidR="00C97D40" w:rsidRPr="00C97D40">
        <w:rPr>
          <w:rFonts w:ascii="宋体" w:hAnsi="宋体" w:cs="宋体" w:hint="eastAsia"/>
          <w:color w:val="FF0000"/>
          <w:kern w:val="0"/>
          <w:sz w:val="24"/>
          <w:szCs w:val="24"/>
        </w:rPr>
        <w:t>9</w:t>
      </w:r>
      <w:r w:rsidRPr="00C97D40">
        <w:rPr>
          <w:rFonts w:ascii="宋体" w:hAnsi="宋体" w:cs="宋体" w:hint="eastAsia"/>
          <w:color w:val="FF0000"/>
          <w:kern w:val="0"/>
          <w:sz w:val="24"/>
          <w:szCs w:val="24"/>
        </w:rPr>
        <w:t>：30</w:t>
      </w:r>
      <w:r w:rsidRPr="00C97D40">
        <w:rPr>
          <w:rFonts w:ascii="宋体" w:hAnsi="宋体" w:cs="宋体" w:hint="eastAsia"/>
          <w:color w:val="FF0000"/>
          <w:kern w:val="0"/>
        </w:rPr>
        <w:t xml:space="preserve"> </w:t>
      </w:r>
      <w:r w:rsidR="00CB3EC0">
        <w:rPr>
          <w:rFonts w:ascii="宋体" w:hAnsi="宋体" w:cs="宋体" w:hint="eastAsia"/>
          <w:color w:val="FF0000"/>
          <w:kern w:val="0"/>
        </w:rPr>
        <w:t>，</w:t>
      </w:r>
      <w:r w:rsidR="00CB3EC0">
        <w:rPr>
          <w:rFonts w:cs="宋体" w:hint="eastAsia"/>
          <w:kern w:val="0"/>
          <w:sz w:val="24"/>
          <w:szCs w:val="24"/>
        </w:rPr>
        <w:t>询价</w:t>
      </w:r>
      <w:r w:rsidR="00CB3EC0">
        <w:rPr>
          <w:rFonts w:hint="eastAsia"/>
          <w:sz w:val="24"/>
          <w:szCs w:val="24"/>
        </w:rPr>
        <w:t>截止时间后的响应文件恕不接受。</w:t>
      </w:r>
    </w:p>
    <w:p w:rsidR="00912F82" w:rsidRPr="0062512B" w:rsidRDefault="00BC7170">
      <w:pPr>
        <w:spacing w:line="360" w:lineRule="auto"/>
        <w:ind w:firstLineChars="200" w:firstLine="480"/>
        <w:rPr>
          <w:rFonts w:ascii="宋体" w:hAnsi="宋体"/>
          <w:bCs/>
          <w:sz w:val="24"/>
          <w:szCs w:val="24"/>
        </w:rPr>
      </w:pPr>
      <w:r w:rsidRPr="0062512B">
        <w:rPr>
          <w:rFonts w:ascii="宋体" w:hAnsi="宋体" w:cs="宋体" w:hint="eastAsia"/>
          <w:kern w:val="0"/>
          <w:sz w:val="24"/>
          <w:szCs w:val="24"/>
        </w:rPr>
        <w:t>询价地点：</w:t>
      </w:r>
      <w:r w:rsidRPr="0062512B">
        <w:rPr>
          <w:rFonts w:ascii="宋体" w:hAnsi="宋体" w:hint="eastAsia"/>
          <w:bCs/>
          <w:sz w:val="24"/>
          <w:szCs w:val="24"/>
        </w:rPr>
        <w:t>泰州职业技术学院（泰州市高</w:t>
      </w:r>
      <w:proofErr w:type="gramStart"/>
      <w:r w:rsidRPr="0062512B">
        <w:rPr>
          <w:rFonts w:ascii="宋体" w:hAnsi="宋体" w:hint="eastAsia"/>
          <w:bCs/>
          <w:sz w:val="24"/>
          <w:szCs w:val="24"/>
        </w:rPr>
        <w:t>新区天</w:t>
      </w:r>
      <w:proofErr w:type="gramEnd"/>
      <w:r w:rsidRPr="0062512B">
        <w:rPr>
          <w:rFonts w:ascii="宋体" w:hAnsi="宋体" w:hint="eastAsia"/>
          <w:bCs/>
          <w:sz w:val="24"/>
          <w:szCs w:val="24"/>
        </w:rPr>
        <w:t>星路8号行政楼118室）</w:t>
      </w:r>
    </w:p>
    <w:p w:rsidR="00912F82" w:rsidRPr="0062512B" w:rsidRDefault="00907F2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（四</w:t>
      </w:r>
      <w:r w:rsidR="00BC7170" w:rsidRPr="0062512B">
        <w:rPr>
          <w:rFonts w:ascii="黑体" w:eastAsia="黑体" w:hAnsi="黑体" w:hint="eastAsia"/>
          <w:bCs/>
          <w:sz w:val="24"/>
          <w:szCs w:val="24"/>
        </w:rPr>
        <w:t>）响应文件份数：</w:t>
      </w:r>
      <w:r w:rsidR="00BC7170" w:rsidRPr="0062512B">
        <w:rPr>
          <w:rFonts w:ascii="宋体" w:hAnsi="宋体" w:hint="eastAsia"/>
          <w:bCs/>
          <w:sz w:val="24"/>
          <w:szCs w:val="24"/>
        </w:rPr>
        <w:t>响应文件一式叁份，正本壹份、副本貳份</w:t>
      </w:r>
    </w:p>
    <w:p w:rsidR="00912F82" w:rsidRDefault="00907F2C">
      <w:pPr>
        <w:spacing w:line="360" w:lineRule="auto"/>
        <w:ind w:firstLineChars="200" w:firstLine="480"/>
        <w:rPr>
          <w:rFonts w:ascii="宋体" w:hAnsi="宋体"/>
          <w:bCs/>
          <w:sz w:val="24"/>
          <w:szCs w:val="24"/>
        </w:rPr>
      </w:pPr>
      <w:r>
        <w:rPr>
          <w:rFonts w:ascii="黑体" w:eastAsia="黑体" w:hAnsi="黑体" w:hint="eastAsia"/>
          <w:bCs/>
          <w:sz w:val="24"/>
          <w:szCs w:val="24"/>
        </w:rPr>
        <w:t>（五</w:t>
      </w:r>
      <w:r w:rsidR="00BC7170">
        <w:rPr>
          <w:rFonts w:ascii="黑体" w:eastAsia="黑体" w:hAnsi="黑体" w:hint="eastAsia"/>
          <w:bCs/>
          <w:sz w:val="24"/>
          <w:szCs w:val="24"/>
        </w:rPr>
        <w:t>）询价有效期：</w:t>
      </w:r>
      <w:r w:rsidR="00BC7170">
        <w:rPr>
          <w:rFonts w:ascii="宋体" w:hAnsi="宋体" w:hint="eastAsia"/>
          <w:bCs/>
          <w:sz w:val="24"/>
          <w:szCs w:val="24"/>
        </w:rPr>
        <w:t>询价之日起</w:t>
      </w:r>
      <w:r w:rsidR="00BC7170">
        <w:rPr>
          <w:rFonts w:ascii="宋体" w:hAnsi="宋体"/>
          <w:bCs/>
          <w:sz w:val="24"/>
          <w:szCs w:val="24"/>
        </w:rPr>
        <w:t>30</w:t>
      </w:r>
      <w:r w:rsidR="00BC7170">
        <w:rPr>
          <w:rFonts w:ascii="宋体" w:hAnsi="宋体" w:hint="eastAsia"/>
          <w:bCs/>
          <w:sz w:val="24"/>
          <w:szCs w:val="24"/>
        </w:rPr>
        <w:t>天</w:t>
      </w:r>
    </w:p>
    <w:p w:rsidR="00912F82" w:rsidRDefault="00907F2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（六</w:t>
      </w:r>
      <w:r w:rsidR="00BC7170">
        <w:rPr>
          <w:rFonts w:ascii="黑体" w:eastAsia="黑体" w:hAnsi="黑体" w:hint="eastAsia"/>
          <w:bCs/>
          <w:sz w:val="24"/>
          <w:szCs w:val="24"/>
        </w:rPr>
        <w:t>）其它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C97D40" w:rsidRDefault="00C97D4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w:t>
      </w:r>
      <w:r w:rsidR="00480AD3">
        <w:rPr>
          <w:rFonts w:ascii="宋体" w:hAnsi="宋体" w:cs="宋体" w:hint="eastAsia"/>
          <w:kern w:val="0"/>
          <w:sz w:val="24"/>
          <w:szCs w:val="24"/>
        </w:rPr>
        <w:t>联系</w:t>
      </w:r>
      <w:r>
        <w:rPr>
          <w:rFonts w:ascii="宋体" w:hAnsi="宋体" w:cs="宋体" w:hint="eastAsia"/>
          <w:kern w:val="0"/>
          <w:sz w:val="24"/>
          <w:szCs w:val="24"/>
        </w:rPr>
        <w:t>人：窦老师   电话：0523-86664014</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项目技术联系人:</w:t>
      </w:r>
      <w:r w:rsidR="00C97D40">
        <w:rPr>
          <w:rFonts w:ascii="宋体" w:hAnsi="宋体" w:cs="宋体" w:hint="eastAsia"/>
          <w:kern w:val="0"/>
          <w:sz w:val="24"/>
          <w:szCs w:val="24"/>
        </w:rPr>
        <w:t>尤</w:t>
      </w:r>
      <w:r>
        <w:rPr>
          <w:rFonts w:ascii="宋体" w:hAnsi="宋体" w:cs="宋体" w:hint="eastAsia"/>
          <w:kern w:val="0"/>
          <w:sz w:val="24"/>
          <w:szCs w:val="24"/>
        </w:rPr>
        <w:t>老师   电话：</w:t>
      </w:r>
      <w:r w:rsidR="00C97D40" w:rsidRPr="00C97D40">
        <w:rPr>
          <w:rFonts w:ascii="宋体" w:hAnsi="宋体" w:cs="宋体"/>
          <w:kern w:val="0"/>
          <w:sz w:val="24"/>
          <w:szCs w:val="24"/>
        </w:rPr>
        <w:t>15052791508 </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907F2C">
        <w:rPr>
          <w:rFonts w:ascii="黑体" w:eastAsia="黑体" w:hAnsi="黑体" w:hint="eastAsia"/>
          <w:bCs/>
          <w:sz w:val="24"/>
          <w:szCs w:val="24"/>
        </w:rPr>
        <w:t>七</w:t>
      </w:r>
      <w:r>
        <w:rPr>
          <w:rFonts w:ascii="黑体" w:eastAsia="黑体" w:hAnsi="黑体"/>
          <w:bCs/>
          <w:sz w:val="24"/>
          <w:szCs w:val="24"/>
        </w:rPr>
        <w:t>）投标确认函：</w:t>
      </w:r>
    </w:p>
    <w:p w:rsidR="00912F82" w:rsidRDefault="00BC7170">
      <w:pPr>
        <w:widowControl/>
        <w:spacing w:line="520" w:lineRule="exact"/>
        <w:jc w:val="left"/>
        <w:rPr>
          <w:kern w:val="0"/>
          <w:sz w:val="24"/>
          <w:szCs w:val="24"/>
        </w:rPr>
      </w:pPr>
      <w:r>
        <w:rPr>
          <w:sz w:val="24"/>
        </w:rPr>
        <w:lastRenderedPageBreak/>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7667B0">
        <w:rPr>
          <w:b/>
          <w:sz w:val="24"/>
        </w:rPr>
        <w:t>1</w:t>
      </w:r>
      <w:r>
        <w:rPr>
          <w:b/>
          <w:sz w:val="24"/>
        </w:rPr>
        <w:t>年</w:t>
      </w:r>
      <w:r>
        <w:rPr>
          <w:b/>
          <w:sz w:val="24"/>
        </w:rPr>
        <w:t xml:space="preserve"> </w:t>
      </w:r>
      <w:r w:rsidR="00CB3EC0">
        <w:rPr>
          <w:rFonts w:hint="eastAsia"/>
          <w:b/>
          <w:sz w:val="24"/>
        </w:rPr>
        <w:t>10</w:t>
      </w:r>
      <w:r w:rsidR="007667B0">
        <w:rPr>
          <w:b/>
          <w:sz w:val="24"/>
        </w:rPr>
        <w:t xml:space="preserve"> </w:t>
      </w:r>
      <w:r>
        <w:rPr>
          <w:b/>
          <w:sz w:val="24"/>
        </w:rPr>
        <w:t>月</w:t>
      </w:r>
      <w:r w:rsidR="007667B0">
        <w:rPr>
          <w:b/>
          <w:sz w:val="24"/>
        </w:rPr>
        <w:t xml:space="preserve"> </w:t>
      </w:r>
      <w:r w:rsidR="00E911C4">
        <w:rPr>
          <w:rFonts w:hint="eastAsia"/>
          <w:b/>
          <w:sz w:val="24"/>
        </w:rPr>
        <w:t>2</w:t>
      </w:r>
      <w:r w:rsidR="007667B0">
        <w:rPr>
          <w:b/>
          <w:sz w:val="24"/>
        </w:rPr>
        <w:t xml:space="preserve"> </w:t>
      </w:r>
      <w:r w:rsidR="00CB3EC0">
        <w:rPr>
          <w:rFonts w:hint="eastAsia"/>
          <w:b/>
          <w:sz w:val="24"/>
        </w:rPr>
        <w:t>7</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Pr>
          <w:rFonts w:hAnsi="宋体" w:hint="eastAsia"/>
          <w:sz w:val="24"/>
          <w:szCs w:val="24"/>
        </w:rPr>
        <w:t>TZY210</w:t>
      </w:r>
      <w:r w:rsidR="00907F2C">
        <w:rPr>
          <w:rFonts w:hAnsi="宋体" w:hint="eastAsia"/>
          <w:sz w:val="24"/>
          <w:szCs w:val="24"/>
        </w:rPr>
        <w:t>20</w:t>
      </w:r>
      <w:r w:rsidR="00C45377" w:rsidRPr="00C45377">
        <w:rPr>
          <w:rFonts w:hAnsi="宋体" w:hint="eastAsia"/>
          <w:sz w:val="24"/>
          <w:szCs w:val="24"/>
        </w:rPr>
        <w:t>。</w:t>
      </w:r>
      <w:r w:rsidR="00B01489">
        <w:rPr>
          <w:b/>
          <w:sz w:val="24"/>
        </w:rPr>
        <w:t>2021</w:t>
      </w:r>
      <w:r w:rsidR="00B01489">
        <w:rPr>
          <w:b/>
          <w:sz w:val="24"/>
        </w:rPr>
        <w:t>年</w:t>
      </w:r>
      <w:r w:rsidR="00CB3EC0">
        <w:rPr>
          <w:rFonts w:hint="eastAsia"/>
          <w:b/>
          <w:sz w:val="24"/>
        </w:rPr>
        <w:t>10</w:t>
      </w:r>
      <w:r w:rsidR="00B01489">
        <w:rPr>
          <w:b/>
          <w:sz w:val="24"/>
        </w:rPr>
        <w:t xml:space="preserve"> </w:t>
      </w:r>
      <w:r w:rsidR="00B01489">
        <w:rPr>
          <w:b/>
          <w:sz w:val="24"/>
        </w:rPr>
        <w:t>月</w:t>
      </w:r>
      <w:r w:rsidR="00B01489">
        <w:rPr>
          <w:b/>
          <w:sz w:val="24"/>
        </w:rPr>
        <w:t xml:space="preserve"> </w:t>
      </w:r>
      <w:r w:rsidR="00CB3EC0">
        <w:rPr>
          <w:rFonts w:hint="eastAsia"/>
          <w:b/>
          <w:sz w:val="24"/>
        </w:rPr>
        <w:t>27</w:t>
      </w:r>
      <w:r w:rsidR="00B01489">
        <w:rPr>
          <w:b/>
          <w:sz w:val="24"/>
        </w:rPr>
        <w:t xml:space="preserve"> </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00C45377">
        <w:rPr>
          <w:rFonts w:hAnsi="宋体" w:hint="eastAsia"/>
          <w:sz w:val="24"/>
          <w:szCs w:val="24"/>
        </w:rPr>
        <w:t>TZY210</w:t>
      </w:r>
      <w:r w:rsidR="00907F2C">
        <w:rPr>
          <w:rFonts w:hAnsi="宋体" w:hint="eastAsia"/>
          <w:sz w:val="24"/>
          <w:szCs w:val="24"/>
        </w:rPr>
        <w:t>20</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CB3EC0" w:rsidRDefault="00CB3EC0">
      <w:pPr>
        <w:widowControl/>
        <w:jc w:val="left"/>
        <w:rPr>
          <w:rFonts w:ascii="Times New Roman" w:hAnsi="Times New Roman"/>
          <w:b/>
          <w:bCs/>
          <w:kern w:val="44"/>
          <w:sz w:val="44"/>
          <w:szCs w:val="44"/>
        </w:rPr>
      </w:pPr>
      <w:r>
        <w:br w:type="page"/>
      </w:r>
    </w:p>
    <w:p w:rsidR="00912F82" w:rsidRDefault="00BC7170">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hint="eastAsia"/>
          <w:bCs/>
          <w:szCs w:val="24"/>
        </w:rPr>
      </w:pPr>
      <w:r>
        <w:rPr>
          <w:rFonts w:ascii="宋体" w:hAnsi="宋体" w:hint="eastAsia"/>
          <w:bCs/>
          <w:szCs w:val="24"/>
        </w:rPr>
        <w:t>资格、资信证明文件：</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（1）</w:t>
      </w:r>
      <w:r w:rsidRPr="005116DB">
        <w:rPr>
          <w:rFonts w:ascii="宋体" w:hAnsi="宋体" w:hint="eastAsia"/>
          <w:bCs/>
          <w:szCs w:val="24"/>
        </w:rPr>
        <w:t>关于无重大违法记录的书面声明（</w:t>
      </w:r>
      <w:r w:rsidRPr="005116DB">
        <w:rPr>
          <w:rFonts w:ascii="宋体" w:hAnsi="宋体" w:hint="eastAsia"/>
          <w:b/>
          <w:bCs/>
          <w:szCs w:val="24"/>
        </w:rPr>
        <w:t>格式见附件</w:t>
      </w:r>
      <w:r w:rsidRPr="005116DB">
        <w:rPr>
          <w:rFonts w:ascii="宋体" w:hAnsi="宋体" w:hint="eastAsia"/>
          <w:bCs/>
          <w:szCs w:val="24"/>
        </w:rPr>
        <w:t>）</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（2）</w:t>
      </w:r>
      <w:r w:rsidRPr="005116DB">
        <w:rPr>
          <w:rFonts w:ascii="宋体" w:hAnsi="宋体" w:hint="eastAsia"/>
          <w:bCs/>
          <w:szCs w:val="24"/>
        </w:rPr>
        <w:t>供应商营业执照或相关部门的登记证明文件复印件；</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（3）</w:t>
      </w:r>
      <w:r w:rsidRPr="005116DB">
        <w:rPr>
          <w:rFonts w:ascii="宋体" w:hAnsi="宋体" w:hint="eastAsia"/>
          <w:bCs/>
          <w:szCs w:val="24"/>
        </w:rPr>
        <w:t>供应</w:t>
      </w:r>
      <w:proofErr w:type="gramStart"/>
      <w:r w:rsidRPr="005116DB">
        <w:rPr>
          <w:rFonts w:ascii="宋体" w:hAnsi="宋体" w:hint="eastAsia"/>
          <w:bCs/>
          <w:szCs w:val="24"/>
        </w:rPr>
        <w:t>商法定</w:t>
      </w:r>
      <w:proofErr w:type="gramEnd"/>
      <w:r w:rsidRPr="005116DB">
        <w:rPr>
          <w:rFonts w:ascii="宋体" w:hAnsi="宋体" w:hint="eastAsia"/>
          <w:bCs/>
          <w:szCs w:val="24"/>
        </w:rPr>
        <w:t>代表人授权委托书（</w:t>
      </w:r>
      <w:r w:rsidRPr="005116DB">
        <w:rPr>
          <w:rFonts w:ascii="宋体" w:hAnsi="宋体" w:hint="eastAsia"/>
          <w:b/>
          <w:bCs/>
          <w:szCs w:val="24"/>
        </w:rPr>
        <w:t>格式见附件，法定代表人亲自参加报价的除外</w:t>
      </w:r>
      <w:r w:rsidRPr="005116DB">
        <w:rPr>
          <w:rFonts w:ascii="宋体" w:hAnsi="宋体" w:hint="eastAsia"/>
          <w:bCs/>
          <w:szCs w:val="24"/>
        </w:rPr>
        <w:t>）；</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（4）</w:t>
      </w:r>
      <w:r w:rsidRPr="005116DB">
        <w:rPr>
          <w:rFonts w:ascii="宋体" w:hAnsi="宋体" w:hint="eastAsia"/>
          <w:bCs/>
          <w:szCs w:val="24"/>
        </w:rPr>
        <w:t>供应</w:t>
      </w:r>
      <w:proofErr w:type="gramStart"/>
      <w:r w:rsidRPr="005116DB">
        <w:rPr>
          <w:rFonts w:ascii="宋体" w:hAnsi="宋体" w:hint="eastAsia"/>
          <w:bCs/>
          <w:szCs w:val="24"/>
        </w:rPr>
        <w:t>商法定</w:t>
      </w:r>
      <w:proofErr w:type="gramEnd"/>
      <w:r w:rsidRPr="005116DB">
        <w:rPr>
          <w:rFonts w:ascii="宋体" w:hAnsi="宋体" w:hint="eastAsia"/>
          <w:bCs/>
          <w:szCs w:val="24"/>
        </w:rPr>
        <w:t>代表人身份证复印件；</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lastRenderedPageBreak/>
        <w:t>（5）</w:t>
      </w:r>
      <w:r w:rsidRPr="005116DB">
        <w:rPr>
          <w:rFonts w:ascii="宋体" w:hAnsi="宋体" w:hint="eastAsia"/>
          <w:bCs/>
          <w:szCs w:val="24"/>
        </w:rPr>
        <w:t>供应商授权代表身份证复印件（</w:t>
      </w:r>
      <w:r w:rsidRPr="005116DB">
        <w:rPr>
          <w:rFonts w:ascii="宋体" w:hAnsi="宋体" w:hint="eastAsia"/>
          <w:b/>
          <w:bCs/>
          <w:szCs w:val="24"/>
        </w:rPr>
        <w:t>法定代表人亲自参加报价的除外</w:t>
      </w:r>
      <w:r w:rsidRPr="005116DB">
        <w:rPr>
          <w:rFonts w:ascii="宋体" w:hAnsi="宋体" w:hint="eastAsia"/>
          <w:bCs/>
          <w:szCs w:val="24"/>
        </w:rPr>
        <w:t>）；</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（6）</w:t>
      </w:r>
      <w:r w:rsidRPr="005116DB">
        <w:rPr>
          <w:rFonts w:ascii="宋体" w:hAnsi="宋体" w:hint="eastAsia"/>
          <w:bCs/>
          <w:szCs w:val="24"/>
        </w:rPr>
        <w:t>承诺书（</w:t>
      </w:r>
      <w:r w:rsidRPr="005116DB">
        <w:rPr>
          <w:rFonts w:ascii="宋体" w:hAnsi="宋体" w:hint="eastAsia"/>
          <w:b/>
          <w:bCs/>
          <w:szCs w:val="24"/>
        </w:rPr>
        <w:t>格式见附件</w:t>
      </w:r>
      <w:r w:rsidRPr="005116DB">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r w:rsidR="005116DB">
        <w:rPr>
          <w:rFonts w:ascii="宋体" w:hAnsi="宋体" w:hint="eastAsia"/>
          <w:bCs/>
          <w:szCs w:val="24"/>
        </w:rPr>
        <w:t>（</w:t>
      </w:r>
      <w:r w:rsidR="005116DB">
        <w:rPr>
          <w:rFonts w:ascii="宋体" w:hAnsi="宋体" w:hint="eastAsia"/>
          <w:b/>
          <w:bCs/>
          <w:szCs w:val="24"/>
        </w:rPr>
        <w:t>格式见附件</w:t>
      </w:r>
      <w:r w:rsidR="005116DB">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响应文件未按规定的期限、地点送达的；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响应文件未按要求密封、签署、盖章的；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供应商的法定代表人或法定代表人授权代表，未准时参加询价会议的；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lastRenderedPageBreak/>
        <w:t>供应商的法定代表人授权代表，无法定代表人授权委托书的；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不具备采购文件中规定的资格要求或未按采购文件规定的要求提供资格、资信证明文件的；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szCs w:val="21"/>
        </w:rPr>
        <w:t>被</w:t>
      </w:r>
      <w:r w:rsidRPr="00CB3EC0">
        <w:rPr>
          <w:szCs w:val="21"/>
        </w:rPr>
        <w:t>“</w:t>
      </w:r>
      <w:r w:rsidRPr="00CB3EC0">
        <w:rPr>
          <w:rFonts w:hint="eastAsia"/>
          <w:szCs w:val="21"/>
        </w:rPr>
        <w:t>信用中国</w:t>
      </w:r>
      <w:r w:rsidRPr="00CB3EC0">
        <w:rPr>
          <w:szCs w:val="21"/>
        </w:rPr>
        <w:t>”</w:t>
      </w:r>
      <w:r w:rsidRPr="00CB3EC0">
        <w:rPr>
          <w:rFonts w:hint="eastAsia"/>
          <w:szCs w:val="21"/>
        </w:rPr>
        <w:t>网站（</w:t>
      </w:r>
      <w:r w:rsidRPr="00CB3EC0">
        <w:rPr>
          <w:szCs w:val="21"/>
        </w:rPr>
        <w:fldChar w:fldCharType="begin"/>
      </w:r>
      <w:r w:rsidRPr="00CB3EC0">
        <w:rPr>
          <w:szCs w:val="21"/>
        </w:rPr>
        <w:instrText xml:space="preserve"> HYPERLINK "http://www.creditchina.gov.cn" </w:instrText>
      </w:r>
      <w:r w:rsidRPr="00CB3EC0">
        <w:rPr>
          <w:szCs w:val="21"/>
        </w:rPr>
        <w:fldChar w:fldCharType="separate"/>
      </w:r>
      <w:r w:rsidRPr="00CB3EC0">
        <w:rPr>
          <w:rStyle w:val="ab"/>
          <w:szCs w:val="21"/>
        </w:rPr>
        <w:t>www.creditchina.gov.cn</w:t>
      </w:r>
      <w:r w:rsidRPr="00CB3EC0">
        <w:rPr>
          <w:szCs w:val="21"/>
        </w:rPr>
        <w:fldChar w:fldCharType="end"/>
      </w:r>
      <w:r w:rsidRPr="00CB3EC0">
        <w:rPr>
          <w:rFonts w:hint="eastAsia"/>
          <w:szCs w:val="21"/>
        </w:rPr>
        <w:t>）列入失信执行人、重大税收违法案件当事人名单、政府采购严重违法失信行为记录名单的；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响应文件未按采购文件规定的内容和要求填写的；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响应文件书写潦草、字迹模糊不清、无法辨认的；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响应文件中有采购文件未允许提供的选择性内容的；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不同供应商委托同一单位或者个人办理报价事宜的；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不同供应商的单位负责人为同一人或者存在直接控股、管理关系的；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不同供应商的响应文件的装订形式、纸张情况、目录序号、排版格式、文字风格等存在明显相似性或一致性，特征显示由同一单位或者同一个人编制的；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不同供应商响应文件内容存在非正常一致、项目组成员出现同一人、响应文件中错误（或异常）一致或雷同、电子文档信息一致或雷同的、报价呈规律性差异的；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不同供应商的报价资料相互混装、不同供应商的委托代理人、项目负责人以及其他相关人员有在同一个单位缴纳社会保险、同一响应文件中单位名称落款与公章不是同一单位的；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项目（标段）总报价超过本项目（标段）预算或最高限价的；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提供虚假材料的（包括工商营业执照、财务报表、资格证明文件等）；</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询价小组认定供应商报价明显不合理，有可能影响商品质量和不能诚信履约的；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除单一来源采购项目外，为采购项目提供整体设计、规范编制或者项目管理、监理、检测等服务的；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响应文件内容不全或不符合采购文件中规定的其它实质性要求的；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w:t>
      </w:r>
      <w:r>
        <w:rPr>
          <w:rFonts w:ascii="宋体" w:hAnsi="宋体" w:hint="eastAsia"/>
          <w:bCs/>
          <w:szCs w:val="24"/>
        </w:rPr>
        <w:lastRenderedPageBreak/>
        <w:t>以单价金额计算结果为准；单价金额小数点有明显错位的，应以总价为准，并修改单价；对不同文字文本响应文件的解释发生异议的，以中文文本为准。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1"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w:t>
      </w:r>
      <w:r>
        <w:rPr>
          <w:rFonts w:ascii="宋体" w:hAnsi="宋体"/>
          <w:bCs/>
          <w:szCs w:val="24"/>
        </w:rPr>
        <w:lastRenderedPageBreak/>
        <w:t>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912F82" w:rsidRDefault="00BC7170">
      <w:pPr>
        <w:pStyle w:val="1"/>
        <w:jc w:val="center"/>
      </w:pPr>
      <w:r>
        <w:rPr>
          <w:rFonts w:hint="eastAsia"/>
        </w:rPr>
        <w:t>第三章</w:t>
      </w:r>
      <w:r>
        <w:rPr>
          <w:rFonts w:hint="eastAsia"/>
        </w:rPr>
        <w:t xml:space="preserve"> </w:t>
      </w:r>
      <w:r>
        <w:rPr>
          <w:rFonts w:hint="eastAsia"/>
        </w:rPr>
        <w:t>项目技术要求和有关说明</w:t>
      </w:r>
    </w:p>
    <w:tbl>
      <w:tblPr>
        <w:tblW w:w="94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00"/>
        <w:gridCol w:w="1084"/>
        <w:gridCol w:w="1084"/>
        <w:gridCol w:w="5895"/>
        <w:gridCol w:w="851"/>
      </w:tblGrid>
      <w:tr w:rsidR="00CB3EC0" w:rsidRPr="00CE3950" w:rsidTr="00CB3EC0">
        <w:trPr>
          <w:cantSplit/>
          <w:trHeight w:val="862"/>
        </w:trPr>
        <w:tc>
          <w:tcPr>
            <w:tcW w:w="500" w:type="dxa"/>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序号</w:t>
            </w:r>
          </w:p>
        </w:tc>
        <w:tc>
          <w:tcPr>
            <w:tcW w:w="1084" w:type="dxa"/>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内容</w:t>
            </w:r>
          </w:p>
        </w:tc>
        <w:tc>
          <w:tcPr>
            <w:tcW w:w="1084" w:type="dxa"/>
            <w:tcBorders>
              <w:bottom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设备名称</w:t>
            </w:r>
          </w:p>
        </w:tc>
        <w:tc>
          <w:tcPr>
            <w:tcW w:w="5895" w:type="dxa"/>
            <w:tcBorders>
              <w:bottom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型号规格、技术指标、</w:t>
            </w:r>
          </w:p>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配置</w:t>
            </w:r>
          </w:p>
        </w:tc>
        <w:tc>
          <w:tcPr>
            <w:tcW w:w="851" w:type="dxa"/>
            <w:tcBorders>
              <w:bottom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台/套数</w:t>
            </w:r>
          </w:p>
        </w:tc>
      </w:tr>
      <w:tr w:rsidR="00CB3EC0" w:rsidRPr="00CE3950" w:rsidTr="00CB3EC0">
        <w:trPr>
          <w:cantSplit/>
          <w:trHeight w:val="862"/>
        </w:trPr>
        <w:tc>
          <w:tcPr>
            <w:tcW w:w="500" w:type="dxa"/>
            <w:vMerge w:val="restart"/>
            <w:tcBorders>
              <w:top w:val="single" w:sz="6" w:space="0" w:color="auto"/>
              <w:left w:val="single" w:sz="12" w:space="0" w:color="auto"/>
              <w:right w:val="single" w:sz="6"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lastRenderedPageBreak/>
              <w:t>1</w:t>
            </w:r>
          </w:p>
        </w:tc>
        <w:tc>
          <w:tcPr>
            <w:tcW w:w="1084" w:type="dxa"/>
            <w:vMerge w:val="restart"/>
            <w:tcBorders>
              <w:top w:val="single" w:sz="6" w:space="0" w:color="auto"/>
              <w:left w:val="single" w:sz="6" w:space="0" w:color="auto"/>
              <w:right w:val="single" w:sz="6"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单节（组）蓄电池监测</w:t>
            </w:r>
          </w:p>
        </w:tc>
        <w:tc>
          <w:tcPr>
            <w:tcW w:w="1084" w:type="dxa"/>
            <w:tcBorders>
              <w:top w:val="single" w:sz="6" w:space="0" w:color="auto"/>
              <w:left w:val="single" w:sz="6" w:space="0" w:color="auto"/>
              <w:bottom w:val="single" w:sz="4" w:space="0" w:color="auto"/>
              <w:right w:val="single" w:sz="6"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蓄电池监测模块</w:t>
            </w:r>
          </w:p>
        </w:tc>
        <w:tc>
          <w:tcPr>
            <w:tcW w:w="5895" w:type="dxa"/>
            <w:tcBorders>
              <w:top w:val="single" w:sz="6" w:space="0" w:color="auto"/>
              <w:left w:val="single" w:sz="6" w:space="0" w:color="auto"/>
              <w:bottom w:val="single" w:sz="4" w:space="0" w:color="auto"/>
              <w:right w:val="single" w:sz="6" w:space="0" w:color="auto"/>
            </w:tcBorders>
            <w:vAlign w:val="center"/>
          </w:tcPr>
          <w:p w:rsidR="00CB3EC0" w:rsidRPr="00CE3950" w:rsidRDefault="00CB3EC0" w:rsidP="00957C75">
            <w:pPr>
              <w:jc w:val="left"/>
              <w:rPr>
                <w:rFonts w:ascii="等线" w:eastAsia="等线" w:hAnsi="等线"/>
                <w:sz w:val="18"/>
                <w:szCs w:val="18"/>
              </w:rPr>
            </w:pPr>
            <w:r w:rsidRPr="00CE3950">
              <w:rPr>
                <w:rFonts w:ascii="等线" w:eastAsia="等线" w:hAnsi="等线" w:hint="eastAsia"/>
                <w:sz w:val="18"/>
                <w:szCs w:val="18"/>
              </w:rPr>
              <w:t>1、支持工作电压可选，范围8.0V-18.0V；</w:t>
            </w:r>
          </w:p>
          <w:p w:rsidR="00CB3EC0" w:rsidRPr="00CE3950" w:rsidRDefault="00CB3EC0" w:rsidP="00957C75">
            <w:pPr>
              <w:jc w:val="left"/>
              <w:rPr>
                <w:rFonts w:ascii="等线" w:eastAsia="等线" w:hAnsi="等线"/>
                <w:sz w:val="18"/>
                <w:szCs w:val="18"/>
              </w:rPr>
            </w:pPr>
            <w:r w:rsidRPr="00CE3950">
              <w:rPr>
                <w:rFonts w:ascii="等线" w:eastAsia="等线" w:hAnsi="等线" w:hint="eastAsia"/>
                <w:sz w:val="18"/>
                <w:szCs w:val="18"/>
              </w:rPr>
              <w:t>2、工作功耗：&lt; 0.05W；</w:t>
            </w:r>
          </w:p>
          <w:p w:rsidR="00CB3EC0" w:rsidRPr="00CE3950" w:rsidRDefault="00CB3EC0" w:rsidP="00957C75">
            <w:pPr>
              <w:jc w:val="left"/>
              <w:rPr>
                <w:rFonts w:ascii="等线" w:eastAsia="等线" w:hAnsi="等线"/>
                <w:sz w:val="18"/>
                <w:szCs w:val="18"/>
              </w:rPr>
            </w:pPr>
            <w:r w:rsidRPr="00CE3950">
              <w:rPr>
                <w:rFonts w:ascii="等线" w:eastAsia="等线" w:hAnsi="等线" w:hint="eastAsia"/>
                <w:sz w:val="18"/>
                <w:szCs w:val="18"/>
              </w:rPr>
              <w:t>3、★电压检测精度：误差≤0.2%（8.0V-18.0V）；</w:t>
            </w:r>
          </w:p>
          <w:p w:rsidR="00CB3EC0" w:rsidRPr="00CE3950" w:rsidRDefault="00CB3EC0" w:rsidP="00957C75">
            <w:pPr>
              <w:jc w:val="left"/>
              <w:rPr>
                <w:rFonts w:ascii="等线" w:eastAsia="等线" w:hAnsi="等线"/>
                <w:sz w:val="18"/>
                <w:szCs w:val="18"/>
              </w:rPr>
            </w:pPr>
            <w:r w:rsidRPr="00CE3950">
              <w:rPr>
                <w:rFonts w:ascii="等线" w:eastAsia="等线" w:hAnsi="等线" w:hint="eastAsia"/>
                <w:sz w:val="18"/>
                <w:szCs w:val="18"/>
              </w:rPr>
              <w:t>4、★支持电池温度检测，温度监测范围：-10～85℃；温度检测精度：±1℃；</w:t>
            </w:r>
          </w:p>
          <w:p w:rsidR="00CB3EC0" w:rsidRPr="00CE3950" w:rsidRDefault="00CB3EC0" w:rsidP="00957C75">
            <w:pPr>
              <w:jc w:val="left"/>
              <w:rPr>
                <w:rFonts w:ascii="等线" w:eastAsia="等线" w:hAnsi="等线"/>
                <w:sz w:val="18"/>
                <w:szCs w:val="18"/>
              </w:rPr>
            </w:pPr>
            <w:r w:rsidRPr="00CE3950">
              <w:rPr>
                <w:rFonts w:ascii="等线" w:eastAsia="等线" w:hAnsi="等线" w:hint="eastAsia"/>
                <w:sz w:val="18"/>
                <w:szCs w:val="18"/>
              </w:rPr>
              <w:t>5、★支持电池容量检测</w:t>
            </w:r>
          </w:p>
        </w:tc>
        <w:tc>
          <w:tcPr>
            <w:tcW w:w="851" w:type="dxa"/>
            <w:tcBorders>
              <w:top w:val="single" w:sz="6" w:space="0" w:color="auto"/>
              <w:left w:val="single" w:sz="6" w:space="0" w:color="auto"/>
              <w:bottom w:val="single" w:sz="4" w:space="0" w:color="auto"/>
              <w:right w:val="single" w:sz="12"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80</w:t>
            </w:r>
          </w:p>
        </w:tc>
      </w:tr>
      <w:tr w:rsidR="00CB3EC0" w:rsidRPr="00CE3950" w:rsidTr="00CB3EC0">
        <w:trPr>
          <w:cantSplit/>
          <w:trHeight w:val="1813"/>
        </w:trPr>
        <w:tc>
          <w:tcPr>
            <w:tcW w:w="500" w:type="dxa"/>
            <w:vMerge/>
            <w:tcBorders>
              <w:left w:val="single" w:sz="12" w:space="0" w:color="auto"/>
              <w:right w:val="single" w:sz="6" w:space="0" w:color="auto"/>
            </w:tcBorders>
            <w:vAlign w:val="center"/>
          </w:tcPr>
          <w:p w:rsidR="00CB3EC0" w:rsidRPr="00CE3950" w:rsidRDefault="00CB3EC0" w:rsidP="00957C75">
            <w:pPr>
              <w:jc w:val="center"/>
              <w:rPr>
                <w:rFonts w:ascii="等线" w:eastAsia="等线" w:hAnsi="等线"/>
                <w:szCs w:val="21"/>
              </w:rPr>
            </w:pPr>
          </w:p>
        </w:tc>
        <w:tc>
          <w:tcPr>
            <w:tcW w:w="1084" w:type="dxa"/>
            <w:vMerge/>
            <w:tcBorders>
              <w:left w:val="single" w:sz="6" w:space="0" w:color="auto"/>
              <w:right w:val="single" w:sz="6" w:space="0" w:color="auto"/>
            </w:tcBorders>
            <w:vAlign w:val="center"/>
          </w:tcPr>
          <w:p w:rsidR="00CB3EC0" w:rsidRPr="00CE3950" w:rsidRDefault="00CB3EC0" w:rsidP="00957C75">
            <w:pPr>
              <w:jc w:val="center"/>
              <w:rPr>
                <w:rFonts w:ascii="等线" w:eastAsia="等线" w:hAnsi="等线"/>
                <w:szCs w:val="21"/>
              </w:rPr>
            </w:pPr>
          </w:p>
        </w:tc>
        <w:tc>
          <w:tcPr>
            <w:tcW w:w="1084" w:type="dxa"/>
            <w:tcBorders>
              <w:top w:val="single" w:sz="4" w:space="0" w:color="auto"/>
              <w:left w:val="single" w:sz="6" w:space="0" w:color="auto"/>
              <w:bottom w:val="single" w:sz="4" w:space="0" w:color="auto"/>
              <w:right w:val="single" w:sz="4" w:space="0" w:color="auto"/>
            </w:tcBorders>
            <w:vAlign w:val="center"/>
          </w:tcPr>
          <w:p w:rsidR="00CB3EC0" w:rsidRPr="00CE3950" w:rsidRDefault="00CB3EC0" w:rsidP="00957C75">
            <w:pPr>
              <w:tabs>
                <w:tab w:val="left" w:pos="380"/>
              </w:tabs>
              <w:jc w:val="left"/>
              <w:rPr>
                <w:rFonts w:ascii="等线" w:eastAsia="等线" w:hAnsi="等线"/>
                <w:szCs w:val="21"/>
              </w:rPr>
            </w:pPr>
            <w:r w:rsidRPr="00CE3950">
              <w:rPr>
                <w:rFonts w:ascii="等线" w:eastAsia="等线" w:hAnsi="等线" w:hint="eastAsia"/>
                <w:szCs w:val="21"/>
              </w:rPr>
              <w:t>电池组检测</w:t>
            </w:r>
          </w:p>
        </w:tc>
        <w:tc>
          <w:tcPr>
            <w:tcW w:w="5895"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1、★支持蓄电池监测模块个数：≥80节</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2、★</w:t>
            </w:r>
            <w:proofErr w:type="gramStart"/>
            <w:r w:rsidRPr="00CE3950">
              <w:rPr>
                <w:rFonts w:ascii="等线" w:eastAsia="等线" w:hAnsi="等线" w:hint="eastAsia"/>
                <w:sz w:val="18"/>
                <w:szCs w:val="18"/>
              </w:rPr>
              <w:t>支持组</w:t>
            </w:r>
            <w:proofErr w:type="gramEnd"/>
            <w:r w:rsidRPr="00CE3950">
              <w:rPr>
                <w:rFonts w:ascii="等线" w:eastAsia="等线" w:hAnsi="等线" w:hint="eastAsia"/>
                <w:sz w:val="18"/>
                <w:szCs w:val="18"/>
              </w:rPr>
              <w:t>端电压检测：1~800V，</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3、★电压精度，误差≤0.5%</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4、★</w:t>
            </w:r>
            <w:proofErr w:type="gramStart"/>
            <w:r w:rsidRPr="00CE3950">
              <w:rPr>
                <w:rFonts w:ascii="等线" w:eastAsia="等线" w:hAnsi="等线" w:hint="eastAsia"/>
                <w:sz w:val="18"/>
                <w:szCs w:val="18"/>
              </w:rPr>
              <w:t>组端电流</w:t>
            </w:r>
            <w:proofErr w:type="gramEnd"/>
            <w:r w:rsidRPr="00CE3950">
              <w:rPr>
                <w:rFonts w:ascii="等线" w:eastAsia="等线" w:hAnsi="等线" w:hint="eastAsia"/>
                <w:sz w:val="18"/>
                <w:szCs w:val="18"/>
              </w:rPr>
              <w:t>：支持1~3000A量程的霍尔传感器，1%精度（霍尔精度）</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5、工作电源：DC12V，0.2A</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6、安装方式：安装在电池组组端</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7、工作温度：-25℃～+85℃</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8、支持与电流霍尔搭配使用；</w:t>
            </w:r>
          </w:p>
        </w:tc>
        <w:tc>
          <w:tcPr>
            <w:tcW w:w="851"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2</w:t>
            </w:r>
          </w:p>
        </w:tc>
      </w:tr>
      <w:tr w:rsidR="00CB3EC0" w:rsidRPr="00CE3950" w:rsidTr="00CB3EC0">
        <w:trPr>
          <w:cantSplit/>
          <w:trHeight w:val="1813"/>
        </w:trPr>
        <w:tc>
          <w:tcPr>
            <w:tcW w:w="500" w:type="dxa"/>
            <w:tcBorders>
              <w:right w:val="single" w:sz="6" w:space="0" w:color="auto"/>
            </w:tcBorders>
            <w:vAlign w:val="center"/>
          </w:tcPr>
          <w:p w:rsidR="00CB3EC0" w:rsidRPr="00CE3950" w:rsidRDefault="00CB3EC0" w:rsidP="00957C75">
            <w:pPr>
              <w:jc w:val="center"/>
              <w:rPr>
                <w:rFonts w:ascii="等线" w:eastAsia="等线" w:hAnsi="等线"/>
                <w:szCs w:val="21"/>
              </w:rPr>
            </w:pPr>
          </w:p>
        </w:tc>
        <w:tc>
          <w:tcPr>
            <w:tcW w:w="1084" w:type="dxa"/>
            <w:vMerge/>
            <w:tcBorders>
              <w:left w:val="single" w:sz="6" w:space="0" w:color="auto"/>
              <w:right w:val="single" w:sz="6" w:space="0" w:color="auto"/>
            </w:tcBorders>
            <w:vAlign w:val="center"/>
          </w:tcPr>
          <w:p w:rsidR="00CB3EC0" w:rsidRPr="00CE3950" w:rsidRDefault="00CB3EC0" w:rsidP="00957C75">
            <w:pPr>
              <w:jc w:val="center"/>
              <w:rPr>
                <w:rFonts w:ascii="等线" w:eastAsia="等线" w:hAnsi="等线"/>
                <w:szCs w:val="21"/>
              </w:rPr>
            </w:pPr>
          </w:p>
        </w:tc>
        <w:tc>
          <w:tcPr>
            <w:tcW w:w="1084" w:type="dxa"/>
            <w:tcBorders>
              <w:top w:val="single" w:sz="4" w:space="0" w:color="auto"/>
              <w:left w:val="single" w:sz="6"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电流霍尔传感器</w:t>
            </w:r>
          </w:p>
        </w:tc>
        <w:tc>
          <w:tcPr>
            <w:tcW w:w="5895"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1、电流量程： 200A</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2、</w:t>
            </w:r>
            <w:proofErr w:type="gramStart"/>
            <w:r w:rsidRPr="00CE3950">
              <w:rPr>
                <w:rFonts w:ascii="等线" w:eastAsia="等线" w:hAnsi="等线" w:hint="eastAsia"/>
                <w:sz w:val="18"/>
                <w:szCs w:val="18"/>
              </w:rPr>
              <w:t>与组端收敛</w:t>
            </w:r>
            <w:proofErr w:type="gramEnd"/>
            <w:r w:rsidRPr="00CE3950">
              <w:rPr>
                <w:rFonts w:ascii="等线" w:eastAsia="等线" w:hAnsi="等线" w:hint="eastAsia"/>
                <w:sz w:val="18"/>
                <w:szCs w:val="18"/>
              </w:rPr>
              <w:t>模搭配使用；</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3、</w:t>
            </w:r>
            <w:proofErr w:type="gramStart"/>
            <w:r w:rsidRPr="00CE3950">
              <w:rPr>
                <w:rFonts w:ascii="等线" w:eastAsia="等线" w:hAnsi="等线" w:hint="eastAsia"/>
                <w:sz w:val="18"/>
                <w:szCs w:val="18"/>
              </w:rPr>
              <w:t>监测组端</w:t>
            </w:r>
            <w:proofErr w:type="gramEnd"/>
            <w:r w:rsidRPr="00CE3950">
              <w:rPr>
                <w:rFonts w:ascii="等线" w:eastAsia="等线" w:hAnsi="等线" w:hint="eastAsia"/>
                <w:sz w:val="18"/>
                <w:szCs w:val="18"/>
              </w:rPr>
              <w:t>电流、电压</w:t>
            </w:r>
          </w:p>
        </w:tc>
        <w:tc>
          <w:tcPr>
            <w:tcW w:w="851"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2</w:t>
            </w:r>
          </w:p>
        </w:tc>
      </w:tr>
      <w:tr w:rsidR="00CB3EC0" w:rsidRPr="00CE3950" w:rsidTr="00CB3EC0">
        <w:trPr>
          <w:cantSplit/>
          <w:trHeight w:val="1813"/>
        </w:trPr>
        <w:tc>
          <w:tcPr>
            <w:tcW w:w="500" w:type="dxa"/>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lastRenderedPageBreak/>
              <w:t>2</w:t>
            </w:r>
          </w:p>
        </w:tc>
        <w:tc>
          <w:tcPr>
            <w:tcW w:w="1084" w:type="dxa"/>
            <w:tcBorders>
              <w:right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蓄电池监测主机</w:t>
            </w:r>
          </w:p>
        </w:tc>
        <w:tc>
          <w:tcPr>
            <w:tcW w:w="1084"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tabs>
                <w:tab w:val="left" w:pos="380"/>
              </w:tabs>
              <w:jc w:val="left"/>
              <w:rPr>
                <w:rFonts w:ascii="等线" w:eastAsia="等线" w:hAnsi="等线"/>
                <w:szCs w:val="21"/>
              </w:rPr>
            </w:pPr>
          </w:p>
        </w:tc>
        <w:tc>
          <w:tcPr>
            <w:tcW w:w="5895"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1、支持HDMI、VGA、485等通讯协议，支持多种接口。</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2、网络接口≥1个百兆RJ45接口</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3、支持DC12V 3A供电</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4、★支持监测最高单体序号、最高电梯电压值、最低单体序号、最低单体电压值、最高温度序号、最高温度值、最低温度序号、最低温度值、单体总数、最低单体剩余容量。</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5、★支持监测环境温度、总续航时间、电压告警、电流告警、容量、可充电电量、可放电电量、</w:t>
            </w:r>
            <w:proofErr w:type="gramStart"/>
            <w:r w:rsidRPr="00CE3950">
              <w:rPr>
                <w:rFonts w:ascii="等线" w:eastAsia="等线" w:hAnsi="等线" w:hint="eastAsia"/>
                <w:sz w:val="18"/>
                <w:szCs w:val="18"/>
              </w:rPr>
              <w:t>组端</w:t>
            </w:r>
            <w:proofErr w:type="gramEnd"/>
            <w:r w:rsidRPr="00CE3950">
              <w:rPr>
                <w:rFonts w:ascii="等线" w:eastAsia="等线" w:hAnsi="等线" w:hint="eastAsia"/>
                <w:sz w:val="18"/>
                <w:szCs w:val="18"/>
              </w:rPr>
              <w:t>SOC、剩余容量、容量百分比、单体SOC；</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6、采用分布式监控方式：硬件设备由智能显示模块、</w:t>
            </w:r>
            <w:proofErr w:type="gramStart"/>
            <w:r w:rsidRPr="00CE3950">
              <w:rPr>
                <w:rFonts w:ascii="等线" w:eastAsia="等线" w:hAnsi="等线" w:hint="eastAsia"/>
                <w:sz w:val="18"/>
                <w:szCs w:val="18"/>
              </w:rPr>
              <w:t>组端中继</w:t>
            </w:r>
            <w:proofErr w:type="gramEnd"/>
            <w:r w:rsidRPr="00CE3950">
              <w:rPr>
                <w:rFonts w:ascii="等线" w:eastAsia="等线" w:hAnsi="等线" w:hint="eastAsia"/>
                <w:sz w:val="18"/>
                <w:szCs w:val="18"/>
              </w:rPr>
              <w:t>模块、单体电池监控模块组成。每个单体电池监控模块监测一节单体电池，单体监控模块之间通过串联方式将监控数据汇总到组端中继模块，</w:t>
            </w:r>
            <w:proofErr w:type="gramStart"/>
            <w:r w:rsidRPr="00CE3950">
              <w:rPr>
                <w:rFonts w:ascii="等线" w:eastAsia="等线" w:hAnsi="等线" w:hint="eastAsia"/>
                <w:sz w:val="18"/>
                <w:szCs w:val="18"/>
              </w:rPr>
              <w:t>由组端中继</w:t>
            </w:r>
            <w:proofErr w:type="gramEnd"/>
            <w:r w:rsidRPr="00CE3950">
              <w:rPr>
                <w:rFonts w:ascii="等线" w:eastAsia="等线" w:hAnsi="等线" w:hint="eastAsia"/>
                <w:sz w:val="18"/>
                <w:szCs w:val="18"/>
              </w:rPr>
              <w:t>模块将该组单体监控数据、</w:t>
            </w:r>
            <w:proofErr w:type="gramStart"/>
            <w:r w:rsidRPr="00CE3950">
              <w:rPr>
                <w:rFonts w:ascii="等线" w:eastAsia="等线" w:hAnsi="等线" w:hint="eastAsia"/>
                <w:sz w:val="18"/>
                <w:szCs w:val="18"/>
              </w:rPr>
              <w:t>组端数据</w:t>
            </w:r>
            <w:proofErr w:type="gramEnd"/>
            <w:r w:rsidRPr="00CE3950">
              <w:rPr>
                <w:rFonts w:ascii="等线" w:eastAsia="等线" w:hAnsi="等线" w:hint="eastAsia"/>
                <w:sz w:val="18"/>
                <w:szCs w:val="18"/>
              </w:rPr>
              <w:t>上传到智能显示模块。</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7、★在线实时监控参数至少包括：单体电压、内阻、极柱温度、组端电压、充放电电流、环境温度、</w:t>
            </w:r>
            <w:proofErr w:type="gramStart"/>
            <w:r w:rsidRPr="00CE3950">
              <w:rPr>
                <w:rFonts w:ascii="等线" w:eastAsia="等线" w:hAnsi="等线" w:hint="eastAsia"/>
                <w:sz w:val="18"/>
                <w:szCs w:val="18"/>
              </w:rPr>
              <w:t>组端纹波电流</w:t>
            </w:r>
            <w:proofErr w:type="gramEnd"/>
            <w:r w:rsidRPr="00CE3950">
              <w:rPr>
                <w:rFonts w:ascii="等线" w:eastAsia="等线" w:hAnsi="等线" w:hint="eastAsia"/>
                <w:sz w:val="18"/>
                <w:szCs w:val="18"/>
              </w:rPr>
              <w:t>等参数，实现蓄电池组全面的性能在线监控。</w:t>
            </w:r>
          </w:p>
        </w:tc>
        <w:tc>
          <w:tcPr>
            <w:tcW w:w="851"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 w:val="18"/>
                <w:szCs w:val="18"/>
              </w:rPr>
            </w:pPr>
            <w:r>
              <w:rPr>
                <w:rFonts w:ascii="等线" w:eastAsia="等线" w:hAnsi="等线" w:hint="eastAsia"/>
                <w:sz w:val="18"/>
                <w:szCs w:val="18"/>
              </w:rPr>
              <w:t>1</w:t>
            </w:r>
          </w:p>
        </w:tc>
      </w:tr>
      <w:tr w:rsidR="00CB3EC0" w:rsidRPr="00CE3950" w:rsidTr="00CB3EC0">
        <w:trPr>
          <w:cantSplit/>
          <w:trHeight w:val="500"/>
        </w:trPr>
        <w:tc>
          <w:tcPr>
            <w:tcW w:w="500" w:type="dxa"/>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lastRenderedPageBreak/>
              <w:t>3</w:t>
            </w:r>
          </w:p>
        </w:tc>
        <w:tc>
          <w:tcPr>
            <w:tcW w:w="1084" w:type="dxa"/>
            <w:tcBorders>
              <w:right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szCs w:val="21"/>
              </w:rPr>
              <w:t>管理平台</w:t>
            </w:r>
          </w:p>
        </w:tc>
        <w:tc>
          <w:tcPr>
            <w:tcW w:w="1084"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Cs w:val="21"/>
              </w:rPr>
            </w:pPr>
          </w:p>
        </w:tc>
        <w:tc>
          <w:tcPr>
            <w:tcW w:w="5895"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1、★支持对接市电监测模块、三相电量仪、UPS、蓄电池、柴油发电机等动力系统，实现对机房动力系统的实时监测；</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2、★支持接入温湿传感器、精密空调、漏水传感器等，实现对机房环境状态的实时监测；</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3、★支持接入门禁、门磁、烟雾传感器、视频等，实现对机房安全状态的实时监测；</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4、支持用电安全系统、空间节能系统、环境系统、消防系统、动力系统、安防系统，可同一平台直接添加所需子系统（提供界面截图并加盖原厂公章）；</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 xml:space="preserve">5、支持根据客户机房实际环境进行图形化展示（提供界面截图并加盖原厂公章）； </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6、支持大屏展示，向管理人员展示整体机房整体运行状态，包括场景设备应用情况、用电安全、电力系统、温湿度情况、告警情况等信息，数据通过友好的大屏直观呈现展示，实现管理可视化；</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7、物联网平台软件著作权；</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8、支持接入Lora物联网网关、数据采集器、</w:t>
            </w:r>
            <w:proofErr w:type="spellStart"/>
            <w:r w:rsidRPr="00CE3950">
              <w:rPr>
                <w:rFonts w:ascii="等线" w:eastAsia="等线" w:hAnsi="等线" w:hint="eastAsia"/>
                <w:sz w:val="18"/>
                <w:szCs w:val="18"/>
              </w:rPr>
              <w:t>Zigbee</w:t>
            </w:r>
            <w:proofErr w:type="spellEnd"/>
            <w:r w:rsidRPr="00CE3950">
              <w:rPr>
                <w:rFonts w:ascii="等线" w:eastAsia="等线" w:hAnsi="等线" w:hint="eastAsia"/>
                <w:sz w:val="18"/>
                <w:szCs w:val="18"/>
              </w:rPr>
              <w:t>网关、智能插座、空调面板、温湿度传感器、红外人体感应传感器、智能红外遥控装置、智能开关、智能门锁等传感器设备</w:t>
            </w:r>
          </w:p>
          <w:p w:rsidR="00CB3EC0" w:rsidRPr="00CE3950" w:rsidRDefault="00CB3EC0" w:rsidP="00957C75">
            <w:pPr>
              <w:pBdr>
                <w:top w:val="single" w:sz="4" w:space="0" w:color="FFFFFF"/>
              </w:pBdr>
              <w:jc w:val="left"/>
              <w:rPr>
                <w:rFonts w:ascii="等线" w:eastAsia="等线" w:hAnsi="等线"/>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1</w:t>
            </w:r>
          </w:p>
        </w:tc>
      </w:tr>
      <w:tr w:rsidR="00CB3EC0" w:rsidRPr="00CE3950" w:rsidTr="00CB3EC0">
        <w:trPr>
          <w:cantSplit/>
          <w:trHeight w:val="500"/>
        </w:trPr>
        <w:tc>
          <w:tcPr>
            <w:tcW w:w="500" w:type="dxa"/>
            <w:vMerge w:val="restart"/>
            <w:vAlign w:val="center"/>
          </w:tcPr>
          <w:p w:rsidR="00CB3EC0" w:rsidRPr="00CE3950" w:rsidRDefault="00614EF4" w:rsidP="00957C75">
            <w:pPr>
              <w:jc w:val="center"/>
              <w:rPr>
                <w:rFonts w:ascii="等线" w:eastAsia="等线" w:hAnsi="等线"/>
                <w:szCs w:val="21"/>
              </w:rPr>
            </w:pPr>
            <w:r>
              <w:rPr>
                <w:rFonts w:ascii="等线" w:eastAsia="等线" w:hAnsi="等线" w:hint="eastAsia"/>
                <w:szCs w:val="21"/>
              </w:rPr>
              <w:lastRenderedPageBreak/>
              <w:t>4</w:t>
            </w:r>
          </w:p>
        </w:tc>
        <w:tc>
          <w:tcPr>
            <w:tcW w:w="1084" w:type="dxa"/>
            <w:vMerge w:val="restart"/>
            <w:tcBorders>
              <w:right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告警系统</w:t>
            </w:r>
          </w:p>
        </w:tc>
        <w:tc>
          <w:tcPr>
            <w:tcW w:w="1084"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短信电话告警</w:t>
            </w:r>
          </w:p>
        </w:tc>
        <w:tc>
          <w:tcPr>
            <w:tcW w:w="5895"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1、12V 2A 电源供电，且内置一块电池供断电后应急使用；</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2、★支持</w:t>
            </w:r>
            <w:proofErr w:type="gramStart"/>
            <w:r w:rsidRPr="00CE3950">
              <w:rPr>
                <w:rFonts w:ascii="等线" w:eastAsia="等线" w:hAnsi="等线" w:hint="eastAsia"/>
                <w:sz w:val="18"/>
                <w:szCs w:val="18"/>
              </w:rPr>
              <w:t>机房动环系统</w:t>
            </w:r>
            <w:proofErr w:type="gramEnd"/>
            <w:r w:rsidRPr="00CE3950">
              <w:rPr>
                <w:rFonts w:ascii="等线" w:eastAsia="等线" w:hAnsi="等线" w:hint="eastAsia"/>
                <w:sz w:val="18"/>
                <w:szCs w:val="18"/>
              </w:rPr>
              <w:t>统一管理、配置、监测等功能；</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3、★支持电话、短信告警两种方式 ；</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4、支持接口类型为 RJ45；</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5、支持联通、电信、移动全网通4G接入；</w:t>
            </w:r>
          </w:p>
        </w:tc>
        <w:tc>
          <w:tcPr>
            <w:tcW w:w="851"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1</w:t>
            </w:r>
          </w:p>
        </w:tc>
      </w:tr>
      <w:tr w:rsidR="00CB3EC0" w:rsidRPr="00CE3950" w:rsidTr="00CB3EC0">
        <w:trPr>
          <w:cantSplit/>
          <w:trHeight w:val="500"/>
        </w:trPr>
        <w:tc>
          <w:tcPr>
            <w:tcW w:w="500" w:type="dxa"/>
            <w:vMerge/>
            <w:vAlign w:val="center"/>
          </w:tcPr>
          <w:p w:rsidR="00CB3EC0" w:rsidRPr="00CE3950" w:rsidRDefault="00CB3EC0" w:rsidP="00957C75">
            <w:pPr>
              <w:jc w:val="center"/>
              <w:rPr>
                <w:rFonts w:ascii="等线" w:eastAsia="等线" w:hAnsi="等线"/>
                <w:szCs w:val="21"/>
              </w:rPr>
            </w:pPr>
          </w:p>
        </w:tc>
        <w:tc>
          <w:tcPr>
            <w:tcW w:w="1084" w:type="dxa"/>
            <w:vMerge/>
            <w:tcBorders>
              <w:right w:val="single" w:sz="4" w:space="0" w:color="auto"/>
            </w:tcBorders>
            <w:vAlign w:val="center"/>
          </w:tcPr>
          <w:p w:rsidR="00CB3EC0" w:rsidRPr="00CE3950" w:rsidRDefault="00CB3EC0" w:rsidP="00957C75">
            <w:pPr>
              <w:jc w:val="center"/>
              <w:rPr>
                <w:rFonts w:ascii="等线" w:eastAsia="等线" w:hAnsi="等线"/>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Cs w:val="21"/>
              </w:rPr>
            </w:pPr>
            <w:r w:rsidRPr="00CE3950">
              <w:rPr>
                <w:rFonts w:ascii="等线" w:eastAsia="等线" w:hAnsi="等线" w:hint="eastAsia"/>
                <w:szCs w:val="21"/>
              </w:rPr>
              <w:t>声光报警器</w:t>
            </w:r>
          </w:p>
        </w:tc>
        <w:tc>
          <w:tcPr>
            <w:tcW w:w="5895"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1、报警音量：MAX 110dB；</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2、工作电压：交流9V～18V或直流12V～24V；</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3、工作环境：-35℃～55℃；</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4、控制方式：采用Modbus协议，通过网口形态RS485接口</w:t>
            </w:r>
            <w:proofErr w:type="gramStart"/>
            <w:r w:rsidRPr="00CE3950">
              <w:rPr>
                <w:rFonts w:ascii="等线" w:eastAsia="等线" w:hAnsi="等线" w:hint="eastAsia"/>
                <w:sz w:val="18"/>
                <w:szCs w:val="18"/>
              </w:rPr>
              <w:t>与物联平台</w:t>
            </w:r>
            <w:proofErr w:type="gramEnd"/>
            <w:r w:rsidRPr="00CE3950">
              <w:rPr>
                <w:rFonts w:ascii="等线" w:eastAsia="等线" w:hAnsi="等线" w:hint="eastAsia"/>
                <w:sz w:val="18"/>
                <w:szCs w:val="18"/>
              </w:rPr>
              <w:t>进行通信；</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5、联动告警：支持联动机房动力环境监测系统实现多样化报警，如设备异常、非法入侵、机房漏水、温度过高等告警，支持同时发出声、光二种警报信号；</w:t>
            </w:r>
          </w:p>
          <w:p w:rsidR="00CB3EC0" w:rsidRPr="00CE3950" w:rsidRDefault="00CB3EC0" w:rsidP="00957C75">
            <w:pPr>
              <w:pBdr>
                <w:top w:val="single" w:sz="4" w:space="0" w:color="FFFFFF"/>
              </w:pBdr>
              <w:jc w:val="left"/>
              <w:rPr>
                <w:rFonts w:ascii="等线" w:eastAsia="等线" w:hAnsi="等线"/>
                <w:sz w:val="18"/>
                <w:szCs w:val="18"/>
              </w:rPr>
            </w:pPr>
            <w:r w:rsidRPr="00CE3950">
              <w:rPr>
                <w:rFonts w:ascii="等线" w:eastAsia="等线" w:hAnsi="等线" w:hint="eastAsia"/>
                <w:sz w:val="18"/>
                <w:szCs w:val="18"/>
              </w:rPr>
              <w:t>6、支持被机房动力环境监测系统管理、配置、展示；</w:t>
            </w:r>
          </w:p>
        </w:tc>
        <w:tc>
          <w:tcPr>
            <w:tcW w:w="851" w:type="dxa"/>
            <w:tcBorders>
              <w:top w:val="single" w:sz="4" w:space="0" w:color="auto"/>
              <w:left w:val="single" w:sz="4" w:space="0" w:color="auto"/>
              <w:bottom w:val="single" w:sz="4" w:space="0" w:color="auto"/>
              <w:right w:val="single" w:sz="4" w:space="0" w:color="auto"/>
            </w:tcBorders>
            <w:vAlign w:val="center"/>
          </w:tcPr>
          <w:p w:rsidR="00CB3EC0" w:rsidRPr="00CE3950" w:rsidRDefault="00CB3EC0" w:rsidP="00957C75">
            <w:pPr>
              <w:jc w:val="center"/>
              <w:rPr>
                <w:rFonts w:ascii="等线" w:eastAsia="等线" w:hAnsi="等线"/>
                <w:sz w:val="18"/>
                <w:szCs w:val="18"/>
              </w:rPr>
            </w:pPr>
            <w:r w:rsidRPr="00CE3950">
              <w:rPr>
                <w:rFonts w:ascii="等线" w:eastAsia="等线" w:hAnsi="等线" w:hint="eastAsia"/>
                <w:sz w:val="18"/>
                <w:szCs w:val="18"/>
              </w:rPr>
              <w:t>1</w:t>
            </w:r>
          </w:p>
        </w:tc>
      </w:tr>
    </w:tbl>
    <w:p w:rsidR="00CB3EC0" w:rsidRDefault="00CB3EC0" w:rsidP="00CB3EC0"/>
    <w:p w:rsidR="00912F82" w:rsidRDefault="00912F82">
      <w:pPr>
        <w:rPr>
          <w:b/>
          <w:color w:val="FF0000"/>
        </w:rPr>
      </w:pPr>
    </w:p>
    <w:p w:rsidR="007667B0" w:rsidRDefault="007667B0">
      <w:pPr>
        <w:rPr>
          <w:b/>
          <w:color w:val="FF0000"/>
        </w:rPr>
      </w:pPr>
    </w:p>
    <w:p w:rsidR="00E412E3" w:rsidRDefault="00BC7170" w:rsidP="00E412E3">
      <w:pPr>
        <w:rPr>
          <w:b/>
          <w:color w:val="FF0000"/>
        </w:rPr>
      </w:pPr>
      <w:r w:rsidRPr="00CB3EC0">
        <w:rPr>
          <w:rFonts w:hint="eastAsia"/>
          <w:b/>
          <w:color w:val="FF0000"/>
        </w:rPr>
        <w:t>备注：</w:t>
      </w:r>
    </w:p>
    <w:p w:rsidR="00E412E3" w:rsidRPr="00E412E3" w:rsidRDefault="00E412E3" w:rsidP="00E412E3">
      <w:pPr>
        <w:rPr>
          <w:rFonts w:ascii="宋体" w:hAnsi="宋体"/>
          <w:b/>
          <w:color w:val="FF0000"/>
          <w:szCs w:val="24"/>
        </w:rPr>
      </w:pPr>
      <w:r>
        <w:rPr>
          <w:rFonts w:hint="eastAsia"/>
          <w:b/>
          <w:color w:val="FF0000"/>
        </w:rPr>
        <w:t>1.</w:t>
      </w:r>
      <w:r w:rsidR="00CB3EC0" w:rsidRPr="00E412E3">
        <w:rPr>
          <w:rFonts w:ascii="宋体" w:hAnsi="宋体" w:hint="eastAsia"/>
          <w:b/>
          <w:color w:val="FF0000"/>
          <w:szCs w:val="24"/>
        </w:rPr>
        <w:t>参数要求</w:t>
      </w:r>
      <w:r>
        <w:rPr>
          <w:rFonts w:ascii="宋体" w:hAnsi="宋体" w:hint="eastAsia"/>
          <w:b/>
          <w:color w:val="FF0000"/>
          <w:szCs w:val="24"/>
        </w:rPr>
        <w:t>：</w:t>
      </w:r>
      <w:r w:rsidR="00CB3EC0" w:rsidRPr="00E412E3">
        <w:rPr>
          <w:rFonts w:ascii="宋体" w:hAnsi="宋体" w:hint="eastAsia"/>
          <w:b/>
          <w:color w:val="FF0000"/>
          <w:szCs w:val="24"/>
        </w:rPr>
        <w:t>加*</w:t>
      </w:r>
      <w:r>
        <w:rPr>
          <w:rFonts w:ascii="宋体" w:hAnsi="宋体" w:hint="eastAsia"/>
          <w:b/>
          <w:color w:val="FF0000"/>
          <w:szCs w:val="24"/>
        </w:rPr>
        <w:t>号为必须满足</w:t>
      </w:r>
      <w:r w:rsidRPr="00E412E3">
        <w:rPr>
          <w:rFonts w:ascii="宋体" w:hAnsi="宋体" w:hint="eastAsia"/>
          <w:b/>
          <w:color w:val="FF0000"/>
          <w:szCs w:val="24"/>
        </w:rPr>
        <w:t>。</w:t>
      </w:r>
    </w:p>
    <w:p w:rsidR="003B7A16" w:rsidRPr="00E412E3" w:rsidRDefault="00E412E3" w:rsidP="00E412E3">
      <w:pPr>
        <w:rPr>
          <w:b/>
          <w:color w:val="FF0000"/>
        </w:rPr>
      </w:pPr>
      <w:r>
        <w:rPr>
          <w:rFonts w:hint="eastAsia"/>
          <w:b/>
          <w:color w:val="FF0000"/>
        </w:rPr>
        <w:t>2.</w:t>
      </w:r>
      <w:r>
        <w:rPr>
          <w:rFonts w:hint="eastAsia"/>
          <w:b/>
          <w:color w:val="FF0000"/>
        </w:rPr>
        <w:t>服务期限：免费质保</w:t>
      </w:r>
      <w:r>
        <w:rPr>
          <w:rFonts w:hint="eastAsia"/>
          <w:b/>
          <w:color w:val="FF0000"/>
        </w:rPr>
        <w:t>3</w:t>
      </w:r>
      <w:r>
        <w:rPr>
          <w:rFonts w:hint="eastAsia"/>
          <w:b/>
          <w:color w:val="FF0000"/>
        </w:rPr>
        <w:t>年。</w:t>
      </w:r>
      <w:r w:rsidR="00CB3EC0" w:rsidRPr="00E412E3">
        <w:rPr>
          <w:b/>
          <w:color w:val="FF0000"/>
        </w:rPr>
        <w:t xml:space="preserve"> </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E412E3" w:rsidRDefault="00E412E3">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Default="00BC7170">
      <w:pPr>
        <w:ind w:firstLineChars="200" w:firstLine="480"/>
        <w:rPr>
          <w:sz w:val="24"/>
          <w:szCs w:val="24"/>
        </w:rPr>
      </w:pPr>
      <w:r>
        <w:rPr>
          <w:rFonts w:hint="eastAsia"/>
          <w:sz w:val="24"/>
          <w:szCs w:val="24"/>
        </w:rPr>
        <w:t>下列关于泰州职业技术学院医学技术学院</w:t>
      </w:r>
      <w:r w:rsidR="0037639B">
        <w:rPr>
          <w:rFonts w:hint="eastAsia"/>
          <w:sz w:val="24"/>
          <w:szCs w:val="24"/>
        </w:rPr>
        <w:t>口腔</w:t>
      </w:r>
      <w:r>
        <w:rPr>
          <w:rFonts w:hint="eastAsia"/>
          <w:sz w:val="24"/>
          <w:szCs w:val="24"/>
        </w:rPr>
        <w:t>实训中心急救仪器设备采购文件或与本次采购活动相适应的文件及有关附件是本合同不可分割的组成部分，与本合同具有同等法律效力，这些文件包括但不限于：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w:t>
      </w:r>
      <w:r w:rsidR="00E412E3">
        <w:rPr>
          <w:rFonts w:hint="eastAsia"/>
          <w:sz w:val="24"/>
          <w:szCs w:val="24"/>
        </w:rPr>
        <w:t>地点</w:t>
      </w:r>
      <w:r w:rsidRPr="004F50B6">
        <w:rPr>
          <w:rFonts w:hint="eastAsia"/>
          <w:sz w:val="24"/>
          <w:szCs w:val="24"/>
        </w:rPr>
        <w:t>。交货地点为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lastRenderedPageBreak/>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E412E3" w:rsidP="003B7A16">
      <w:pPr>
        <w:widowControl/>
        <w:adjustRightInd w:val="0"/>
        <w:snapToGrid w:val="0"/>
        <w:spacing w:line="460" w:lineRule="exact"/>
        <w:ind w:firstLineChars="200" w:firstLine="480"/>
        <w:rPr>
          <w:sz w:val="24"/>
          <w:szCs w:val="24"/>
          <w:u w:val="single"/>
        </w:rPr>
      </w:pPr>
      <w:r>
        <w:rPr>
          <w:rFonts w:hint="eastAsia"/>
          <w:sz w:val="24"/>
          <w:szCs w:val="24"/>
          <w:u w:val="single"/>
        </w:rPr>
        <w:t xml:space="preserve">  </w:t>
      </w:r>
      <w:r>
        <w:rPr>
          <w:rFonts w:hint="eastAsia"/>
          <w:sz w:val="24"/>
          <w:szCs w:val="24"/>
          <w:u w:val="single"/>
        </w:rPr>
        <w:t>验收合格后付</w:t>
      </w:r>
      <w:r>
        <w:rPr>
          <w:rFonts w:hint="eastAsia"/>
          <w:sz w:val="24"/>
          <w:szCs w:val="24"/>
          <w:u w:val="single"/>
        </w:rPr>
        <w:t>90%</w:t>
      </w:r>
      <w:r>
        <w:rPr>
          <w:rFonts w:hint="eastAsia"/>
          <w:sz w:val="24"/>
          <w:szCs w:val="24"/>
          <w:u w:val="single"/>
        </w:rPr>
        <w:t>，余款在免费质保期满后付清。</w:t>
      </w:r>
      <w:r>
        <w:rPr>
          <w:rFonts w:hint="eastAsia"/>
          <w:sz w:val="24"/>
          <w:szCs w:val="24"/>
          <w:u w:val="single"/>
        </w:rPr>
        <w:t xml:space="preserve">                                                              </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lastRenderedPageBreak/>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AE3B2A">
        <w:rPr>
          <w:rFonts w:ascii="黑体" w:eastAsia="黑体" w:hint="eastAsia"/>
          <w:bCs/>
          <w:sz w:val="28"/>
          <w:szCs w:val="28"/>
        </w:rPr>
        <w:t>TZY210</w:t>
      </w:r>
      <w:r w:rsidR="00907F2C">
        <w:rPr>
          <w:rFonts w:ascii="黑体" w:eastAsia="黑体" w:hint="eastAsia"/>
          <w:bCs/>
          <w:sz w:val="28"/>
          <w:szCs w:val="28"/>
        </w:rPr>
        <w:t>20</w:t>
      </w:r>
    </w:p>
    <w:p w:rsidR="00912F82" w:rsidRDefault="00BC7170" w:rsidP="008B478B">
      <w:pPr>
        <w:ind w:firstLineChars="350" w:firstLine="980"/>
        <w:rPr>
          <w:rFonts w:ascii="黑体" w:eastAsia="黑体"/>
          <w:bCs/>
          <w:sz w:val="28"/>
          <w:szCs w:val="28"/>
        </w:rPr>
      </w:pPr>
      <w:r>
        <w:rPr>
          <w:rFonts w:ascii="黑体" w:eastAsia="黑体" w:hint="eastAsia"/>
          <w:bCs/>
          <w:sz w:val="28"/>
          <w:szCs w:val="28"/>
        </w:rPr>
        <w:t>采购项目名称：</w:t>
      </w:r>
      <w:r w:rsidR="002C3499">
        <w:rPr>
          <w:rFonts w:ascii="黑体" w:eastAsia="黑体" w:hint="eastAsia"/>
          <w:bCs/>
          <w:sz w:val="28"/>
          <w:szCs w:val="28"/>
        </w:rPr>
        <w:t>信心中心机房UPS电池监控系统</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0E514B" w:rsidRPr="000E514B" w:rsidRDefault="000E514B" w:rsidP="000E514B">
      <w:pPr>
        <w:outlineLvl w:val="0"/>
        <w:rPr>
          <w:rFonts w:ascii="黑体" w:eastAsia="黑体" w:hAnsi="宋体"/>
          <w:bCs/>
          <w:sz w:val="24"/>
          <w:szCs w:val="24"/>
        </w:rPr>
      </w:pPr>
      <w:r w:rsidRPr="000E514B">
        <w:rPr>
          <w:rFonts w:ascii="黑体" w:eastAsia="黑体" w:hAnsi="宋体" w:hint="eastAsia"/>
          <w:bCs/>
          <w:sz w:val="24"/>
          <w:szCs w:val="24"/>
        </w:rPr>
        <w:lastRenderedPageBreak/>
        <w:t>（三）（供应商）法定代表人授权委托书（格式）：</w:t>
      </w:r>
    </w:p>
    <w:p w:rsidR="000E514B" w:rsidRDefault="000E514B" w:rsidP="000E514B">
      <w:pPr>
        <w:spacing w:line="460" w:lineRule="exact"/>
        <w:outlineLvl w:val="0"/>
        <w:rPr>
          <w:bCs/>
          <w:sz w:val="24"/>
          <w:szCs w:val="24"/>
        </w:rPr>
      </w:pPr>
      <w:r>
        <w:rPr>
          <w:bCs/>
          <w:sz w:val="24"/>
          <w:szCs w:val="24"/>
        </w:rPr>
        <w:t xml:space="preserve"> </w:t>
      </w:r>
    </w:p>
    <w:p w:rsidR="000E514B" w:rsidRDefault="000E514B" w:rsidP="000E514B">
      <w:pPr>
        <w:spacing w:line="460" w:lineRule="exact"/>
        <w:jc w:val="center"/>
        <w:outlineLvl w:val="0"/>
        <w:rPr>
          <w:bCs/>
          <w:sz w:val="24"/>
          <w:szCs w:val="24"/>
        </w:rPr>
      </w:pPr>
      <w:r>
        <w:rPr>
          <w:rFonts w:hint="eastAsia"/>
          <w:bCs/>
          <w:sz w:val="24"/>
          <w:szCs w:val="24"/>
        </w:rPr>
        <w:t>法定代表人授权委托书</w:t>
      </w:r>
    </w:p>
    <w:p w:rsidR="000E514B" w:rsidRDefault="000E514B" w:rsidP="000E514B">
      <w:pPr>
        <w:spacing w:line="460" w:lineRule="exact"/>
        <w:jc w:val="center"/>
        <w:rPr>
          <w:bCs/>
          <w:sz w:val="24"/>
          <w:szCs w:val="24"/>
        </w:rPr>
      </w:pPr>
      <w:r>
        <w:rPr>
          <w:bCs/>
          <w:sz w:val="24"/>
          <w:szCs w:val="24"/>
        </w:rPr>
        <w:t xml:space="preserve"> </w:t>
      </w:r>
    </w:p>
    <w:p w:rsidR="000E514B" w:rsidRDefault="000E514B" w:rsidP="000E514B">
      <w:pPr>
        <w:spacing w:line="460" w:lineRule="exact"/>
        <w:rPr>
          <w:bCs/>
          <w:sz w:val="24"/>
          <w:szCs w:val="24"/>
        </w:rPr>
      </w:pPr>
      <w:r>
        <w:rPr>
          <w:rFonts w:hint="eastAsia"/>
          <w:bCs/>
          <w:sz w:val="24"/>
          <w:szCs w:val="24"/>
        </w:rPr>
        <w:t>泰州职业技术学院：</w:t>
      </w:r>
    </w:p>
    <w:p w:rsidR="000E514B" w:rsidRDefault="000E514B" w:rsidP="000E514B">
      <w:pPr>
        <w:spacing w:line="460" w:lineRule="exact"/>
        <w:ind w:firstLineChars="1000" w:firstLine="2400"/>
        <w:rPr>
          <w:bCs/>
          <w:sz w:val="24"/>
          <w:szCs w:val="24"/>
        </w:rPr>
      </w:pPr>
      <w:r>
        <w:rPr>
          <w:rFonts w:hint="eastAsia"/>
          <w:bCs/>
          <w:sz w:val="24"/>
          <w:szCs w:val="24"/>
        </w:rPr>
        <w:t>系中华人民共和国合法公司（单位），特授权代表我公司（单位）</w:t>
      </w:r>
      <w:r>
        <w:rPr>
          <w:bCs/>
          <w:sz w:val="24"/>
          <w:szCs w:val="24"/>
          <w:u w:val="single"/>
        </w:rPr>
        <w:t xml:space="preserve">        </w:t>
      </w:r>
      <w:r>
        <w:rPr>
          <w:rFonts w:hint="eastAsia"/>
          <w:bCs/>
          <w:sz w:val="24"/>
          <w:szCs w:val="24"/>
        </w:rPr>
        <w:t>全权办理针对本项目（</w:t>
      </w:r>
      <w:r>
        <w:rPr>
          <w:bCs/>
          <w:sz w:val="24"/>
          <w:szCs w:val="24"/>
        </w:rPr>
        <w:t>TZLC20210720</w:t>
      </w:r>
      <w:r>
        <w:rPr>
          <w:rFonts w:hint="eastAsia"/>
          <w:bCs/>
          <w:sz w:val="24"/>
          <w:szCs w:val="24"/>
        </w:rPr>
        <w:t>）的报价，参与询价、签约等具体工作，并签署全部有关的文件、协议及合同。</w:t>
      </w:r>
    </w:p>
    <w:p w:rsidR="000E514B" w:rsidRDefault="000E514B" w:rsidP="000E514B">
      <w:pPr>
        <w:spacing w:line="460" w:lineRule="exact"/>
        <w:ind w:firstLine="525"/>
        <w:rPr>
          <w:bCs/>
          <w:sz w:val="24"/>
          <w:szCs w:val="24"/>
        </w:rPr>
      </w:pPr>
      <w:r>
        <w:rPr>
          <w:rFonts w:hint="eastAsia"/>
          <w:bCs/>
          <w:sz w:val="24"/>
          <w:szCs w:val="24"/>
        </w:rPr>
        <w:t>我公司（单位）对被授权代表的签名负全部责任。</w:t>
      </w:r>
    </w:p>
    <w:p w:rsidR="000E514B" w:rsidRDefault="000E514B" w:rsidP="000E514B">
      <w:pPr>
        <w:spacing w:line="460" w:lineRule="exact"/>
        <w:ind w:firstLineChars="218" w:firstLine="523"/>
        <w:rPr>
          <w:bCs/>
          <w:sz w:val="24"/>
          <w:szCs w:val="24"/>
        </w:rPr>
      </w:pPr>
      <w:r>
        <w:rPr>
          <w:rFonts w:hint="eastAsia"/>
          <w:bCs/>
          <w:sz w:val="24"/>
          <w:szCs w:val="24"/>
        </w:rPr>
        <w:t>在撤销授权的书面通知送达你处以前，本授权书一直有效，被授权代表签署的所有文件（在授权书有效期内签署的）不因授权的撤销而失效。</w:t>
      </w:r>
    </w:p>
    <w:p w:rsidR="000E514B" w:rsidRDefault="000E514B" w:rsidP="000E514B">
      <w:pPr>
        <w:spacing w:line="460" w:lineRule="exact"/>
        <w:ind w:firstLine="525"/>
        <w:rPr>
          <w:bCs/>
          <w:sz w:val="24"/>
          <w:szCs w:val="24"/>
        </w:rPr>
      </w:pPr>
      <w:r>
        <w:rPr>
          <w:rFonts w:hint="eastAsia"/>
          <w:bCs/>
          <w:sz w:val="24"/>
          <w:szCs w:val="24"/>
        </w:rPr>
        <w:t>被授权代表情况：</w:t>
      </w:r>
    </w:p>
    <w:p w:rsidR="000E514B" w:rsidRDefault="000E514B" w:rsidP="000E514B">
      <w:pPr>
        <w:spacing w:line="460" w:lineRule="exact"/>
        <w:ind w:firstLine="525"/>
        <w:rPr>
          <w:bCs/>
          <w:sz w:val="24"/>
          <w:szCs w:val="24"/>
        </w:rPr>
      </w:pPr>
      <w:r>
        <w:rPr>
          <w:rFonts w:hint="eastAsia"/>
          <w:bCs/>
          <w:sz w:val="24"/>
          <w:szCs w:val="24"/>
        </w:rPr>
        <w:t>姓名：</w:t>
      </w:r>
      <w:r>
        <w:rPr>
          <w:bCs/>
          <w:sz w:val="24"/>
          <w:szCs w:val="24"/>
        </w:rPr>
        <w:t xml:space="preserve">    </w:t>
      </w:r>
      <w:r>
        <w:rPr>
          <w:rFonts w:hint="eastAsia"/>
          <w:bCs/>
          <w:sz w:val="24"/>
          <w:szCs w:val="24"/>
        </w:rPr>
        <w:t>性别：</w:t>
      </w:r>
      <w:r>
        <w:rPr>
          <w:bCs/>
          <w:sz w:val="24"/>
          <w:szCs w:val="24"/>
        </w:rPr>
        <w:t xml:space="preserve">     </w:t>
      </w:r>
      <w:r>
        <w:rPr>
          <w:rFonts w:hint="eastAsia"/>
          <w:bCs/>
          <w:sz w:val="24"/>
          <w:szCs w:val="24"/>
        </w:rPr>
        <w:t>电话：</w:t>
      </w:r>
    </w:p>
    <w:p w:rsidR="000E514B" w:rsidRDefault="000E514B" w:rsidP="000E514B">
      <w:pPr>
        <w:spacing w:line="460" w:lineRule="exact"/>
        <w:ind w:firstLine="525"/>
        <w:rPr>
          <w:bCs/>
          <w:sz w:val="24"/>
          <w:szCs w:val="24"/>
        </w:rPr>
      </w:pPr>
      <w:r>
        <w:rPr>
          <w:bCs/>
          <w:sz w:val="24"/>
          <w:szCs w:val="24"/>
        </w:rPr>
        <w:t xml:space="preserve"> </w:t>
      </w:r>
    </w:p>
    <w:p w:rsidR="000E514B" w:rsidRDefault="000E514B" w:rsidP="000E514B">
      <w:pPr>
        <w:spacing w:line="460" w:lineRule="exact"/>
        <w:ind w:firstLine="525"/>
        <w:rPr>
          <w:bCs/>
          <w:sz w:val="24"/>
          <w:szCs w:val="24"/>
        </w:rPr>
      </w:pPr>
      <w:r>
        <w:rPr>
          <w:bCs/>
          <w:sz w:val="24"/>
          <w:szCs w:val="24"/>
        </w:rPr>
        <w:t xml:space="preserve"> </w:t>
      </w:r>
    </w:p>
    <w:p w:rsidR="000E514B" w:rsidRDefault="000E514B" w:rsidP="000E514B">
      <w:pPr>
        <w:spacing w:line="460" w:lineRule="exact"/>
        <w:ind w:firstLineChars="1367" w:firstLine="3281"/>
        <w:rPr>
          <w:bCs/>
          <w:sz w:val="24"/>
          <w:szCs w:val="24"/>
        </w:rPr>
      </w:pPr>
      <w:r>
        <w:rPr>
          <w:rFonts w:hint="eastAsia"/>
          <w:bCs/>
          <w:sz w:val="24"/>
          <w:szCs w:val="24"/>
        </w:rPr>
        <w:t>单位名称（盖章）：</w:t>
      </w:r>
    </w:p>
    <w:p w:rsidR="000E514B" w:rsidRDefault="000E514B" w:rsidP="000E514B">
      <w:pPr>
        <w:spacing w:line="460" w:lineRule="exact"/>
        <w:ind w:firstLine="420"/>
        <w:jc w:val="center"/>
        <w:rPr>
          <w:bCs/>
          <w:sz w:val="24"/>
          <w:szCs w:val="24"/>
        </w:rPr>
      </w:pPr>
      <w:r>
        <w:rPr>
          <w:rFonts w:hint="eastAsia"/>
          <w:bCs/>
          <w:sz w:val="24"/>
          <w:szCs w:val="24"/>
        </w:rPr>
        <w:t>法定代表人（签字或盖章）：</w:t>
      </w:r>
    </w:p>
    <w:p w:rsidR="000E514B" w:rsidRDefault="000E514B" w:rsidP="000E514B">
      <w:pPr>
        <w:spacing w:line="460" w:lineRule="exact"/>
        <w:jc w:val="center"/>
        <w:rPr>
          <w:bCs/>
          <w:sz w:val="24"/>
          <w:szCs w:val="24"/>
        </w:rPr>
      </w:pPr>
      <w:r>
        <w:rPr>
          <w:rFonts w:hint="eastAsia"/>
          <w:bCs/>
          <w:sz w:val="24"/>
          <w:szCs w:val="24"/>
        </w:rPr>
        <w:t>日期：</w:t>
      </w:r>
    </w:p>
    <w:p w:rsidR="000E514B" w:rsidRDefault="000E514B">
      <w:pPr>
        <w:widowControl/>
        <w:jc w:val="left"/>
        <w:rPr>
          <w:rFonts w:ascii="黑体" w:eastAsia="黑体" w:hAnsi="宋体"/>
          <w:bCs/>
          <w:sz w:val="24"/>
          <w:szCs w:val="24"/>
        </w:rPr>
      </w:pPr>
      <w:r>
        <w:rPr>
          <w:rFonts w:ascii="黑体" w:eastAsia="黑体" w:hAnsi="宋体"/>
          <w:bCs/>
          <w:sz w:val="24"/>
          <w:szCs w:val="24"/>
        </w:rP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w:t>
      </w:r>
      <w:r w:rsidR="000E514B">
        <w:rPr>
          <w:rFonts w:ascii="黑体" w:eastAsia="黑体" w:hAnsi="宋体" w:hint="eastAsia"/>
          <w:bCs/>
          <w:sz w:val="24"/>
          <w:szCs w:val="24"/>
        </w:rPr>
        <w:t>四</w:t>
      </w:r>
      <w:r>
        <w:rPr>
          <w:rFonts w:ascii="黑体" w:eastAsia="黑体" w:hAnsi="宋体" w:hint="eastAsia"/>
          <w:bCs/>
          <w:sz w:val="24"/>
          <w:szCs w:val="24"/>
        </w:rPr>
        <w:t>）（报价人）中小企业声明函（格式）：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w:t>
      </w:r>
      <w:r w:rsidR="000E514B">
        <w:rPr>
          <w:rFonts w:ascii="黑体" w:eastAsia="黑体" w:hAnsi="宋体" w:hint="eastAsia"/>
          <w:bCs/>
          <w:sz w:val="24"/>
          <w:szCs w:val="24"/>
        </w:rPr>
        <w:t>五</w:t>
      </w:r>
      <w:r>
        <w:rPr>
          <w:rFonts w:ascii="黑体" w:eastAsia="黑体" w:hAnsi="宋体" w:hint="eastAsia"/>
          <w:bCs/>
          <w:sz w:val="24"/>
          <w:szCs w:val="24"/>
        </w:rPr>
        <w:t>）承诺书（格式）：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2"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w:t>
      </w:r>
      <w:r w:rsidR="000E514B">
        <w:rPr>
          <w:rFonts w:ascii="黑体" w:eastAsia="黑体" w:hAnsi="宋体" w:hint="eastAsia"/>
          <w:bCs/>
          <w:sz w:val="24"/>
          <w:szCs w:val="24"/>
        </w:rPr>
        <w:t>六</w:t>
      </w:r>
      <w:r>
        <w:rPr>
          <w:rFonts w:ascii="黑体" w:eastAsia="黑体" w:hAnsi="宋体" w:hint="eastAsia"/>
          <w:bCs/>
          <w:sz w:val="24"/>
          <w:szCs w:val="24"/>
        </w:rPr>
        <w:t>）报价一览表（格式）：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2C3499" w:rsidP="007667B0">
            <w:pPr>
              <w:pStyle w:val="a8"/>
              <w:spacing w:line="400" w:lineRule="exact"/>
              <w:jc w:val="center"/>
              <w:rPr>
                <w:rFonts w:hAnsi="宋体"/>
                <w:bCs/>
                <w:szCs w:val="24"/>
              </w:rPr>
            </w:pPr>
            <w:r>
              <w:rPr>
                <w:rFonts w:hAnsi="宋体" w:hint="eastAsia"/>
                <w:bCs/>
                <w:szCs w:val="24"/>
              </w:rPr>
              <w:t>信心中心机房UPS电池监控系统</w:t>
            </w:r>
          </w:p>
        </w:tc>
        <w:tc>
          <w:tcPr>
            <w:tcW w:w="2525" w:type="dxa"/>
            <w:vAlign w:val="center"/>
          </w:tcPr>
          <w:p w:rsidR="00912F82"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w:t>
      </w:r>
      <w:r w:rsidR="000E514B">
        <w:rPr>
          <w:rFonts w:ascii="黑体" w:eastAsia="黑体" w:hAnsi="宋体" w:hint="eastAsia"/>
          <w:bCs/>
          <w:sz w:val="24"/>
          <w:szCs w:val="24"/>
        </w:rPr>
        <w:t>七</w:t>
      </w:r>
      <w:bookmarkStart w:id="0" w:name="_GoBack"/>
      <w:bookmarkEnd w:id="0"/>
      <w:r>
        <w:rPr>
          <w:rFonts w:ascii="黑体" w:eastAsia="黑体" w:hAnsi="宋体" w:hint="eastAsia"/>
          <w:bCs/>
          <w:sz w:val="24"/>
          <w:szCs w:val="24"/>
        </w:rPr>
        <w:t>）明细报价及采购需求响应表（格式）：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8362" w:type="dxa"/>
        <w:tblInd w:w="15" w:type="dxa"/>
        <w:tblLayout w:type="fixed"/>
        <w:tblCellMar>
          <w:left w:w="0" w:type="dxa"/>
          <w:right w:w="0" w:type="dxa"/>
        </w:tblCellMar>
        <w:tblLook w:val="04A0" w:firstRow="1" w:lastRow="0" w:firstColumn="1" w:lastColumn="0" w:noHBand="0" w:noVBand="1"/>
      </w:tblPr>
      <w:tblGrid>
        <w:gridCol w:w="524"/>
        <w:gridCol w:w="892"/>
        <w:gridCol w:w="1417"/>
        <w:gridCol w:w="1560"/>
        <w:gridCol w:w="337"/>
        <w:gridCol w:w="513"/>
        <w:gridCol w:w="851"/>
        <w:gridCol w:w="567"/>
        <w:gridCol w:w="1701"/>
      </w:tblGrid>
      <w:tr w:rsidR="00DE2059" w:rsidTr="00DE2059">
        <w:trPr>
          <w:cantSplit/>
          <w:trHeight w:val="495"/>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spacing w:before="5"/>
              <w:jc w:val="center"/>
              <w:rPr>
                <w:sz w:val="18"/>
              </w:rPr>
            </w:pPr>
            <w:r>
              <w:rPr>
                <w:rFonts w:hint="eastAsia"/>
                <w:sz w:val="18"/>
              </w:rPr>
              <w:t>序号</w:t>
            </w: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spacing w:before="5"/>
              <w:jc w:val="center"/>
              <w:rPr>
                <w:sz w:val="18"/>
                <w:u w:color="FF0000"/>
              </w:rPr>
            </w:pPr>
            <w:r>
              <w:rPr>
                <w:rFonts w:hint="eastAsia"/>
                <w:sz w:val="18"/>
              </w:rPr>
              <w:t>内容</w:t>
            </w:r>
          </w:p>
        </w:tc>
        <w:tc>
          <w:tcPr>
            <w:tcW w:w="14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spacing w:before="5"/>
              <w:jc w:val="center"/>
              <w:rPr>
                <w:sz w:val="18"/>
              </w:rPr>
            </w:pPr>
            <w:r>
              <w:rPr>
                <w:rFonts w:hint="eastAsia"/>
                <w:sz w:val="18"/>
                <w:u w:color="FF0000"/>
              </w:rPr>
              <w:t>设备名称</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spacing w:before="5"/>
              <w:jc w:val="center"/>
              <w:rPr>
                <w:sz w:val="18"/>
              </w:rPr>
            </w:pPr>
            <w:r>
              <w:rPr>
                <w:rFonts w:hint="eastAsia"/>
                <w:sz w:val="18"/>
              </w:rPr>
              <w:t>型号规格、技术指标、配置</w:t>
            </w: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spacing w:before="5"/>
              <w:jc w:val="center"/>
              <w:rPr>
                <w:sz w:val="18"/>
              </w:rPr>
            </w:pPr>
            <w:r>
              <w:rPr>
                <w:rFonts w:hint="eastAsia"/>
                <w:sz w:val="18"/>
              </w:rPr>
              <w:t>台</w:t>
            </w:r>
            <w:r>
              <w:rPr>
                <w:rFonts w:hint="eastAsia"/>
                <w:sz w:val="18"/>
              </w:rPr>
              <w:t>/</w:t>
            </w:r>
            <w:r>
              <w:rPr>
                <w:rFonts w:hint="eastAsia"/>
                <w:sz w:val="18"/>
              </w:rPr>
              <w:t>套</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DE2059" w:rsidRDefault="00DE2059">
            <w:pPr>
              <w:spacing w:before="5"/>
              <w:jc w:val="center"/>
              <w:rPr>
                <w:sz w:val="18"/>
              </w:rPr>
            </w:pPr>
            <w:r>
              <w:rPr>
                <w:rFonts w:hint="eastAsia"/>
                <w:sz w:val="18"/>
              </w:rPr>
              <w:t>单价</w:t>
            </w:r>
          </w:p>
        </w:tc>
        <w:tc>
          <w:tcPr>
            <w:tcW w:w="1701" w:type="dxa"/>
            <w:tcBorders>
              <w:top w:val="single" w:sz="4" w:space="0" w:color="auto"/>
              <w:left w:val="nil"/>
              <w:bottom w:val="single" w:sz="4" w:space="0" w:color="auto"/>
              <w:right w:val="single" w:sz="4" w:space="0" w:color="auto"/>
            </w:tcBorders>
            <w:vAlign w:val="center"/>
          </w:tcPr>
          <w:p w:rsidR="00DE2059" w:rsidRDefault="00DE2059">
            <w:pPr>
              <w:spacing w:before="5"/>
              <w:jc w:val="center"/>
              <w:rPr>
                <w:sz w:val="18"/>
              </w:rPr>
            </w:pPr>
            <w:r>
              <w:rPr>
                <w:rFonts w:hint="eastAsia"/>
                <w:sz w:val="18"/>
              </w:rPr>
              <w:t>分项总报价</w:t>
            </w:r>
          </w:p>
        </w:tc>
      </w:tr>
      <w:tr w:rsidR="00DE2059" w:rsidTr="00DE2059">
        <w:trPr>
          <w:cantSplit/>
          <w:trHeight w:val="362"/>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pStyle w:val="a5"/>
              <w:pBdr>
                <w:bottom w:val="none" w:sz="0" w:space="0" w:color="auto"/>
              </w:pBdr>
              <w:tabs>
                <w:tab w:val="clear" w:pos="4153"/>
                <w:tab w:val="clear" w:pos="8306"/>
              </w:tabs>
              <w:snapToGrid/>
              <w:rPr>
                <w:rFonts w:ascii="宋体" w:hAnsi="宋体"/>
                <w:bCs/>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hAnsi="宋体"/>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rsidP="00B7077E">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r>
              <w:rPr>
                <w:rFonts w:ascii="宋体" w:hAnsi="宋体" w:hint="eastAsia"/>
                <w:sz w:val="18"/>
              </w:rPr>
              <w:t>2</w:t>
            </w: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436"/>
        </w:trPr>
        <w:tc>
          <w:tcPr>
            <w:tcW w:w="4730"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
                <w:bCs/>
                <w:sz w:val="24"/>
              </w:rPr>
            </w:pPr>
            <w:r>
              <w:rPr>
                <w:rFonts w:ascii="宋体" w:hint="eastAsia"/>
                <w:b/>
                <w:bCs/>
                <w:sz w:val="24"/>
              </w:rPr>
              <w:t>其中属于小、微型企业产品的价格合计（小写）</w:t>
            </w:r>
          </w:p>
        </w:tc>
        <w:tc>
          <w:tcPr>
            <w:tcW w:w="3632" w:type="dxa"/>
            <w:gridSpan w:val="4"/>
            <w:tcBorders>
              <w:top w:val="single" w:sz="4" w:space="0" w:color="auto"/>
              <w:left w:val="single" w:sz="4" w:space="0" w:color="auto"/>
              <w:bottom w:val="single" w:sz="4" w:space="0" w:color="auto"/>
              <w:right w:val="single" w:sz="4" w:space="0" w:color="auto"/>
            </w:tcBorders>
            <w:vAlign w:val="center"/>
          </w:tcPr>
          <w:p w:rsidR="00DE2059" w:rsidRPr="00DE2059" w:rsidRDefault="00DE2059">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8E" w:rsidRDefault="00E6608E" w:rsidP="00C97D40">
      <w:r>
        <w:separator/>
      </w:r>
    </w:p>
  </w:endnote>
  <w:endnote w:type="continuationSeparator" w:id="0">
    <w:p w:rsidR="00E6608E" w:rsidRDefault="00E6608E" w:rsidP="00C9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8E" w:rsidRDefault="00E6608E" w:rsidP="00C97D40">
      <w:r>
        <w:separator/>
      </w:r>
    </w:p>
  </w:footnote>
  <w:footnote w:type="continuationSeparator" w:id="0">
    <w:p w:rsidR="00E6608E" w:rsidRDefault="00E6608E" w:rsidP="00C97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8336B8A"/>
    <w:multiLevelType w:val="multilevel"/>
    <w:tmpl w:val="997A5CB4"/>
    <w:lvl w:ilvl="0">
      <w:start w:val="1"/>
      <w:numFmt w:val="decimal"/>
      <w:lvlText w:val="%1."/>
      <w:lvlJc w:val="left"/>
      <w:pPr>
        <w:tabs>
          <w:tab w:val="num" w:pos="762"/>
        </w:tabs>
        <w:ind w:left="762" w:hanging="210"/>
      </w:pPr>
      <w:rPr>
        <w:rFonts w:ascii="宋体" w:eastAsia="宋体" w:hAnsi="宋体" w:cs="Times New Roma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7">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8">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10">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2">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4">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5">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6">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9">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A672089"/>
    <w:multiLevelType w:val="singleLevel"/>
    <w:tmpl w:val="7A672089"/>
    <w:lvl w:ilvl="0">
      <w:start w:val="1"/>
      <w:numFmt w:val="decimal"/>
      <w:lvlText w:val="%1."/>
      <w:lvlJc w:val="left"/>
      <w:pPr>
        <w:tabs>
          <w:tab w:val="left" w:pos="762"/>
        </w:tabs>
        <w:ind w:left="762" w:hanging="210"/>
      </w:pPr>
      <w:rPr>
        <w:rFonts w:hint="eastAsia"/>
      </w:rPr>
    </w:lvl>
  </w:abstractNum>
  <w:abstractNum w:abstractNumId="21">
    <w:nsid w:val="7C227EAA"/>
    <w:multiLevelType w:val="multilevel"/>
    <w:tmpl w:val="29726B14"/>
    <w:lvl w:ilvl="0">
      <w:start w:val="1"/>
      <w:numFmt w:val="decimal"/>
      <w:lvlText w:val="（%1）"/>
      <w:lvlJc w:val="left"/>
      <w:pPr>
        <w:tabs>
          <w:tab w:val="num" w:pos="1146"/>
        </w:tabs>
        <w:ind w:left="1146" w:hanging="720"/>
      </w:pPr>
      <w:rPr>
        <w:rFonts w:ascii="宋体" w:eastAsia="宋体" w:hAnsi="宋体" w:cs="Times New Roman" w:hint="eastAsia"/>
      </w:rPr>
    </w:lvl>
    <w:lvl w:ilvl="1">
      <w:start w:val="1"/>
      <w:numFmt w:val="decimal"/>
      <w:lvlText w:val="%2."/>
      <w:lvlJc w:val="left"/>
      <w:pPr>
        <w:tabs>
          <w:tab w:val="num" w:pos="1734"/>
        </w:tabs>
        <w:ind w:left="1734" w:hanging="360"/>
      </w:pPr>
    </w:lvl>
    <w:lvl w:ilvl="2">
      <w:start w:val="1"/>
      <w:numFmt w:val="decimal"/>
      <w:lvlText w:val="%3."/>
      <w:lvlJc w:val="left"/>
      <w:pPr>
        <w:tabs>
          <w:tab w:val="num" w:pos="2454"/>
        </w:tabs>
        <w:ind w:left="2454" w:hanging="360"/>
      </w:pPr>
    </w:lvl>
    <w:lvl w:ilvl="3">
      <w:start w:val="1"/>
      <w:numFmt w:val="decimal"/>
      <w:lvlText w:val="%4."/>
      <w:lvlJc w:val="left"/>
      <w:pPr>
        <w:tabs>
          <w:tab w:val="num" w:pos="3174"/>
        </w:tabs>
        <w:ind w:left="3174" w:hanging="360"/>
      </w:pPr>
    </w:lvl>
    <w:lvl w:ilvl="4">
      <w:start w:val="1"/>
      <w:numFmt w:val="decimal"/>
      <w:lvlText w:val="%5."/>
      <w:lvlJc w:val="left"/>
      <w:pPr>
        <w:tabs>
          <w:tab w:val="num" w:pos="3894"/>
        </w:tabs>
        <w:ind w:left="3894" w:hanging="360"/>
      </w:pPr>
    </w:lvl>
    <w:lvl w:ilvl="5">
      <w:start w:val="1"/>
      <w:numFmt w:val="decimal"/>
      <w:lvlText w:val="%6."/>
      <w:lvlJc w:val="left"/>
      <w:pPr>
        <w:tabs>
          <w:tab w:val="num" w:pos="4614"/>
        </w:tabs>
        <w:ind w:left="4614" w:hanging="360"/>
      </w:pPr>
    </w:lvl>
    <w:lvl w:ilvl="6">
      <w:start w:val="1"/>
      <w:numFmt w:val="decimal"/>
      <w:lvlText w:val="%7."/>
      <w:lvlJc w:val="left"/>
      <w:pPr>
        <w:tabs>
          <w:tab w:val="num" w:pos="5334"/>
        </w:tabs>
        <w:ind w:left="5334" w:hanging="360"/>
      </w:pPr>
    </w:lvl>
    <w:lvl w:ilvl="7">
      <w:start w:val="1"/>
      <w:numFmt w:val="decimal"/>
      <w:lvlText w:val="%8."/>
      <w:lvlJc w:val="left"/>
      <w:pPr>
        <w:tabs>
          <w:tab w:val="num" w:pos="6054"/>
        </w:tabs>
        <w:ind w:left="6054" w:hanging="360"/>
      </w:pPr>
    </w:lvl>
    <w:lvl w:ilvl="8">
      <w:start w:val="1"/>
      <w:numFmt w:val="decimal"/>
      <w:lvlText w:val="%9."/>
      <w:lvlJc w:val="left"/>
      <w:pPr>
        <w:tabs>
          <w:tab w:val="num" w:pos="6774"/>
        </w:tabs>
        <w:ind w:left="6774" w:hanging="360"/>
      </w:pPr>
    </w:lvl>
  </w:abstractNum>
  <w:num w:numId="1">
    <w:abstractNumId w:val="19"/>
  </w:num>
  <w:num w:numId="2">
    <w:abstractNumId w:val="14"/>
  </w:num>
  <w:num w:numId="3">
    <w:abstractNumId w:val="11"/>
  </w:num>
  <w:num w:numId="4">
    <w:abstractNumId w:val="0"/>
  </w:num>
  <w:num w:numId="5">
    <w:abstractNumId w:val="1"/>
  </w:num>
  <w:num w:numId="6">
    <w:abstractNumId w:val="4"/>
  </w:num>
  <w:num w:numId="7">
    <w:abstractNumId w:val="20"/>
  </w:num>
  <w:num w:numId="8">
    <w:abstractNumId w:val="15"/>
  </w:num>
  <w:num w:numId="9">
    <w:abstractNumId w:val="3"/>
  </w:num>
  <w:num w:numId="10">
    <w:abstractNumId w:val="13"/>
  </w:num>
  <w:num w:numId="11">
    <w:abstractNumId w:val="7"/>
  </w:num>
  <w:num w:numId="12">
    <w:abstractNumId w:val="18"/>
  </w:num>
  <w:num w:numId="13">
    <w:abstractNumId w:val="9"/>
  </w:num>
  <w:num w:numId="14">
    <w:abstractNumId w:val="6"/>
  </w:num>
  <w:num w:numId="15">
    <w:abstractNumId w:val="8"/>
  </w:num>
  <w:num w:numId="16">
    <w:abstractNumId w:val="17"/>
  </w:num>
  <w:num w:numId="17">
    <w:abstractNumId w:val="1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12"/>
  </w:num>
  <w:num w:numId="21">
    <w:abstractNumId w:val="1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C6787"/>
    <w:rsid w:val="000E514B"/>
    <w:rsid w:val="00113E4F"/>
    <w:rsid w:val="001A3EFA"/>
    <w:rsid w:val="001D1B00"/>
    <w:rsid w:val="001D626C"/>
    <w:rsid w:val="001E6DBB"/>
    <w:rsid w:val="0023082C"/>
    <w:rsid w:val="00264BF3"/>
    <w:rsid w:val="0026608C"/>
    <w:rsid w:val="002833F4"/>
    <w:rsid w:val="002C3499"/>
    <w:rsid w:val="002D6C01"/>
    <w:rsid w:val="002E7451"/>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80AD3"/>
    <w:rsid w:val="00491E7C"/>
    <w:rsid w:val="004C3F6D"/>
    <w:rsid w:val="004C58EF"/>
    <w:rsid w:val="004F50B6"/>
    <w:rsid w:val="00502356"/>
    <w:rsid w:val="005116DB"/>
    <w:rsid w:val="00612480"/>
    <w:rsid w:val="00614EF4"/>
    <w:rsid w:val="00616355"/>
    <w:rsid w:val="0062512B"/>
    <w:rsid w:val="00635D00"/>
    <w:rsid w:val="00676269"/>
    <w:rsid w:val="00697594"/>
    <w:rsid w:val="006B06B0"/>
    <w:rsid w:val="00722D1C"/>
    <w:rsid w:val="00742AE3"/>
    <w:rsid w:val="00744436"/>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07F2C"/>
    <w:rsid w:val="00912F82"/>
    <w:rsid w:val="00916CF4"/>
    <w:rsid w:val="00922003"/>
    <w:rsid w:val="00931BC1"/>
    <w:rsid w:val="00941F3D"/>
    <w:rsid w:val="00957C75"/>
    <w:rsid w:val="009611CB"/>
    <w:rsid w:val="00974671"/>
    <w:rsid w:val="00976A64"/>
    <w:rsid w:val="009B08B1"/>
    <w:rsid w:val="009B550C"/>
    <w:rsid w:val="00A137D6"/>
    <w:rsid w:val="00A14C24"/>
    <w:rsid w:val="00A22634"/>
    <w:rsid w:val="00A33539"/>
    <w:rsid w:val="00A50CF9"/>
    <w:rsid w:val="00A74CDB"/>
    <w:rsid w:val="00A7770A"/>
    <w:rsid w:val="00AE3B2A"/>
    <w:rsid w:val="00AE5BD8"/>
    <w:rsid w:val="00AF53BD"/>
    <w:rsid w:val="00B01489"/>
    <w:rsid w:val="00B015AE"/>
    <w:rsid w:val="00B376B3"/>
    <w:rsid w:val="00B410DC"/>
    <w:rsid w:val="00B7077E"/>
    <w:rsid w:val="00BA05EC"/>
    <w:rsid w:val="00BB74C0"/>
    <w:rsid w:val="00BC5947"/>
    <w:rsid w:val="00BC7170"/>
    <w:rsid w:val="00BD112B"/>
    <w:rsid w:val="00BE6324"/>
    <w:rsid w:val="00C021A3"/>
    <w:rsid w:val="00C02F49"/>
    <w:rsid w:val="00C45377"/>
    <w:rsid w:val="00C6537C"/>
    <w:rsid w:val="00C66A12"/>
    <w:rsid w:val="00C97D40"/>
    <w:rsid w:val="00CB3EC0"/>
    <w:rsid w:val="00D27049"/>
    <w:rsid w:val="00D36635"/>
    <w:rsid w:val="00D36AC5"/>
    <w:rsid w:val="00D87AA5"/>
    <w:rsid w:val="00DE2059"/>
    <w:rsid w:val="00DE45E1"/>
    <w:rsid w:val="00E079EC"/>
    <w:rsid w:val="00E159E6"/>
    <w:rsid w:val="00E2449A"/>
    <w:rsid w:val="00E412E3"/>
    <w:rsid w:val="00E435EE"/>
    <w:rsid w:val="00E6489C"/>
    <w:rsid w:val="00E6608E"/>
    <w:rsid w:val="00E911C4"/>
    <w:rsid w:val="00EC1EDB"/>
    <w:rsid w:val="00EC66F2"/>
    <w:rsid w:val="00ED5FFC"/>
    <w:rsid w:val="00F11379"/>
    <w:rsid w:val="00F23D82"/>
    <w:rsid w:val="00F85CA4"/>
    <w:rsid w:val="00FA64A9"/>
    <w:rsid w:val="00FB67B4"/>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4033">
      <w:bodyDiv w:val="1"/>
      <w:marLeft w:val="0"/>
      <w:marRight w:val="0"/>
      <w:marTop w:val="0"/>
      <w:marBottom w:val="0"/>
      <w:divBdr>
        <w:top w:val="none" w:sz="0" w:space="0" w:color="auto"/>
        <w:left w:val="none" w:sz="0" w:space="0" w:color="auto"/>
        <w:bottom w:val="none" w:sz="0" w:space="0" w:color="auto"/>
        <w:right w:val="none" w:sz="0" w:space="0" w:color="auto"/>
      </w:divBdr>
    </w:div>
    <w:div w:id="416251206">
      <w:bodyDiv w:val="1"/>
      <w:marLeft w:val="0"/>
      <w:marRight w:val="0"/>
      <w:marTop w:val="0"/>
      <w:marBottom w:val="0"/>
      <w:divBdr>
        <w:top w:val="none" w:sz="0" w:space="0" w:color="auto"/>
        <w:left w:val="none" w:sz="0" w:space="0" w:color="auto"/>
        <w:bottom w:val="none" w:sz="0" w:space="0" w:color="auto"/>
        <w:right w:val="none" w:sz="0" w:space="0" w:color="auto"/>
      </w:divBdr>
    </w:div>
    <w:div w:id="494877778">
      <w:bodyDiv w:val="1"/>
      <w:marLeft w:val="0"/>
      <w:marRight w:val="0"/>
      <w:marTop w:val="0"/>
      <w:marBottom w:val="0"/>
      <w:divBdr>
        <w:top w:val="none" w:sz="0" w:space="0" w:color="auto"/>
        <w:left w:val="none" w:sz="0" w:space="0" w:color="auto"/>
        <w:bottom w:val="none" w:sz="0" w:space="0" w:color="auto"/>
        <w:right w:val="none" w:sz="0" w:space="0" w:color="auto"/>
      </w:divBdr>
    </w:div>
    <w:div w:id="499582562">
      <w:bodyDiv w:val="1"/>
      <w:marLeft w:val="0"/>
      <w:marRight w:val="0"/>
      <w:marTop w:val="0"/>
      <w:marBottom w:val="0"/>
      <w:divBdr>
        <w:top w:val="none" w:sz="0" w:space="0" w:color="auto"/>
        <w:left w:val="none" w:sz="0" w:space="0" w:color="auto"/>
        <w:bottom w:val="none" w:sz="0" w:space="0" w:color="auto"/>
        <w:right w:val="none" w:sz="0" w:space="0" w:color="auto"/>
      </w:divBdr>
    </w:div>
    <w:div w:id="799222709">
      <w:bodyDiv w:val="1"/>
      <w:marLeft w:val="0"/>
      <w:marRight w:val="0"/>
      <w:marTop w:val="0"/>
      <w:marBottom w:val="0"/>
      <w:divBdr>
        <w:top w:val="none" w:sz="0" w:space="0" w:color="auto"/>
        <w:left w:val="none" w:sz="0" w:space="0" w:color="auto"/>
        <w:bottom w:val="none" w:sz="0" w:space="0" w:color="auto"/>
        <w:right w:val="none" w:sz="0" w:space="0" w:color="auto"/>
      </w:divBdr>
    </w:div>
    <w:div w:id="837816491">
      <w:bodyDiv w:val="1"/>
      <w:marLeft w:val="0"/>
      <w:marRight w:val="0"/>
      <w:marTop w:val="0"/>
      <w:marBottom w:val="0"/>
      <w:divBdr>
        <w:top w:val="none" w:sz="0" w:space="0" w:color="auto"/>
        <w:left w:val="none" w:sz="0" w:space="0" w:color="auto"/>
        <w:bottom w:val="none" w:sz="0" w:space="0" w:color="auto"/>
        <w:right w:val="none" w:sz="0" w:space="0" w:color="auto"/>
      </w:divBdr>
    </w:div>
    <w:div w:id="926034917">
      <w:bodyDiv w:val="1"/>
      <w:marLeft w:val="0"/>
      <w:marRight w:val="0"/>
      <w:marTop w:val="0"/>
      <w:marBottom w:val="0"/>
      <w:divBdr>
        <w:top w:val="none" w:sz="0" w:space="0" w:color="auto"/>
        <w:left w:val="none" w:sz="0" w:space="0" w:color="auto"/>
        <w:bottom w:val="none" w:sz="0" w:space="0" w:color="auto"/>
        <w:right w:val="none" w:sz="0" w:space="0" w:color="auto"/>
      </w:divBdr>
    </w:div>
    <w:div w:id="1542787667">
      <w:bodyDiv w:val="1"/>
      <w:marLeft w:val="0"/>
      <w:marRight w:val="0"/>
      <w:marTop w:val="0"/>
      <w:marBottom w:val="0"/>
      <w:divBdr>
        <w:top w:val="none" w:sz="0" w:space="0" w:color="auto"/>
        <w:left w:val="none" w:sz="0" w:space="0" w:color="auto"/>
        <w:bottom w:val="none" w:sz="0" w:space="0" w:color="auto"/>
        <w:right w:val="none" w:sz="0" w:space="0" w:color="auto"/>
      </w:divBdr>
    </w:div>
    <w:div w:id="201858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025C2-0416-46D7-9E44-DD60C08E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27</Pages>
  <Words>2029</Words>
  <Characters>11566</Characters>
  <Application>Microsoft Office Word</Application>
  <DocSecurity>0</DocSecurity>
  <Lines>96</Lines>
  <Paragraphs>27</Paragraphs>
  <ScaleCrop>false</ScaleCrop>
  <Company>Microsoft</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26</cp:revision>
  <dcterms:created xsi:type="dcterms:W3CDTF">2020-09-15T03:20:00Z</dcterms:created>
  <dcterms:modified xsi:type="dcterms:W3CDTF">2021-10-21T08:39:00Z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