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56" w:rsidRPr="0075452C" w:rsidRDefault="00967D8C">
      <w:pPr>
        <w:pStyle w:val="aff7"/>
        <w:spacing w:line="300" w:lineRule="auto"/>
        <w:ind w:firstLine="0"/>
        <w:jc w:val="center"/>
        <w:rPr>
          <w:rStyle w:val="af5"/>
          <w:rFonts w:ascii="ˎ̥" w:hAnsi="ˎ̥"/>
          <w:spacing w:val="15"/>
          <w:sz w:val="36"/>
          <w:szCs w:val="36"/>
        </w:rPr>
      </w:pPr>
      <w:r w:rsidRPr="0075452C">
        <w:rPr>
          <w:rStyle w:val="af5"/>
          <w:rFonts w:ascii="ˎ̥" w:hAnsi="ˎ̥" w:hint="eastAsia"/>
          <w:spacing w:val="15"/>
          <w:sz w:val="36"/>
          <w:szCs w:val="36"/>
        </w:rPr>
        <w:t>泰州职业技术学院食品快速检测室</w:t>
      </w:r>
    </w:p>
    <w:p w:rsidR="00967D8C" w:rsidRPr="0075452C" w:rsidRDefault="00967D8C">
      <w:pPr>
        <w:pStyle w:val="aff7"/>
        <w:spacing w:line="300" w:lineRule="auto"/>
        <w:ind w:firstLine="0"/>
        <w:jc w:val="center"/>
        <w:rPr>
          <w:rStyle w:val="af5"/>
          <w:rFonts w:ascii="ˎ̥" w:hAnsi="ˎ̥"/>
          <w:spacing w:val="15"/>
          <w:sz w:val="36"/>
          <w:szCs w:val="36"/>
        </w:rPr>
      </w:pPr>
      <w:r w:rsidRPr="0075452C">
        <w:rPr>
          <w:rStyle w:val="af5"/>
          <w:rFonts w:ascii="ˎ̥" w:hAnsi="ˎ̥" w:hint="eastAsia"/>
          <w:spacing w:val="15"/>
          <w:sz w:val="36"/>
          <w:szCs w:val="36"/>
        </w:rPr>
        <w:t>设备采购</w:t>
      </w:r>
      <w:r w:rsidR="0075452C" w:rsidRPr="0075452C">
        <w:rPr>
          <w:rStyle w:val="af5"/>
          <w:rFonts w:ascii="ˎ̥" w:hAnsi="ˎ̥" w:hint="eastAsia"/>
          <w:spacing w:val="15"/>
          <w:sz w:val="36"/>
          <w:szCs w:val="36"/>
        </w:rPr>
        <w:t>招</w:t>
      </w:r>
      <w:r w:rsidR="0075452C" w:rsidRPr="0075452C">
        <w:rPr>
          <w:rStyle w:val="af5"/>
          <w:rFonts w:ascii="ˎ̥" w:hAnsi="ˎ̥"/>
          <w:spacing w:val="15"/>
          <w:sz w:val="36"/>
          <w:szCs w:val="36"/>
        </w:rPr>
        <w:t>标</w:t>
      </w:r>
      <w:r w:rsidRPr="0075452C">
        <w:rPr>
          <w:rStyle w:val="af5"/>
          <w:rFonts w:ascii="ˎ̥" w:hAnsi="ˎ̥" w:hint="eastAsia"/>
          <w:spacing w:val="15"/>
          <w:sz w:val="36"/>
          <w:szCs w:val="36"/>
        </w:rPr>
        <w:t>文件</w:t>
      </w:r>
    </w:p>
    <w:p w:rsidR="00967D8C" w:rsidRPr="0075452C" w:rsidRDefault="00967D8C" w:rsidP="00DE5950">
      <w:pPr>
        <w:pStyle w:val="affffffff2"/>
        <w:ind w:firstLine="622"/>
        <w:jc w:val="center"/>
        <w:rPr>
          <w:rStyle w:val="af5"/>
          <w:rFonts w:ascii="ˎ̥" w:hAnsi="ˎ̥"/>
          <w:bCs w:val="0"/>
          <w:spacing w:val="15"/>
          <w:sz w:val="28"/>
          <w:szCs w:val="28"/>
        </w:rPr>
      </w:pPr>
      <w:r w:rsidRPr="0075452C">
        <w:rPr>
          <w:rStyle w:val="af5"/>
          <w:rFonts w:ascii="ˎ̥" w:hAnsi="ˎ̥" w:hint="eastAsia"/>
          <w:spacing w:val="15"/>
          <w:sz w:val="28"/>
          <w:szCs w:val="28"/>
        </w:rPr>
        <w:t>（项目编号：</w:t>
      </w:r>
      <w:r w:rsidR="00DE5950" w:rsidRPr="0075452C">
        <w:rPr>
          <w:rStyle w:val="af5"/>
          <w:rFonts w:ascii="ˎ̥" w:hAnsi="ˎ̥" w:hint="eastAsia"/>
          <w:spacing w:val="15"/>
          <w:sz w:val="28"/>
          <w:szCs w:val="28"/>
        </w:rPr>
        <w:t>TZY</w:t>
      </w:r>
      <w:r w:rsidR="00D05D66">
        <w:rPr>
          <w:rStyle w:val="af5"/>
          <w:rFonts w:ascii="ˎ̥" w:hAnsi="ˎ̥" w:hint="eastAsia"/>
          <w:spacing w:val="15"/>
          <w:sz w:val="28"/>
          <w:szCs w:val="28"/>
        </w:rPr>
        <w:t>1</w:t>
      </w:r>
      <w:r w:rsidR="00D05D66">
        <w:rPr>
          <w:rStyle w:val="af5"/>
          <w:rFonts w:ascii="ˎ̥" w:hAnsi="ˎ̥"/>
          <w:spacing w:val="15"/>
          <w:sz w:val="28"/>
          <w:szCs w:val="28"/>
        </w:rPr>
        <w:t>8009-2</w:t>
      </w:r>
      <w:r w:rsidRPr="0075452C">
        <w:rPr>
          <w:rStyle w:val="af5"/>
          <w:rFonts w:ascii="ˎ̥" w:hAnsi="ˎ̥" w:hint="eastAsia"/>
          <w:bCs w:val="0"/>
          <w:spacing w:val="15"/>
          <w:sz w:val="28"/>
          <w:szCs w:val="28"/>
        </w:rPr>
        <w:t>）</w:t>
      </w:r>
    </w:p>
    <w:p w:rsidR="00967D8C" w:rsidRPr="0075452C" w:rsidRDefault="00967D8C">
      <w:pPr>
        <w:pStyle w:val="14"/>
        <w:numPr>
          <w:ilvl w:val="0"/>
          <w:numId w:val="22"/>
        </w:numPr>
        <w:rPr>
          <w:rFonts w:ascii="黑体" w:eastAsia="黑体"/>
          <w:bCs/>
          <w:sz w:val="32"/>
          <w:szCs w:val="32"/>
        </w:rPr>
      </w:pPr>
      <w:bookmarkStart w:id="0" w:name="_Toc120614210"/>
      <w:bookmarkStart w:id="1" w:name="_Toc2477"/>
      <w:bookmarkStart w:id="2" w:name="_Toc16938516"/>
      <w:bookmarkStart w:id="3" w:name="_Toc479757206"/>
      <w:bookmarkStart w:id="4" w:name="_Toc20823272"/>
      <w:bookmarkStart w:id="5" w:name="_Toc513029200"/>
      <w:bookmarkStart w:id="6" w:name="_Toc523127445"/>
      <w:r w:rsidRPr="0075452C">
        <w:rPr>
          <w:rFonts w:ascii="黑体" w:eastAsia="黑体" w:hint="eastAsia"/>
          <w:bCs/>
          <w:sz w:val="32"/>
          <w:szCs w:val="32"/>
        </w:rPr>
        <w:t>投标邀请</w:t>
      </w:r>
      <w:bookmarkEnd w:id="0"/>
      <w:bookmarkEnd w:id="1"/>
    </w:p>
    <w:p w:rsidR="00967D8C" w:rsidRDefault="00967D8C">
      <w:pPr>
        <w:jc w:val="left"/>
      </w:pPr>
    </w:p>
    <w:p w:rsidR="00967D8C" w:rsidRDefault="00967D8C">
      <w:pPr>
        <w:spacing w:line="400" w:lineRule="exact"/>
        <w:ind w:firstLineChars="200" w:firstLine="480"/>
        <w:jc w:val="left"/>
        <w:rPr>
          <w:rFonts w:ascii="宋体" w:hAnsi="宋体"/>
          <w:sz w:val="24"/>
        </w:rPr>
      </w:pPr>
      <w:r>
        <w:rPr>
          <w:rFonts w:ascii="宋体" w:hAnsi="宋体" w:hint="eastAsia"/>
          <w:sz w:val="24"/>
        </w:rPr>
        <w:t>泰州职业技术学院（以下简称招标人）就其所需的</w:t>
      </w:r>
      <w:r w:rsidR="009622E9">
        <w:rPr>
          <w:rFonts w:ascii="宋体" w:hAnsi="宋体" w:hint="eastAsia"/>
          <w:sz w:val="24"/>
          <w:szCs w:val="24"/>
          <w:lang w:val="zh-CN"/>
        </w:rPr>
        <w:t>泰州职业技术学院食品快速检测室设备</w:t>
      </w:r>
      <w:r>
        <w:rPr>
          <w:rFonts w:ascii="宋体" w:hAnsi="宋体" w:hint="eastAsia"/>
          <w:sz w:val="24"/>
          <w:szCs w:val="24"/>
          <w:lang w:val="zh-CN"/>
        </w:rPr>
        <w:t>采购项目</w:t>
      </w:r>
      <w:r>
        <w:rPr>
          <w:rFonts w:ascii="宋体" w:hAnsi="宋体" w:hint="eastAsia"/>
          <w:sz w:val="24"/>
        </w:rPr>
        <w:t>进行公开招标，</w:t>
      </w:r>
      <w:proofErr w:type="gramStart"/>
      <w:r>
        <w:rPr>
          <w:rFonts w:ascii="宋体" w:hAnsi="宋体" w:hint="eastAsia"/>
          <w:sz w:val="24"/>
        </w:rPr>
        <w:t>兹邀请</w:t>
      </w:r>
      <w:proofErr w:type="gramEnd"/>
      <w:r>
        <w:rPr>
          <w:rFonts w:ascii="宋体" w:hAnsi="宋体" w:hint="eastAsia"/>
          <w:sz w:val="24"/>
        </w:rPr>
        <w:t>合格投标人参加投标。</w:t>
      </w:r>
    </w:p>
    <w:p w:rsidR="00967D8C" w:rsidRPr="00273773" w:rsidRDefault="00967D8C">
      <w:pPr>
        <w:spacing w:line="400" w:lineRule="exact"/>
        <w:ind w:firstLineChars="200" w:firstLine="482"/>
        <w:jc w:val="left"/>
        <w:rPr>
          <w:rFonts w:ascii="宋体" w:hAnsi="宋体"/>
          <w:b/>
          <w:sz w:val="24"/>
        </w:rPr>
      </w:pPr>
      <w:r>
        <w:rPr>
          <w:rFonts w:ascii="宋体" w:hAnsi="宋体" w:hint="eastAsia"/>
          <w:b/>
          <w:sz w:val="24"/>
        </w:rPr>
        <w:t>1、招标文件编号：</w:t>
      </w:r>
      <w:r w:rsidR="00DE5950">
        <w:rPr>
          <w:rFonts w:ascii="宋体" w:hAnsi="宋体"/>
          <w:b/>
          <w:sz w:val="24"/>
        </w:rPr>
        <w:t>TZY1800</w:t>
      </w:r>
      <w:r w:rsidR="00456C2F">
        <w:rPr>
          <w:rFonts w:ascii="宋体" w:hAnsi="宋体"/>
          <w:b/>
          <w:sz w:val="24"/>
        </w:rPr>
        <w:t>9</w:t>
      </w:r>
      <w:r w:rsidR="00D05D66">
        <w:rPr>
          <w:rFonts w:ascii="宋体" w:hAnsi="宋体"/>
          <w:b/>
          <w:sz w:val="24"/>
        </w:rPr>
        <w:t>-2</w:t>
      </w:r>
    </w:p>
    <w:p w:rsidR="00967D8C" w:rsidRDefault="00967D8C">
      <w:pPr>
        <w:spacing w:line="400" w:lineRule="exact"/>
        <w:ind w:firstLineChars="200" w:firstLine="482"/>
        <w:jc w:val="left"/>
        <w:rPr>
          <w:rFonts w:ascii="宋体" w:hAnsi="宋体"/>
          <w:sz w:val="24"/>
        </w:rPr>
      </w:pPr>
      <w:r>
        <w:rPr>
          <w:rFonts w:ascii="宋体" w:hAnsi="宋体" w:hint="eastAsia"/>
          <w:b/>
          <w:sz w:val="24"/>
        </w:rPr>
        <w:t>2、招标内容：</w:t>
      </w:r>
      <w:r>
        <w:rPr>
          <w:rFonts w:ascii="宋体" w:hAnsi="宋体" w:hint="eastAsia"/>
          <w:sz w:val="24"/>
          <w:szCs w:val="24"/>
          <w:lang w:val="zh-CN"/>
        </w:rPr>
        <w:t>食品快速检测室设备采购项目</w:t>
      </w:r>
    </w:p>
    <w:p w:rsidR="00967D8C" w:rsidRDefault="00967D8C">
      <w:pPr>
        <w:spacing w:line="400" w:lineRule="exact"/>
        <w:ind w:firstLineChars="200" w:firstLine="482"/>
        <w:jc w:val="left"/>
        <w:rPr>
          <w:rFonts w:ascii="宋体" w:hAnsi="宋体"/>
          <w:sz w:val="24"/>
        </w:rPr>
      </w:pPr>
      <w:r>
        <w:rPr>
          <w:rFonts w:ascii="宋体" w:hAnsi="宋体" w:hint="eastAsia"/>
          <w:b/>
          <w:sz w:val="24"/>
        </w:rPr>
        <w:t>3、合格的投标人必须符合下列条件：</w:t>
      </w:r>
    </w:p>
    <w:p w:rsidR="00967D8C" w:rsidRDefault="00967D8C">
      <w:pPr>
        <w:spacing w:line="400" w:lineRule="exact"/>
        <w:ind w:firstLineChars="200" w:firstLine="480"/>
        <w:jc w:val="left"/>
        <w:rPr>
          <w:rFonts w:ascii="宋体" w:hAnsi="宋体"/>
          <w:sz w:val="24"/>
        </w:rPr>
      </w:pPr>
      <w:r>
        <w:rPr>
          <w:rFonts w:ascii="宋体" w:hAnsi="宋体" w:hint="eastAsia"/>
          <w:sz w:val="24"/>
        </w:rPr>
        <w:t>参加本次政府采购活动投标人必须符合《中华人民共和国政府采购法》第二十二条以及《中华人民共和国政府采购法实施条例》第十七条的相关规定及以下要求：</w:t>
      </w:r>
    </w:p>
    <w:p w:rsidR="00967D8C" w:rsidRDefault="00967D8C">
      <w:pPr>
        <w:numPr>
          <w:ilvl w:val="0"/>
          <w:numId w:val="23"/>
        </w:numPr>
        <w:spacing w:line="400" w:lineRule="exact"/>
        <w:ind w:firstLineChars="200" w:firstLine="480"/>
        <w:jc w:val="left"/>
        <w:rPr>
          <w:rFonts w:ascii="宋体" w:hAnsi="宋体"/>
          <w:sz w:val="24"/>
        </w:rPr>
      </w:pPr>
      <w:r>
        <w:rPr>
          <w:rFonts w:ascii="宋体" w:hAnsi="宋体" w:hint="eastAsia"/>
          <w:sz w:val="24"/>
        </w:rPr>
        <w:t>在中华人民共和国境内</w:t>
      </w:r>
      <w:r>
        <w:rPr>
          <w:rFonts w:ascii="宋体" w:hAnsi="宋体"/>
          <w:sz w:val="24"/>
        </w:rPr>
        <w:t>,</w:t>
      </w:r>
      <w:r>
        <w:rPr>
          <w:rFonts w:ascii="宋体" w:hAnsi="宋体" w:hint="eastAsia"/>
          <w:sz w:val="24"/>
        </w:rPr>
        <w:t>具有独立承担民事责任能力的企事业法人；</w:t>
      </w:r>
    </w:p>
    <w:p w:rsidR="00967D8C" w:rsidRPr="00D05D66" w:rsidRDefault="00967D8C" w:rsidP="00D05D66">
      <w:pPr>
        <w:pStyle w:val="affffff0"/>
        <w:widowControl/>
        <w:numPr>
          <w:ilvl w:val="0"/>
          <w:numId w:val="23"/>
        </w:numPr>
        <w:shd w:val="clear" w:color="auto" w:fill="FFFFFF"/>
        <w:spacing w:line="400" w:lineRule="atLeast"/>
        <w:ind w:firstLineChars="0"/>
        <w:rPr>
          <w:rFonts w:ascii="宋体" w:hAnsi="宋体"/>
          <w:sz w:val="24"/>
        </w:rPr>
      </w:pPr>
      <w:r w:rsidRPr="00D05D66">
        <w:rPr>
          <w:rFonts w:ascii="宋体" w:hAnsi="宋体" w:hint="eastAsia"/>
          <w:sz w:val="24"/>
        </w:rPr>
        <w:t>供应商应是此次招标范围内检测设备的生产厂商或代理商，代理商必须提供生产厂家书面承诺授权函复印件（盖公章原件备查），未提供的作无效；</w:t>
      </w:r>
    </w:p>
    <w:p w:rsidR="004F0193" w:rsidRDefault="00D05D66" w:rsidP="004F0193">
      <w:pPr>
        <w:widowControl/>
        <w:shd w:val="clear" w:color="auto" w:fill="FFFFFF"/>
        <w:spacing w:line="400" w:lineRule="atLeast"/>
        <w:ind w:left="480"/>
        <w:rPr>
          <w:rFonts w:ascii="宋体" w:hAnsi="宋体"/>
          <w:sz w:val="24"/>
        </w:rPr>
      </w:pPr>
      <w:r>
        <w:rPr>
          <w:rFonts w:ascii="宋体" w:hAnsi="宋体"/>
          <w:sz w:val="24"/>
        </w:rPr>
        <w:t>(3)</w:t>
      </w:r>
      <w:r w:rsidR="004F0193" w:rsidRPr="004F0193">
        <w:rPr>
          <w:rFonts w:ascii="宋体" w:hAnsi="宋体" w:hint="eastAsia"/>
          <w:sz w:val="24"/>
        </w:rPr>
        <w:t xml:space="preserve"> </w:t>
      </w:r>
      <w:r w:rsidR="004F0193">
        <w:rPr>
          <w:rFonts w:ascii="宋体" w:hAnsi="宋体" w:hint="eastAsia"/>
          <w:sz w:val="24"/>
        </w:rPr>
        <w:t>凡为本采购项目提供整体设计、规范编制或者项目管理、监理、检测等服务的投标人，不得再参加本采购项目的其他采购活动。</w:t>
      </w:r>
    </w:p>
    <w:p w:rsidR="00967D8C" w:rsidRDefault="00967D8C" w:rsidP="004F0193">
      <w:pPr>
        <w:widowControl/>
        <w:shd w:val="clear" w:color="auto" w:fill="FFFFFF"/>
        <w:spacing w:line="400" w:lineRule="atLeast"/>
        <w:ind w:firstLineChars="150" w:firstLine="360"/>
        <w:rPr>
          <w:rFonts w:ascii="宋体" w:hAnsi="宋体"/>
          <w:sz w:val="24"/>
        </w:rPr>
      </w:pPr>
      <w:r>
        <w:rPr>
          <w:rFonts w:ascii="宋体" w:hAnsi="宋体" w:hint="eastAsia"/>
          <w:sz w:val="24"/>
        </w:rPr>
        <w:t>（4）本次采购不接受联合体投标，中标单位取得中标资格后</w:t>
      </w:r>
      <w:r>
        <w:rPr>
          <w:rFonts w:ascii="宋体" w:hAnsi="宋体"/>
          <w:sz w:val="24"/>
        </w:rPr>
        <w:t>不得</w:t>
      </w:r>
      <w:r>
        <w:rPr>
          <w:rFonts w:ascii="宋体" w:hAnsi="宋体" w:hint="eastAsia"/>
          <w:sz w:val="24"/>
        </w:rPr>
        <w:t>转包</w:t>
      </w:r>
      <w:r>
        <w:rPr>
          <w:rFonts w:ascii="宋体" w:hAnsi="宋体"/>
          <w:sz w:val="24"/>
        </w:rPr>
        <w:t>或分包</w:t>
      </w:r>
      <w:r w:rsidR="004F0193">
        <w:rPr>
          <w:rFonts w:ascii="宋体" w:hAnsi="宋体" w:hint="eastAsia"/>
          <w:sz w:val="24"/>
        </w:rPr>
        <w:t>。</w:t>
      </w:r>
    </w:p>
    <w:p w:rsidR="00967D8C" w:rsidRDefault="00967D8C" w:rsidP="00DE5950">
      <w:pPr>
        <w:spacing w:line="400" w:lineRule="exact"/>
        <w:ind w:firstLineChars="200" w:firstLine="482"/>
        <w:jc w:val="left"/>
        <w:rPr>
          <w:rFonts w:ascii="宋体" w:hAnsi="宋体"/>
          <w:sz w:val="24"/>
        </w:rPr>
      </w:pPr>
      <w:r>
        <w:rPr>
          <w:rFonts w:ascii="宋体" w:hAnsi="宋体" w:hint="eastAsia"/>
          <w:b/>
          <w:sz w:val="24"/>
        </w:rPr>
        <w:t>4、</w:t>
      </w:r>
      <w:r w:rsidR="00DE5950">
        <w:rPr>
          <w:rFonts w:ascii="宋体" w:hAnsi="宋体" w:hint="eastAsia"/>
          <w:b/>
          <w:sz w:val="24"/>
        </w:rPr>
        <w:t>投标、</w:t>
      </w:r>
      <w:r w:rsidR="00DE5950">
        <w:rPr>
          <w:rFonts w:ascii="宋体" w:hAnsi="宋体"/>
          <w:b/>
          <w:sz w:val="24"/>
        </w:rPr>
        <w:t>开标时间与地点</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（1）投标截止时间、联系方式</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投标开始时间：2018年</w:t>
      </w:r>
      <w:r w:rsidRPr="000D2529">
        <w:rPr>
          <w:rFonts w:ascii="宋体" w:hAnsi="宋体"/>
          <w:sz w:val="24"/>
        </w:rPr>
        <w:t>7</w:t>
      </w:r>
      <w:r w:rsidRPr="000D2529">
        <w:rPr>
          <w:rFonts w:ascii="宋体" w:hAnsi="宋体" w:hint="eastAsia"/>
          <w:sz w:val="24"/>
        </w:rPr>
        <w:t>月</w:t>
      </w:r>
      <w:r w:rsidR="007D4D17">
        <w:rPr>
          <w:rFonts w:ascii="宋体" w:hAnsi="宋体"/>
          <w:sz w:val="24"/>
        </w:rPr>
        <w:t>31</w:t>
      </w:r>
      <w:r w:rsidRPr="000D2529">
        <w:rPr>
          <w:rFonts w:ascii="宋体" w:hAnsi="宋体" w:hint="eastAsia"/>
          <w:sz w:val="24"/>
        </w:rPr>
        <w:t>日</w:t>
      </w:r>
      <w:r w:rsidRPr="000D2529">
        <w:rPr>
          <w:rFonts w:ascii="宋体" w:hAnsi="宋体"/>
          <w:sz w:val="24"/>
        </w:rPr>
        <w:t>14</w:t>
      </w:r>
      <w:r w:rsidRPr="000D2529">
        <w:rPr>
          <w:rFonts w:ascii="宋体" w:hAnsi="宋体" w:hint="eastAsia"/>
          <w:sz w:val="24"/>
        </w:rPr>
        <w:t>:</w:t>
      </w:r>
      <w:r w:rsidRPr="000D2529">
        <w:rPr>
          <w:rFonts w:ascii="宋体" w:hAnsi="宋体"/>
          <w:sz w:val="24"/>
        </w:rPr>
        <w:t>3</w:t>
      </w:r>
      <w:r w:rsidRPr="000D2529">
        <w:rPr>
          <w:rFonts w:ascii="宋体" w:hAnsi="宋体" w:hint="eastAsia"/>
          <w:sz w:val="24"/>
        </w:rPr>
        <w:t>0 时。</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投标截止时间：2018年</w:t>
      </w:r>
      <w:r w:rsidRPr="000D2529">
        <w:rPr>
          <w:rFonts w:ascii="宋体" w:hAnsi="宋体"/>
          <w:sz w:val="24"/>
        </w:rPr>
        <w:t>7</w:t>
      </w:r>
      <w:r w:rsidRPr="000D2529">
        <w:rPr>
          <w:rFonts w:ascii="宋体" w:hAnsi="宋体" w:hint="eastAsia"/>
          <w:sz w:val="24"/>
        </w:rPr>
        <w:t>月</w:t>
      </w:r>
      <w:r w:rsidR="007D4D17">
        <w:rPr>
          <w:rFonts w:ascii="宋体" w:hAnsi="宋体"/>
          <w:sz w:val="24"/>
        </w:rPr>
        <w:t>31</w:t>
      </w:r>
      <w:r w:rsidRPr="000D2529">
        <w:rPr>
          <w:rFonts w:ascii="宋体" w:hAnsi="宋体" w:hint="eastAsia"/>
          <w:sz w:val="24"/>
        </w:rPr>
        <w:t>日</w:t>
      </w:r>
      <w:r w:rsidRPr="000D2529">
        <w:rPr>
          <w:rFonts w:ascii="宋体" w:hAnsi="宋体"/>
          <w:sz w:val="24"/>
        </w:rPr>
        <w:t>15</w:t>
      </w:r>
      <w:r w:rsidRPr="000D2529">
        <w:rPr>
          <w:rFonts w:ascii="宋体" w:hAnsi="宋体" w:hint="eastAsia"/>
          <w:sz w:val="24"/>
        </w:rPr>
        <w:t>:</w:t>
      </w:r>
      <w:r w:rsidRPr="000D2529">
        <w:rPr>
          <w:rFonts w:ascii="宋体" w:hAnsi="宋体"/>
          <w:sz w:val="24"/>
        </w:rPr>
        <w:t>0</w:t>
      </w:r>
      <w:r w:rsidRPr="000D2529">
        <w:rPr>
          <w:rFonts w:ascii="宋体" w:hAnsi="宋体" w:hint="eastAsia"/>
          <w:sz w:val="24"/>
        </w:rPr>
        <w:t>0时。</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投标单位须在投标截止时间之前将标书送到泰州职业技术学院后勤与国有资产管理处（行政楼</w:t>
      </w:r>
      <w:r w:rsidR="007D4D17">
        <w:rPr>
          <w:rFonts w:ascii="宋体" w:hAnsi="宋体" w:hint="eastAsia"/>
          <w:sz w:val="24"/>
        </w:rPr>
        <w:t>118</w:t>
      </w:r>
      <w:r w:rsidRPr="000D2529">
        <w:rPr>
          <w:rFonts w:ascii="宋体" w:hAnsi="宋体" w:hint="eastAsia"/>
          <w:sz w:val="24"/>
        </w:rPr>
        <w:t>室），逾期恕不受理。</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通讯地址：江苏省泰州市医药高</w:t>
      </w:r>
      <w:proofErr w:type="gramStart"/>
      <w:r w:rsidRPr="000D2529">
        <w:rPr>
          <w:rFonts w:ascii="宋体" w:hAnsi="宋体" w:hint="eastAsia"/>
          <w:sz w:val="24"/>
        </w:rPr>
        <w:t>新区天</w:t>
      </w:r>
      <w:proofErr w:type="gramEnd"/>
      <w:r w:rsidRPr="000D2529">
        <w:rPr>
          <w:rFonts w:ascii="宋体" w:hAnsi="宋体" w:hint="eastAsia"/>
          <w:sz w:val="24"/>
        </w:rPr>
        <w:t>星路8号，邮编：225300</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联系电话：</w:t>
      </w:r>
      <w:r w:rsidRPr="00FD4F4C">
        <w:rPr>
          <w:rFonts w:ascii="宋体" w:hAnsi="宋体" w:hint="eastAsia"/>
          <w:sz w:val="24"/>
        </w:rPr>
        <w:t>13605263318</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联 系 人：王老师</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（2）开标</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时间：2018年</w:t>
      </w:r>
      <w:r w:rsidRPr="000D2529">
        <w:rPr>
          <w:rFonts w:ascii="宋体" w:hAnsi="宋体"/>
          <w:sz w:val="24"/>
        </w:rPr>
        <w:t>7</w:t>
      </w:r>
      <w:r w:rsidRPr="000D2529">
        <w:rPr>
          <w:rFonts w:ascii="宋体" w:hAnsi="宋体" w:hint="eastAsia"/>
          <w:sz w:val="24"/>
        </w:rPr>
        <w:t>月</w:t>
      </w:r>
      <w:r w:rsidR="007D4D17">
        <w:rPr>
          <w:rFonts w:ascii="宋体" w:hAnsi="宋体"/>
          <w:sz w:val="24"/>
        </w:rPr>
        <w:t>31</w:t>
      </w:r>
      <w:r w:rsidRPr="000D2529">
        <w:rPr>
          <w:rFonts w:ascii="宋体" w:hAnsi="宋体" w:hint="eastAsia"/>
          <w:sz w:val="24"/>
        </w:rPr>
        <w:t>日</w:t>
      </w:r>
      <w:r w:rsidRPr="000D2529">
        <w:rPr>
          <w:rFonts w:ascii="宋体" w:hAnsi="宋体"/>
          <w:sz w:val="24"/>
        </w:rPr>
        <w:t>15</w:t>
      </w:r>
      <w:r w:rsidRPr="000D2529">
        <w:rPr>
          <w:rFonts w:ascii="宋体" w:hAnsi="宋体" w:hint="eastAsia"/>
          <w:sz w:val="24"/>
        </w:rPr>
        <w:t>:</w:t>
      </w:r>
      <w:r w:rsidRPr="000D2529">
        <w:rPr>
          <w:rFonts w:ascii="宋体" w:hAnsi="宋体"/>
          <w:sz w:val="24"/>
        </w:rPr>
        <w:t>0</w:t>
      </w:r>
      <w:r w:rsidRPr="000D2529">
        <w:rPr>
          <w:rFonts w:ascii="宋体" w:hAnsi="宋体" w:hint="eastAsia"/>
          <w:sz w:val="24"/>
        </w:rPr>
        <w:t>0 时。</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地点：泰州职业技术学院行政楼118室</w:t>
      </w:r>
    </w:p>
    <w:p w:rsidR="00DE5950" w:rsidRPr="000D2529" w:rsidRDefault="00DE5950" w:rsidP="000D2529">
      <w:pPr>
        <w:spacing w:line="400" w:lineRule="exact"/>
        <w:ind w:firstLineChars="200" w:firstLine="480"/>
        <w:jc w:val="left"/>
        <w:rPr>
          <w:rFonts w:ascii="宋体" w:hAnsi="宋体"/>
          <w:sz w:val="24"/>
        </w:rPr>
      </w:pPr>
      <w:r w:rsidRPr="000D2529">
        <w:rPr>
          <w:rFonts w:ascii="宋体" w:hAnsi="宋体" w:hint="eastAsia"/>
          <w:sz w:val="24"/>
        </w:rPr>
        <w:t>开标仪式由招标方主持。开标时对投标单位的资质进行现场验证，凡不符合要求的投标单位作废标处理。</w:t>
      </w:r>
    </w:p>
    <w:p w:rsidR="00967D8C" w:rsidRPr="00DE5950" w:rsidRDefault="00967D8C">
      <w:pPr>
        <w:numPr>
          <w:ilvl w:val="0"/>
          <w:numId w:val="24"/>
        </w:numPr>
        <w:spacing w:line="400" w:lineRule="exact"/>
        <w:ind w:firstLine="480"/>
        <w:jc w:val="left"/>
        <w:rPr>
          <w:rFonts w:ascii="宋体" w:hAnsi="宋体"/>
          <w:b/>
          <w:sz w:val="24"/>
        </w:rPr>
      </w:pPr>
      <w:r w:rsidRPr="00DE5950">
        <w:rPr>
          <w:rFonts w:ascii="宋体" w:hAnsi="宋体" w:hint="eastAsia"/>
          <w:b/>
          <w:sz w:val="24"/>
        </w:rPr>
        <w:t>现场勘查：</w:t>
      </w:r>
    </w:p>
    <w:p w:rsidR="00967D8C" w:rsidRDefault="00967D8C" w:rsidP="0075452C">
      <w:pPr>
        <w:spacing w:line="400" w:lineRule="exact"/>
        <w:ind w:firstLine="480"/>
        <w:jc w:val="left"/>
        <w:rPr>
          <w:rFonts w:ascii="宋体" w:hAnsi="宋体"/>
          <w:sz w:val="24"/>
        </w:rPr>
      </w:pPr>
      <w:r>
        <w:rPr>
          <w:rFonts w:ascii="宋体" w:hAnsi="宋体" w:hint="eastAsia"/>
          <w:sz w:val="24"/>
        </w:rPr>
        <w:lastRenderedPageBreak/>
        <w:t>请投标人自行至现场进行勘查</w:t>
      </w:r>
      <w:r w:rsidR="00DE5950">
        <w:rPr>
          <w:rFonts w:ascii="宋体" w:hAnsi="宋体" w:hint="eastAsia"/>
          <w:sz w:val="24"/>
        </w:rPr>
        <w:t>，地</w:t>
      </w:r>
      <w:r w:rsidR="00DE5950">
        <w:rPr>
          <w:rFonts w:ascii="宋体" w:hAnsi="宋体"/>
          <w:sz w:val="24"/>
        </w:rPr>
        <w:t>点在学院西苑食堂二层</w:t>
      </w:r>
      <w:r>
        <w:rPr>
          <w:rFonts w:ascii="宋体" w:hAnsi="宋体" w:hint="eastAsia"/>
          <w:sz w:val="24"/>
        </w:rPr>
        <w:t>。</w:t>
      </w:r>
      <w:r w:rsidR="00D05D66">
        <w:rPr>
          <w:rFonts w:ascii="宋体" w:hAnsi="宋体" w:hint="eastAsia"/>
          <w:sz w:val="24"/>
        </w:rPr>
        <w:t>已在</w:t>
      </w:r>
      <w:r w:rsidR="00D05D66">
        <w:rPr>
          <w:rFonts w:ascii="宋体" w:hAnsi="宋体"/>
          <w:sz w:val="24"/>
        </w:rPr>
        <w:t>第一</w:t>
      </w:r>
      <w:r w:rsidR="00D05D66">
        <w:rPr>
          <w:rFonts w:ascii="宋体" w:hAnsi="宋体" w:hint="eastAsia"/>
          <w:sz w:val="24"/>
        </w:rPr>
        <w:t>次</w:t>
      </w:r>
      <w:r w:rsidR="00D05D66">
        <w:rPr>
          <w:rFonts w:ascii="宋体" w:hAnsi="宋体"/>
          <w:sz w:val="24"/>
        </w:rPr>
        <w:t>招标过程中去过</w:t>
      </w:r>
      <w:r w:rsidR="00D05D66">
        <w:rPr>
          <w:rFonts w:ascii="宋体" w:hAnsi="宋体" w:hint="eastAsia"/>
          <w:sz w:val="24"/>
        </w:rPr>
        <w:t>现场</w:t>
      </w:r>
      <w:r w:rsidR="00D05D66">
        <w:rPr>
          <w:rFonts w:ascii="宋体" w:hAnsi="宋体"/>
          <w:sz w:val="24"/>
        </w:rPr>
        <w:t>勘</w:t>
      </w:r>
      <w:r w:rsidR="00D05D66">
        <w:rPr>
          <w:rFonts w:ascii="宋体" w:hAnsi="宋体" w:hint="eastAsia"/>
          <w:sz w:val="24"/>
        </w:rPr>
        <w:t>查</w:t>
      </w:r>
      <w:r w:rsidR="00D05D66">
        <w:rPr>
          <w:rFonts w:ascii="宋体" w:hAnsi="宋体"/>
          <w:sz w:val="24"/>
        </w:rPr>
        <w:t>过的单位可不再去。</w:t>
      </w:r>
    </w:p>
    <w:p w:rsidR="0075452C" w:rsidRPr="0075452C" w:rsidRDefault="0075452C" w:rsidP="0075452C">
      <w:pPr>
        <w:shd w:val="clear" w:color="auto" w:fill="FFFFFF"/>
        <w:spacing w:line="360" w:lineRule="atLeast"/>
        <w:ind w:firstLine="555"/>
        <w:rPr>
          <w:rFonts w:ascii="宋体" w:hAnsi="宋体"/>
          <w:b/>
          <w:sz w:val="24"/>
        </w:rPr>
      </w:pPr>
      <w:r w:rsidRPr="0075452C">
        <w:rPr>
          <w:rFonts w:ascii="宋体" w:hAnsi="宋体"/>
          <w:b/>
          <w:sz w:val="24"/>
        </w:rPr>
        <w:t>6</w:t>
      </w:r>
      <w:r w:rsidRPr="0075452C">
        <w:rPr>
          <w:rFonts w:ascii="宋体" w:hAnsi="宋体" w:hint="eastAsia"/>
          <w:b/>
          <w:sz w:val="24"/>
        </w:rPr>
        <w:t>、参加投标确认函</w:t>
      </w:r>
    </w:p>
    <w:p w:rsidR="0075452C" w:rsidRPr="00F01E4A" w:rsidRDefault="0075452C" w:rsidP="0075452C">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（1）</w:t>
      </w:r>
      <w:r w:rsidRPr="00F01E4A">
        <w:rPr>
          <w:rFonts w:ascii="宋体" w:hAnsi="宋体" w:cs="宋体" w:hint="eastAsia"/>
          <w:color w:val="333333"/>
          <w:kern w:val="0"/>
        </w:rPr>
        <w:t>参加</w:t>
      </w:r>
      <w:r w:rsidR="000D2529">
        <w:rPr>
          <w:rFonts w:ascii="宋体" w:hAnsi="宋体" w:cs="宋体" w:hint="eastAsia"/>
          <w:color w:val="333333"/>
          <w:kern w:val="0"/>
        </w:rPr>
        <w:t>投标</w:t>
      </w:r>
      <w:r w:rsidRPr="00F01E4A">
        <w:rPr>
          <w:rFonts w:ascii="宋体" w:hAnsi="宋体" w:cs="宋体" w:hint="eastAsia"/>
          <w:color w:val="333333"/>
          <w:kern w:val="0"/>
        </w:rPr>
        <w:t>单位必须在</w:t>
      </w:r>
      <w:r w:rsidRPr="00FD4F4C">
        <w:rPr>
          <w:rFonts w:ascii="宋体" w:hAnsi="宋体" w:cs="宋体" w:hint="eastAsia"/>
          <w:kern w:val="0"/>
        </w:rPr>
        <w:t>2018年</w:t>
      </w:r>
      <w:r w:rsidR="00D05D66">
        <w:rPr>
          <w:rFonts w:ascii="宋体" w:hAnsi="宋体" w:cs="宋体"/>
          <w:kern w:val="0"/>
          <w:u w:val="single"/>
        </w:rPr>
        <w:t>7</w:t>
      </w:r>
      <w:r w:rsidRPr="00FD4F4C">
        <w:rPr>
          <w:rFonts w:ascii="宋体" w:hAnsi="宋体" w:cs="宋体" w:hint="eastAsia"/>
          <w:kern w:val="0"/>
          <w:u w:val="single"/>
        </w:rPr>
        <w:t> </w:t>
      </w:r>
      <w:r w:rsidRPr="00FD4F4C">
        <w:rPr>
          <w:rFonts w:ascii="宋体" w:hAnsi="宋体" w:cs="宋体" w:hint="eastAsia"/>
          <w:kern w:val="0"/>
        </w:rPr>
        <w:t>月</w:t>
      </w:r>
      <w:r w:rsidR="007D4D17">
        <w:rPr>
          <w:rFonts w:ascii="宋体" w:hAnsi="宋体" w:cs="宋体"/>
          <w:kern w:val="0"/>
          <w:u w:val="single"/>
        </w:rPr>
        <w:t>20</w:t>
      </w:r>
      <w:r w:rsidRPr="00FD4F4C">
        <w:rPr>
          <w:rFonts w:ascii="宋体" w:hAnsi="宋体" w:cs="宋体" w:hint="eastAsia"/>
          <w:kern w:val="0"/>
          <w:u w:val="single"/>
        </w:rPr>
        <w:t> </w:t>
      </w:r>
      <w:r w:rsidRPr="00FD4F4C">
        <w:rPr>
          <w:rFonts w:ascii="宋体" w:hAnsi="宋体" w:cs="宋体" w:hint="eastAsia"/>
          <w:kern w:val="0"/>
        </w:rPr>
        <w:t>日</w:t>
      </w:r>
      <w:r w:rsidRPr="00F01E4A">
        <w:rPr>
          <w:rFonts w:ascii="宋体" w:hAnsi="宋体" w:cs="宋体" w:hint="eastAsia"/>
          <w:color w:val="333333"/>
          <w:kern w:val="0"/>
        </w:rPr>
        <w:t>16:00之前将《参加</w:t>
      </w:r>
      <w:r w:rsidR="000D2529">
        <w:rPr>
          <w:rFonts w:ascii="宋体" w:hAnsi="宋体" w:cs="宋体" w:hint="eastAsia"/>
          <w:color w:val="333333"/>
          <w:kern w:val="0"/>
        </w:rPr>
        <w:t>投</w:t>
      </w:r>
      <w:r w:rsidR="000D2529">
        <w:rPr>
          <w:rFonts w:ascii="宋体" w:hAnsi="宋体" w:cs="宋体"/>
          <w:color w:val="333333"/>
          <w:kern w:val="0"/>
        </w:rPr>
        <w:t>标</w:t>
      </w:r>
      <w:r w:rsidRPr="00F01E4A">
        <w:rPr>
          <w:rFonts w:ascii="宋体" w:hAnsi="宋体" w:cs="宋体" w:hint="eastAsia"/>
          <w:color w:val="333333"/>
          <w:kern w:val="0"/>
        </w:rPr>
        <w:t>确认函》发到邮箱tzyhqc@126.com。在规定时间内未发送的学院有权拒绝其参加询价。供应商须按规定报名登记，参与投标。报名供应商不符合资格要求随意报名或报名后无故不参与投标的，作为有不良行为的供应</w:t>
      </w:r>
      <w:proofErr w:type="gramStart"/>
      <w:r w:rsidRPr="00F01E4A">
        <w:rPr>
          <w:rFonts w:ascii="宋体" w:hAnsi="宋体" w:cs="宋体" w:hint="eastAsia"/>
          <w:color w:val="333333"/>
          <w:kern w:val="0"/>
        </w:rPr>
        <w:t>商记录</w:t>
      </w:r>
      <w:proofErr w:type="gramEnd"/>
      <w:r w:rsidRPr="00F01E4A">
        <w:rPr>
          <w:rFonts w:ascii="宋体" w:hAnsi="宋体" w:cs="宋体" w:hint="eastAsia"/>
          <w:color w:val="333333"/>
          <w:kern w:val="0"/>
        </w:rPr>
        <w:t>在采购人处。</w:t>
      </w:r>
    </w:p>
    <w:p w:rsidR="0075452C" w:rsidRPr="00F01E4A" w:rsidRDefault="0075452C" w:rsidP="0075452C">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（2）</w:t>
      </w:r>
      <w:r w:rsidRPr="00F01E4A">
        <w:rPr>
          <w:rFonts w:ascii="宋体" w:hAnsi="宋体" w:cs="宋体" w:hint="eastAsia"/>
          <w:color w:val="333333"/>
          <w:kern w:val="0"/>
        </w:rPr>
        <w:t>格式：</w:t>
      </w:r>
    </w:p>
    <w:p w:rsidR="0075452C" w:rsidRPr="00F01E4A" w:rsidRDefault="0075452C" w:rsidP="0075452C">
      <w:pPr>
        <w:widowControl/>
        <w:shd w:val="clear" w:color="auto" w:fill="FFFFFF"/>
        <w:spacing w:line="360" w:lineRule="atLeast"/>
        <w:ind w:firstLine="555"/>
        <w:jc w:val="center"/>
        <w:rPr>
          <w:rFonts w:ascii="Verdana" w:hAnsi="Verdana" w:cs="宋体"/>
          <w:color w:val="333333"/>
          <w:kern w:val="0"/>
        </w:rPr>
      </w:pPr>
      <w:r w:rsidRPr="00F01E4A">
        <w:rPr>
          <w:rFonts w:ascii="宋体" w:hAnsi="宋体" w:cs="宋体" w:hint="eastAsia"/>
          <w:color w:val="333333"/>
          <w:kern w:val="0"/>
        </w:rPr>
        <w:t>参加投标确认函</w:t>
      </w:r>
    </w:p>
    <w:p w:rsidR="0075452C" w:rsidRPr="00F01E4A" w:rsidRDefault="0075452C" w:rsidP="0075452C">
      <w:pPr>
        <w:widowControl/>
        <w:shd w:val="clear" w:color="auto" w:fill="FFFFFF"/>
        <w:spacing w:line="360" w:lineRule="atLeast"/>
        <w:ind w:firstLine="555"/>
        <w:jc w:val="left"/>
        <w:rPr>
          <w:rFonts w:ascii="Verdana" w:hAnsi="Verdana" w:cs="宋体"/>
          <w:color w:val="333333"/>
          <w:kern w:val="0"/>
        </w:rPr>
      </w:pPr>
      <w:r w:rsidRPr="00F01E4A">
        <w:rPr>
          <w:rFonts w:ascii="宋体" w:hAnsi="宋体" w:cs="宋体" w:hint="eastAsia"/>
          <w:color w:val="333333"/>
          <w:kern w:val="0"/>
        </w:rPr>
        <w:t>泰州职业技术学院：</w:t>
      </w:r>
    </w:p>
    <w:p w:rsidR="0075452C" w:rsidRPr="00F01E4A" w:rsidRDefault="0075452C" w:rsidP="00D05D66">
      <w:pPr>
        <w:pStyle w:val="aff7"/>
        <w:spacing w:line="300" w:lineRule="auto"/>
        <w:ind w:firstLineChars="200"/>
        <w:rPr>
          <w:rFonts w:ascii="Verdana" w:hAnsi="Verdana" w:cs="宋体"/>
          <w:color w:val="333333"/>
        </w:rPr>
      </w:pPr>
      <w:r w:rsidRPr="00F01E4A">
        <w:rPr>
          <w:rFonts w:ascii="宋体" w:hAnsi="宋体" w:cs="宋体" w:hint="eastAsia"/>
          <w:color w:val="333333"/>
        </w:rPr>
        <w:t>我单位已下载了贵单位项目</w:t>
      </w:r>
      <w:r w:rsidR="00D05D66" w:rsidRPr="00D05D66">
        <w:rPr>
          <w:rStyle w:val="af5"/>
          <w:rFonts w:ascii="ˎ̥" w:hAnsi="ˎ̥" w:hint="eastAsia"/>
          <w:spacing w:val="15"/>
          <w:sz w:val="21"/>
          <w:szCs w:val="21"/>
        </w:rPr>
        <w:t>食品快速检测室设备采购</w:t>
      </w:r>
      <w:r w:rsidR="00D05D66" w:rsidRPr="00D05D66">
        <w:rPr>
          <w:rFonts w:ascii="宋体" w:hAnsi="宋体" w:cs="宋体" w:hint="eastAsia"/>
          <w:color w:val="333333"/>
          <w:sz w:val="21"/>
          <w:szCs w:val="21"/>
        </w:rPr>
        <w:t xml:space="preserve"> </w:t>
      </w:r>
      <w:r w:rsidR="00D05D66">
        <w:rPr>
          <w:rFonts w:ascii="宋体" w:hAnsi="宋体" w:cs="宋体" w:hint="eastAsia"/>
          <w:color w:val="333333"/>
        </w:rPr>
        <w:t xml:space="preserve">  </w:t>
      </w:r>
      <w:r w:rsidRPr="00F01E4A">
        <w:rPr>
          <w:rFonts w:ascii="宋体" w:hAnsi="宋体" w:cs="宋体" w:hint="eastAsia"/>
          <w:color w:val="333333"/>
        </w:rPr>
        <w:t>（项目编号：</w:t>
      </w:r>
      <w:r w:rsidRPr="0022167A">
        <w:rPr>
          <w:rFonts w:ascii="宋体" w:hAnsi="宋体" w:cs="宋体" w:hint="eastAsia"/>
          <w:color w:val="333333"/>
        </w:rPr>
        <w:t>TZY1800</w:t>
      </w:r>
      <w:r w:rsidR="00456C2F">
        <w:rPr>
          <w:rFonts w:ascii="宋体" w:hAnsi="宋体" w:cs="宋体"/>
          <w:color w:val="333333"/>
        </w:rPr>
        <w:t>9</w:t>
      </w:r>
      <w:r w:rsidR="00D05D66">
        <w:rPr>
          <w:rFonts w:ascii="宋体" w:hAnsi="宋体" w:cs="宋体"/>
          <w:color w:val="333333"/>
        </w:rPr>
        <w:t>-2</w:t>
      </w:r>
      <w:r w:rsidRPr="00F01E4A">
        <w:rPr>
          <w:rFonts w:ascii="宋体" w:hAnsi="宋体" w:cs="宋体" w:hint="eastAsia"/>
          <w:color w:val="333333"/>
        </w:rPr>
        <w:t>）的招标文件，经我单位研究，决定准时参加本项目的采购活动。</w:t>
      </w:r>
    </w:p>
    <w:p w:rsidR="0075452C" w:rsidRDefault="0075452C" w:rsidP="0075452C">
      <w:pPr>
        <w:widowControl/>
        <w:shd w:val="clear" w:color="auto" w:fill="FFFFFF"/>
        <w:spacing w:line="360" w:lineRule="atLeast"/>
        <w:ind w:firstLine="555"/>
        <w:jc w:val="left"/>
        <w:rPr>
          <w:rFonts w:ascii="宋体" w:hAnsi="宋体" w:cs="宋体"/>
          <w:color w:val="333333"/>
          <w:kern w:val="0"/>
        </w:rPr>
      </w:pPr>
      <w:r w:rsidRPr="00F01E4A">
        <w:rPr>
          <w:rFonts w:ascii="宋体" w:hAnsi="宋体" w:cs="宋体" w:hint="eastAsia"/>
          <w:color w:val="333333"/>
          <w:kern w:val="0"/>
        </w:rPr>
        <w:t>我单位名称： ，</w:t>
      </w:r>
    </w:p>
    <w:p w:rsidR="0075452C" w:rsidRDefault="0075452C" w:rsidP="0075452C">
      <w:pPr>
        <w:widowControl/>
        <w:shd w:val="clear" w:color="auto" w:fill="FFFFFF"/>
        <w:spacing w:line="360" w:lineRule="atLeast"/>
        <w:ind w:firstLine="555"/>
        <w:jc w:val="left"/>
        <w:rPr>
          <w:rFonts w:ascii="宋体" w:hAnsi="宋体" w:cs="宋体"/>
          <w:color w:val="333333"/>
          <w:kern w:val="0"/>
        </w:rPr>
      </w:pPr>
      <w:r w:rsidRPr="00F01E4A">
        <w:rPr>
          <w:rFonts w:ascii="宋体" w:hAnsi="宋体" w:cs="宋体" w:hint="eastAsia"/>
          <w:color w:val="333333"/>
          <w:kern w:val="0"/>
        </w:rPr>
        <w:t>联系人 ： ，</w:t>
      </w:r>
    </w:p>
    <w:p w:rsidR="0075452C" w:rsidRDefault="0075452C" w:rsidP="0075452C">
      <w:pPr>
        <w:widowControl/>
        <w:shd w:val="clear" w:color="auto" w:fill="FFFFFF"/>
        <w:spacing w:line="360" w:lineRule="atLeast"/>
        <w:ind w:firstLine="555"/>
        <w:jc w:val="left"/>
        <w:rPr>
          <w:rFonts w:ascii="宋体" w:hAnsi="宋体" w:cs="宋体"/>
          <w:color w:val="333333"/>
          <w:kern w:val="0"/>
        </w:rPr>
      </w:pPr>
      <w:r w:rsidRPr="00F01E4A">
        <w:rPr>
          <w:rFonts w:ascii="宋体" w:hAnsi="宋体" w:cs="宋体" w:hint="eastAsia"/>
          <w:color w:val="333333"/>
          <w:kern w:val="0"/>
        </w:rPr>
        <w:t>手机：，</w:t>
      </w:r>
    </w:p>
    <w:p w:rsidR="0075452C" w:rsidRPr="00F01E4A" w:rsidRDefault="0075452C" w:rsidP="0075452C">
      <w:pPr>
        <w:widowControl/>
        <w:shd w:val="clear" w:color="auto" w:fill="FFFFFF"/>
        <w:spacing w:line="360" w:lineRule="atLeast"/>
        <w:ind w:firstLine="555"/>
        <w:jc w:val="left"/>
        <w:rPr>
          <w:rFonts w:ascii="Verdana" w:hAnsi="Verdana" w:cs="宋体"/>
          <w:color w:val="333333"/>
          <w:kern w:val="0"/>
        </w:rPr>
      </w:pPr>
      <w:r w:rsidRPr="00F01E4A">
        <w:rPr>
          <w:rFonts w:ascii="宋体" w:hAnsi="宋体" w:cs="宋体" w:hint="eastAsia"/>
          <w:color w:val="333333"/>
          <w:kern w:val="0"/>
        </w:rPr>
        <w:t>邮箱：。</w:t>
      </w:r>
    </w:p>
    <w:p w:rsidR="0075452C" w:rsidRPr="00F01E4A" w:rsidRDefault="0075452C" w:rsidP="0075452C">
      <w:pPr>
        <w:widowControl/>
        <w:shd w:val="clear" w:color="auto" w:fill="FFFFFF"/>
        <w:spacing w:line="360" w:lineRule="atLeast"/>
        <w:ind w:firstLine="555"/>
        <w:jc w:val="right"/>
        <w:rPr>
          <w:rFonts w:ascii="Verdana" w:hAnsi="Verdana" w:cs="宋体"/>
          <w:color w:val="333333"/>
          <w:kern w:val="0"/>
        </w:rPr>
      </w:pPr>
      <w:r w:rsidRPr="00F01E4A">
        <w:rPr>
          <w:rFonts w:ascii="宋体" w:hAnsi="宋体" w:cs="宋体" w:hint="eastAsia"/>
          <w:color w:val="333333"/>
          <w:kern w:val="0"/>
        </w:rPr>
        <w:t>单位（盖章）：</w:t>
      </w:r>
    </w:p>
    <w:p w:rsidR="0075452C" w:rsidRPr="00F01E4A" w:rsidRDefault="0075452C" w:rsidP="0075452C">
      <w:pPr>
        <w:widowControl/>
        <w:shd w:val="clear" w:color="auto" w:fill="FFFFFF"/>
        <w:wordWrap w:val="0"/>
        <w:spacing w:line="360" w:lineRule="atLeast"/>
        <w:ind w:firstLine="555"/>
        <w:jc w:val="right"/>
        <w:rPr>
          <w:rFonts w:ascii="Verdana" w:hAnsi="Verdana" w:cs="宋体"/>
          <w:color w:val="333333"/>
          <w:kern w:val="0"/>
        </w:rPr>
      </w:pPr>
      <w:r w:rsidRPr="00F01E4A">
        <w:rPr>
          <w:rFonts w:ascii="宋体" w:hAnsi="宋体" w:cs="宋体" w:hint="eastAsia"/>
          <w:color w:val="333333"/>
          <w:kern w:val="0"/>
        </w:rPr>
        <w:t>年</w:t>
      </w:r>
      <w:r>
        <w:rPr>
          <w:rFonts w:ascii="宋体" w:hAnsi="宋体" w:cs="宋体" w:hint="eastAsia"/>
          <w:color w:val="333333"/>
          <w:kern w:val="0"/>
        </w:rPr>
        <w:t xml:space="preserve">  </w:t>
      </w:r>
      <w:r w:rsidRPr="00F01E4A">
        <w:rPr>
          <w:rFonts w:ascii="宋体" w:hAnsi="宋体" w:cs="宋体" w:hint="eastAsia"/>
          <w:color w:val="333333"/>
          <w:kern w:val="0"/>
        </w:rPr>
        <w:t xml:space="preserve">月 </w:t>
      </w:r>
      <w:r>
        <w:rPr>
          <w:rFonts w:ascii="宋体" w:hAnsi="宋体" w:cs="宋体"/>
          <w:color w:val="333333"/>
          <w:kern w:val="0"/>
        </w:rPr>
        <w:t xml:space="preserve"> </w:t>
      </w:r>
      <w:r w:rsidRPr="00F01E4A">
        <w:rPr>
          <w:rFonts w:ascii="宋体" w:hAnsi="宋体" w:cs="宋体" w:hint="eastAsia"/>
          <w:color w:val="333333"/>
          <w:kern w:val="0"/>
        </w:rPr>
        <w:t>日</w:t>
      </w:r>
    </w:p>
    <w:p w:rsidR="00764F32" w:rsidRPr="00764F32" w:rsidRDefault="00764F32" w:rsidP="00764F32">
      <w:pPr>
        <w:spacing w:line="480" w:lineRule="auto"/>
        <w:ind w:firstLine="482"/>
        <w:jc w:val="right"/>
        <w:rPr>
          <w:rFonts w:ascii="宋体" w:hAnsi="宋体"/>
          <w:b/>
          <w:color w:val="000000"/>
          <w:sz w:val="32"/>
          <w:szCs w:val="32"/>
        </w:rPr>
      </w:pPr>
      <w:r w:rsidRPr="00764F32">
        <w:rPr>
          <w:rFonts w:ascii="宋体" w:hAnsi="宋体" w:hint="eastAsia"/>
          <w:b/>
          <w:color w:val="000000"/>
          <w:sz w:val="32"/>
          <w:szCs w:val="32"/>
        </w:rPr>
        <w:t>泰州职业技术学院</w:t>
      </w:r>
    </w:p>
    <w:p w:rsidR="00764F32" w:rsidRPr="00FD4F4C" w:rsidRDefault="00764F32" w:rsidP="00764F32">
      <w:pPr>
        <w:spacing w:line="480" w:lineRule="auto"/>
        <w:ind w:right="120" w:firstLine="482"/>
        <w:jc w:val="right"/>
        <w:rPr>
          <w:rFonts w:ascii="宋体" w:hAnsi="宋体"/>
          <w:b/>
          <w:sz w:val="32"/>
          <w:szCs w:val="32"/>
        </w:rPr>
      </w:pPr>
      <w:r w:rsidRPr="00FD4F4C">
        <w:rPr>
          <w:rFonts w:ascii="宋体" w:hAnsi="宋体"/>
          <w:b/>
          <w:sz w:val="32"/>
          <w:szCs w:val="32"/>
        </w:rPr>
        <w:t>201</w:t>
      </w:r>
      <w:r w:rsidRPr="00FD4F4C">
        <w:rPr>
          <w:rFonts w:ascii="宋体" w:hAnsi="宋体" w:hint="eastAsia"/>
          <w:b/>
          <w:sz w:val="32"/>
          <w:szCs w:val="32"/>
        </w:rPr>
        <w:t>8</w:t>
      </w:r>
      <w:r w:rsidRPr="00FD4F4C">
        <w:rPr>
          <w:rFonts w:ascii="宋体" w:hAnsi="宋体"/>
          <w:b/>
          <w:sz w:val="32"/>
          <w:szCs w:val="32"/>
        </w:rPr>
        <w:t>年</w:t>
      </w:r>
      <w:r w:rsidR="00D05D66">
        <w:rPr>
          <w:rFonts w:ascii="宋体" w:hAnsi="宋体"/>
          <w:b/>
          <w:sz w:val="32"/>
          <w:szCs w:val="32"/>
        </w:rPr>
        <w:t>7</w:t>
      </w:r>
      <w:r w:rsidRPr="00FD4F4C">
        <w:rPr>
          <w:rFonts w:ascii="宋体" w:hAnsi="宋体"/>
          <w:b/>
          <w:sz w:val="32"/>
          <w:szCs w:val="32"/>
        </w:rPr>
        <w:t>月</w:t>
      </w:r>
      <w:r w:rsidR="00D05D66">
        <w:rPr>
          <w:rFonts w:ascii="宋体" w:hAnsi="宋体"/>
          <w:b/>
          <w:sz w:val="32"/>
          <w:szCs w:val="32"/>
        </w:rPr>
        <w:t>11</w:t>
      </w:r>
      <w:r w:rsidRPr="00FD4F4C">
        <w:rPr>
          <w:rFonts w:ascii="宋体" w:hAnsi="宋体" w:hint="eastAsia"/>
          <w:b/>
          <w:sz w:val="32"/>
          <w:szCs w:val="32"/>
        </w:rPr>
        <w:t>日</w:t>
      </w:r>
    </w:p>
    <w:p w:rsidR="0075452C" w:rsidRPr="0075452C" w:rsidRDefault="0075452C" w:rsidP="0075452C">
      <w:pPr>
        <w:spacing w:line="400" w:lineRule="exact"/>
        <w:ind w:firstLine="480"/>
        <w:jc w:val="left"/>
        <w:rPr>
          <w:rFonts w:ascii="宋体" w:hAnsi="宋体"/>
          <w:sz w:val="24"/>
        </w:rPr>
      </w:pPr>
    </w:p>
    <w:p w:rsidR="00967D8C" w:rsidRDefault="00967D8C">
      <w:pPr>
        <w:jc w:val="left"/>
      </w:pPr>
      <w:bookmarkStart w:id="7" w:name="_Toc278355364"/>
      <w:bookmarkStart w:id="8" w:name="_Toc120614211"/>
    </w:p>
    <w:p w:rsidR="00967D8C" w:rsidRPr="0075452C" w:rsidRDefault="00967D8C">
      <w:pPr>
        <w:pStyle w:val="14"/>
        <w:rPr>
          <w:rFonts w:ascii="黑体" w:eastAsia="黑体"/>
          <w:bCs/>
          <w:sz w:val="32"/>
          <w:szCs w:val="32"/>
        </w:rPr>
      </w:pPr>
      <w:bookmarkStart w:id="9" w:name="_Toc14442"/>
      <w:r w:rsidRPr="0075452C">
        <w:rPr>
          <w:rFonts w:ascii="黑体" w:eastAsia="黑体" w:hint="eastAsia"/>
          <w:bCs/>
          <w:sz w:val="32"/>
          <w:szCs w:val="32"/>
        </w:rPr>
        <w:t>第二章  招投标文件</w:t>
      </w:r>
      <w:bookmarkEnd w:id="2"/>
      <w:bookmarkEnd w:id="3"/>
      <w:bookmarkEnd w:id="4"/>
      <w:bookmarkEnd w:id="5"/>
      <w:bookmarkEnd w:id="6"/>
      <w:bookmarkEnd w:id="7"/>
      <w:bookmarkEnd w:id="8"/>
      <w:bookmarkEnd w:id="9"/>
    </w:p>
    <w:p w:rsidR="00967D8C" w:rsidRDefault="00967D8C">
      <w:pPr>
        <w:pStyle w:val="20"/>
        <w:spacing w:line="240" w:lineRule="exact"/>
        <w:rPr>
          <w:rFonts w:eastAsia="宋体"/>
          <w:b w:val="0"/>
          <w:bCs w:val="0"/>
          <w:sz w:val="30"/>
          <w:szCs w:val="30"/>
        </w:rPr>
      </w:pPr>
      <w:bookmarkStart w:id="10" w:name="_Toc120614212"/>
      <w:bookmarkStart w:id="11" w:name="_Toc278355365"/>
      <w:bookmarkStart w:id="12" w:name="_Toc16938517"/>
      <w:bookmarkStart w:id="13" w:name="_Toc20823273"/>
      <w:bookmarkStart w:id="14" w:name="_Toc513029201"/>
      <w:bookmarkStart w:id="15" w:name="_Toc8236"/>
      <w:r>
        <w:rPr>
          <w:rFonts w:eastAsia="黑体" w:hint="eastAsia"/>
          <w:b w:val="0"/>
          <w:bCs w:val="0"/>
          <w:sz w:val="30"/>
          <w:szCs w:val="30"/>
        </w:rPr>
        <w:t>投标人须知前附表</w:t>
      </w:r>
      <w:bookmarkEnd w:id="10"/>
      <w:bookmarkEnd w:id="11"/>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7848"/>
      </w:tblGrid>
      <w:tr w:rsidR="00967D8C">
        <w:trPr>
          <w:trHeight w:val="624"/>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b/>
                <w:sz w:val="24"/>
              </w:rPr>
            </w:pPr>
            <w:r>
              <w:rPr>
                <w:rFonts w:ascii="宋体" w:hAnsi="宋体" w:hint="eastAsia"/>
                <w:b/>
                <w:sz w:val="24"/>
              </w:rPr>
              <w:t>序</w:t>
            </w:r>
          </w:p>
          <w:p w:rsidR="00967D8C" w:rsidRDefault="00967D8C">
            <w:pPr>
              <w:jc w:val="center"/>
              <w:rPr>
                <w:rFonts w:ascii="宋体" w:hAnsi="宋体"/>
                <w:b/>
                <w:sz w:val="24"/>
              </w:rPr>
            </w:pPr>
            <w:r>
              <w:rPr>
                <w:rFonts w:ascii="宋体" w:hAnsi="宋体" w:hint="eastAsia"/>
                <w:b/>
                <w:sz w:val="24"/>
              </w:rPr>
              <w:t>号</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400" w:lineRule="exact"/>
              <w:jc w:val="center"/>
              <w:rPr>
                <w:rFonts w:ascii="宋体" w:hAnsi="宋体"/>
                <w:b/>
                <w:sz w:val="24"/>
              </w:rPr>
            </w:pPr>
            <w:r>
              <w:rPr>
                <w:rFonts w:ascii="宋体" w:hAnsi="宋体" w:hint="eastAsia"/>
                <w:b/>
                <w:sz w:val="24"/>
              </w:rPr>
              <w:t>内       容</w:t>
            </w:r>
          </w:p>
        </w:tc>
      </w:tr>
      <w:tr w:rsidR="00967D8C">
        <w:trPr>
          <w:trHeight w:val="557"/>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1</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Pr="0075452C" w:rsidRDefault="00967D8C">
            <w:pPr>
              <w:spacing w:line="360" w:lineRule="atLeast"/>
              <w:jc w:val="left"/>
              <w:rPr>
                <w:rFonts w:ascii="宋体" w:hAnsi="宋体"/>
                <w:sz w:val="24"/>
                <w:szCs w:val="24"/>
              </w:rPr>
            </w:pPr>
            <w:r w:rsidRPr="0075452C">
              <w:rPr>
                <w:rFonts w:ascii="宋体" w:hAnsi="宋体" w:hint="eastAsia"/>
                <w:sz w:val="24"/>
              </w:rPr>
              <w:t>项目名称：</w:t>
            </w:r>
            <w:r w:rsidRPr="0075452C">
              <w:rPr>
                <w:rFonts w:ascii="宋体" w:hAnsi="宋体" w:hint="eastAsia"/>
                <w:sz w:val="24"/>
                <w:szCs w:val="24"/>
              </w:rPr>
              <w:t>泰州职业技术学院食品快速检测室设备采购项目</w:t>
            </w:r>
          </w:p>
          <w:p w:rsidR="00967D8C" w:rsidRPr="0075452C" w:rsidRDefault="00967D8C" w:rsidP="00D05D66">
            <w:pPr>
              <w:spacing w:line="360" w:lineRule="atLeast"/>
              <w:jc w:val="left"/>
              <w:rPr>
                <w:rFonts w:ascii="宋体" w:hAnsi="宋体"/>
                <w:sz w:val="24"/>
              </w:rPr>
            </w:pPr>
            <w:r w:rsidRPr="0075452C">
              <w:rPr>
                <w:rFonts w:ascii="宋体" w:hAnsi="宋体" w:hint="eastAsia"/>
                <w:sz w:val="24"/>
                <w:szCs w:val="24"/>
              </w:rPr>
              <w:t>项目编号：</w:t>
            </w:r>
            <w:r w:rsidR="006E3270" w:rsidRPr="0075452C">
              <w:rPr>
                <w:rFonts w:eastAsia="黑体" w:hint="eastAsia"/>
                <w:sz w:val="24"/>
                <w:szCs w:val="24"/>
              </w:rPr>
              <w:t>TZY</w:t>
            </w:r>
            <w:r w:rsidR="00DE5950" w:rsidRPr="0075452C">
              <w:rPr>
                <w:rFonts w:eastAsia="黑体"/>
                <w:sz w:val="24"/>
                <w:szCs w:val="24"/>
              </w:rPr>
              <w:t>1800</w:t>
            </w:r>
            <w:r w:rsidR="00D05D66">
              <w:rPr>
                <w:rFonts w:eastAsia="黑体"/>
                <w:sz w:val="24"/>
                <w:szCs w:val="24"/>
              </w:rPr>
              <w:t>9-2</w:t>
            </w:r>
          </w:p>
        </w:tc>
      </w:tr>
      <w:tr w:rsidR="00967D8C">
        <w:trPr>
          <w:trHeight w:val="794"/>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2</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Pr="0075452C" w:rsidRDefault="00967D8C">
            <w:pPr>
              <w:adjustRightInd w:val="0"/>
              <w:snapToGrid w:val="0"/>
              <w:spacing w:line="360" w:lineRule="atLeast"/>
              <w:jc w:val="left"/>
              <w:rPr>
                <w:rFonts w:ascii="宋体" w:hAnsi="宋体"/>
                <w:sz w:val="24"/>
              </w:rPr>
            </w:pPr>
            <w:r w:rsidRPr="0075452C">
              <w:rPr>
                <w:rFonts w:ascii="宋体" w:hAnsi="宋体" w:hint="eastAsia"/>
                <w:sz w:val="24"/>
              </w:rPr>
              <w:t>招标人：</w:t>
            </w:r>
            <w:r w:rsidRPr="0075452C">
              <w:rPr>
                <w:rFonts w:ascii="宋体" w:hAnsi="宋体" w:hint="eastAsia"/>
                <w:sz w:val="24"/>
                <w:szCs w:val="24"/>
              </w:rPr>
              <w:t>泰州职业技术学院</w:t>
            </w:r>
            <w:r w:rsidRPr="0075452C">
              <w:rPr>
                <w:rFonts w:ascii="宋体" w:hAnsi="宋体" w:hint="eastAsia"/>
                <w:sz w:val="24"/>
              </w:rPr>
              <w:t>（以下简称招标人）</w:t>
            </w:r>
          </w:p>
          <w:p w:rsidR="00967D8C" w:rsidRPr="0075452C" w:rsidRDefault="00967D8C">
            <w:pPr>
              <w:spacing w:line="360" w:lineRule="atLeast"/>
              <w:jc w:val="left"/>
              <w:rPr>
                <w:rFonts w:ascii="宋体" w:hAnsi="宋体"/>
                <w:sz w:val="24"/>
              </w:rPr>
            </w:pPr>
            <w:r w:rsidRPr="0075452C">
              <w:rPr>
                <w:rFonts w:ascii="宋体" w:hAnsi="宋体" w:hint="eastAsia"/>
                <w:sz w:val="24"/>
              </w:rPr>
              <w:t>招标地址：</w:t>
            </w:r>
            <w:r w:rsidRPr="0075452C">
              <w:rPr>
                <w:rFonts w:ascii="宋体" w:hAnsi="宋体" w:hint="eastAsia"/>
                <w:sz w:val="24"/>
                <w:szCs w:val="24"/>
              </w:rPr>
              <w:t>泰州职业技术学院医药高</w:t>
            </w:r>
            <w:proofErr w:type="gramStart"/>
            <w:r w:rsidRPr="0075452C">
              <w:rPr>
                <w:rFonts w:ascii="宋体" w:hAnsi="宋体" w:hint="eastAsia"/>
                <w:sz w:val="24"/>
                <w:szCs w:val="24"/>
              </w:rPr>
              <w:t>新区天</w:t>
            </w:r>
            <w:proofErr w:type="gramEnd"/>
            <w:r w:rsidRPr="0075452C">
              <w:rPr>
                <w:rFonts w:ascii="宋体" w:hAnsi="宋体" w:hint="eastAsia"/>
                <w:sz w:val="24"/>
                <w:szCs w:val="24"/>
              </w:rPr>
              <w:t>星路8号</w:t>
            </w:r>
          </w:p>
        </w:tc>
      </w:tr>
      <w:tr w:rsidR="00967D8C">
        <w:trPr>
          <w:trHeight w:val="457"/>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3</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Pr="0075452C" w:rsidRDefault="00967D8C" w:rsidP="00FD4F4C">
            <w:pPr>
              <w:adjustRightInd w:val="0"/>
              <w:snapToGrid w:val="0"/>
              <w:jc w:val="left"/>
              <w:rPr>
                <w:rFonts w:ascii="宋体" w:hAnsi="宋体"/>
                <w:sz w:val="24"/>
              </w:rPr>
            </w:pPr>
            <w:r w:rsidRPr="0075452C">
              <w:rPr>
                <w:rFonts w:ascii="宋体" w:hAnsi="宋体" w:hint="eastAsia"/>
                <w:sz w:val="24"/>
              </w:rPr>
              <w:t>采购预算：</w:t>
            </w:r>
            <w:r w:rsidR="0075452C" w:rsidRPr="0075452C">
              <w:rPr>
                <w:rFonts w:ascii="宋体" w:hAnsi="宋体"/>
                <w:sz w:val="24"/>
              </w:rPr>
              <w:t>1</w:t>
            </w:r>
            <w:r w:rsidR="00F3447B">
              <w:rPr>
                <w:rFonts w:ascii="宋体" w:hAnsi="宋体"/>
                <w:sz w:val="24"/>
              </w:rPr>
              <w:t>7</w:t>
            </w:r>
            <w:r w:rsidRPr="0075452C">
              <w:rPr>
                <w:rFonts w:ascii="宋体" w:hAnsi="宋体" w:hint="eastAsia"/>
                <w:sz w:val="24"/>
              </w:rPr>
              <w:t>万元</w:t>
            </w:r>
          </w:p>
        </w:tc>
      </w:tr>
      <w:tr w:rsidR="00967D8C" w:rsidTr="00DE5950">
        <w:trPr>
          <w:trHeight w:val="544"/>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4</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Pr="0075452C" w:rsidRDefault="00967D8C">
            <w:pPr>
              <w:adjustRightInd w:val="0"/>
              <w:snapToGrid w:val="0"/>
              <w:jc w:val="left"/>
              <w:rPr>
                <w:rFonts w:ascii="宋体" w:hAnsi="宋体"/>
                <w:sz w:val="24"/>
              </w:rPr>
            </w:pPr>
            <w:r w:rsidRPr="0075452C">
              <w:rPr>
                <w:rFonts w:ascii="宋体" w:hAnsi="宋体" w:hint="eastAsia"/>
                <w:sz w:val="24"/>
              </w:rPr>
              <w:t>投标有效期：开标后九十</w:t>
            </w:r>
            <w:r w:rsidRPr="0075452C">
              <w:rPr>
                <w:rFonts w:ascii="宋体" w:hAnsi="宋体" w:hint="eastAsia"/>
                <w:b/>
                <w:sz w:val="24"/>
              </w:rPr>
              <w:t>(90)</w:t>
            </w:r>
            <w:r w:rsidRPr="0075452C">
              <w:rPr>
                <w:rFonts w:ascii="宋体" w:hAnsi="宋体" w:hint="eastAsia"/>
                <w:sz w:val="24"/>
              </w:rPr>
              <w:t>天</w:t>
            </w:r>
          </w:p>
        </w:tc>
      </w:tr>
      <w:tr w:rsidR="00967D8C" w:rsidTr="00DE5950">
        <w:trPr>
          <w:trHeight w:val="552"/>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5</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Pr="0075452C" w:rsidRDefault="00967D8C" w:rsidP="00FD4F4C">
            <w:pPr>
              <w:adjustRightInd w:val="0"/>
              <w:snapToGrid w:val="0"/>
              <w:spacing w:line="360" w:lineRule="atLeast"/>
              <w:jc w:val="left"/>
              <w:rPr>
                <w:rFonts w:ascii="宋体" w:hAnsi="宋体"/>
                <w:sz w:val="24"/>
              </w:rPr>
            </w:pPr>
            <w:r w:rsidRPr="0075452C">
              <w:rPr>
                <w:rFonts w:ascii="宋体" w:hAnsi="宋体" w:hint="eastAsia"/>
                <w:sz w:val="24"/>
                <w:szCs w:val="24"/>
              </w:rPr>
              <w:t>投标保证金</w:t>
            </w:r>
            <w:r w:rsidR="00DE5950" w:rsidRPr="0075452C">
              <w:rPr>
                <w:rFonts w:ascii="宋体" w:hAnsi="宋体" w:hint="eastAsia"/>
                <w:sz w:val="24"/>
                <w:szCs w:val="24"/>
              </w:rPr>
              <w:t>：</w:t>
            </w:r>
            <w:r w:rsidRPr="0075452C">
              <w:rPr>
                <w:rFonts w:ascii="宋体" w:hAnsi="宋体" w:hint="eastAsia"/>
                <w:sz w:val="24"/>
                <w:szCs w:val="24"/>
              </w:rPr>
              <w:t>金额为</w:t>
            </w:r>
            <w:r w:rsidR="00FD4F4C">
              <w:rPr>
                <w:rFonts w:ascii="宋体" w:hAnsi="宋体" w:hint="eastAsia"/>
                <w:sz w:val="24"/>
                <w:szCs w:val="24"/>
              </w:rPr>
              <w:t>叁</w:t>
            </w:r>
            <w:r w:rsidR="00DE5950" w:rsidRPr="0075452C">
              <w:rPr>
                <w:rFonts w:ascii="宋体" w:hAnsi="宋体" w:hint="eastAsia"/>
                <w:sz w:val="24"/>
                <w:szCs w:val="24"/>
              </w:rPr>
              <w:t>仟</w:t>
            </w:r>
            <w:r w:rsidRPr="0075452C">
              <w:rPr>
                <w:rFonts w:ascii="宋体" w:hAnsi="宋体" w:hint="eastAsia"/>
                <w:sz w:val="24"/>
              </w:rPr>
              <w:t>元整</w:t>
            </w:r>
            <w:r w:rsidR="00DE5950" w:rsidRPr="0075452C">
              <w:rPr>
                <w:rFonts w:ascii="宋体" w:hAnsi="宋体" w:hint="eastAsia"/>
                <w:sz w:val="24"/>
              </w:rPr>
              <w:t>，</w:t>
            </w:r>
            <w:r w:rsidR="00DE5950" w:rsidRPr="0075452C">
              <w:rPr>
                <w:rFonts w:ascii="宋体" w:hAnsi="宋体"/>
                <w:sz w:val="24"/>
              </w:rPr>
              <w:t>以现金方式在开标现场交纳</w:t>
            </w:r>
            <w:r w:rsidRPr="0075452C">
              <w:rPr>
                <w:rFonts w:ascii="宋体" w:hAnsi="宋体" w:hint="eastAsia"/>
                <w:sz w:val="24"/>
              </w:rPr>
              <w:t>。</w:t>
            </w:r>
          </w:p>
        </w:tc>
      </w:tr>
      <w:tr w:rsidR="00967D8C">
        <w:trPr>
          <w:trHeight w:val="505"/>
          <w:jc w:val="center"/>
        </w:trPr>
        <w:tc>
          <w:tcPr>
            <w:tcW w:w="566"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lastRenderedPageBreak/>
              <w:t>6</w:t>
            </w:r>
          </w:p>
        </w:tc>
        <w:tc>
          <w:tcPr>
            <w:tcW w:w="7848" w:type="dxa"/>
            <w:tcBorders>
              <w:top w:val="single" w:sz="4" w:space="0" w:color="auto"/>
              <w:left w:val="single" w:sz="4" w:space="0" w:color="auto"/>
              <w:bottom w:val="single" w:sz="4" w:space="0" w:color="auto"/>
              <w:right w:val="single" w:sz="4" w:space="0" w:color="auto"/>
            </w:tcBorders>
            <w:vAlign w:val="center"/>
          </w:tcPr>
          <w:p w:rsidR="00967D8C" w:rsidRDefault="00113042" w:rsidP="00D05D66">
            <w:pPr>
              <w:jc w:val="left"/>
              <w:rPr>
                <w:rFonts w:ascii="宋体" w:hAnsi="宋体"/>
                <w:sz w:val="24"/>
              </w:rPr>
            </w:pPr>
            <w:r>
              <w:rPr>
                <w:rFonts w:ascii="宋体" w:hAnsi="宋体" w:hint="eastAsia"/>
                <w:sz w:val="24"/>
              </w:rPr>
              <w:t>投标文件正本份数：1份   副本份数：</w:t>
            </w:r>
            <w:r w:rsidR="00D05D66">
              <w:rPr>
                <w:rFonts w:ascii="宋体" w:hAnsi="宋体"/>
                <w:sz w:val="24"/>
              </w:rPr>
              <w:t>2</w:t>
            </w:r>
            <w:r>
              <w:rPr>
                <w:rFonts w:ascii="宋体" w:hAnsi="宋体" w:hint="eastAsia"/>
                <w:sz w:val="24"/>
              </w:rPr>
              <w:t>份</w:t>
            </w:r>
          </w:p>
        </w:tc>
      </w:tr>
      <w:tr w:rsidR="00113042">
        <w:trPr>
          <w:trHeight w:val="505"/>
          <w:jc w:val="center"/>
        </w:trPr>
        <w:tc>
          <w:tcPr>
            <w:tcW w:w="566" w:type="dxa"/>
            <w:tcBorders>
              <w:top w:val="single" w:sz="4" w:space="0" w:color="auto"/>
              <w:left w:val="single" w:sz="4" w:space="0" w:color="auto"/>
              <w:bottom w:val="single" w:sz="4" w:space="0" w:color="auto"/>
              <w:right w:val="single" w:sz="4" w:space="0" w:color="auto"/>
            </w:tcBorders>
            <w:vAlign w:val="center"/>
          </w:tcPr>
          <w:p w:rsidR="00113042" w:rsidRDefault="00113042" w:rsidP="00113042">
            <w:pPr>
              <w:jc w:val="left"/>
              <w:rPr>
                <w:rFonts w:ascii="宋体" w:hAnsi="宋体"/>
                <w:sz w:val="24"/>
              </w:rPr>
            </w:pPr>
            <w:r>
              <w:rPr>
                <w:rFonts w:ascii="宋体" w:hAnsi="宋体" w:hint="eastAsia"/>
                <w:sz w:val="24"/>
              </w:rPr>
              <w:t>7</w:t>
            </w:r>
          </w:p>
        </w:tc>
        <w:tc>
          <w:tcPr>
            <w:tcW w:w="7848" w:type="dxa"/>
            <w:tcBorders>
              <w:top w:val="single" w:sz="4" w:space="0" w:color="auto"/>
              <w:left w:val="single" w:sz="4" w:space="0" w:color="auto"/>
              <w:bottom w:val="single" w:sz="4" w:space="0" w:color="auto"/>
              <w:right w:val="single" w:sz="4" w:space="0" w:color="auto"/>
            </w:tcBorders>
            <w:vAlign w:val="center"/>
          </w:tcPr>
          <w:p w:rsidR="00113042" w:rsidRDefault="00113042" w:rsidP="00113042">
            <w:pPr>
              <w:jc w:val="left"/>
              <w:rPr>
                <w:rFonts w:ascii="宋体" w:hAnsi="宋体"/>
                <w:sz w:val="24"/>
              </w:rPr>
            </w:pPr>
            <w:r>
              <w:rPr>
                <w:rFonts w:ascii="宋体" w:hAnsi="宋体" w:hint="eastAsia"/>
                <w:sz w:val="24"/>
              </w:rPr>
              <w:t>交货地点：由招标人指定</w:t>
            </w:r>
          </w:p>
        </w:tc>
      </w:tr>
      <w:tr w:rsidR="00113042" w:rsidTr="00DE5950">
        <w:trPr>
          <w:trHeight w:val="610"/>
          <w:jc w:val="center"/>
        </w:trPr>
        <w:tc>
          <w:tcPr>
            <w:tcW w:w="566" w:type="dxa"/>
            <w:tcBorders>
              <w:top w:val="single" w:sz="4" w:space="0" w:color="auto"/>
              <w:left w:val="single" w:sz="4" w:space="0" w:color="auto"/>
              <w:bottom w:val="single" w:sz="4" w:space="0" w:color="auto"/>
              <w:right w:val="single" w:sz="4" w:space="0" w:color="auto"/>
            </w:tcBorders>
            <w:vAlign w:val="center"/>
          </w:tcPr>
          <w:p w:rsidR="00113042" w:rsidRDefault="00113042" w:rsidP="00113042">
            <w:pPr>
              <w:jc w:val="left"/>
              <w:rPr>
                <w:rFonts w:ascii="宋体" w:hAnsi="宋体"/>
                <w:sz w:val="24"/>
              </w:rPr>
            </w:pPr>
            <w:r>
              <w:rPr>
                <w:rFonts w:ascii="宋体" w:hAnsi="宋体" w:hint="eastAsia"/>
                <w:sz w:val="24"/>
              </w:rPr>
              <w:t>8</w:t>
            </w:r>
          </w:p>
        </w:tc>
        <w:tc>
          <w:tcPr>
            <w:tcW w:w="7848" w:type="dxa"/>
            <w:tcBorders>
              <w:top w:val="single" w:sz="4" w:space="0" w:color="auto"/>
              <w:left w:val="single" w:sz="4" w:space="0" w:color="auto"/>
              <w:bottom w:val="single" w:sz="4" w:space="0" w:color="auto"/>
              <w:right w:val="single" w:sz="4" w:space="0" w:color="auto"/>
            </w:tcBorders>
            <w:vAlign w:val="center"/>
          </w:tcPr>
          <w:p w:rsidR="00113042" w:rsidRDefault="00113042" w:rsidP="00113042">
            <w:pPr>
              <w:adjustRightInd w:val="0"/>
              <w:snapToGrid w:val="0"/>
              <w:spacing w:line="360" w:lineRule="atLeast"/>
              <w:jc w:val="left"/>
              <w:rPr>
                <w:rFonts w:ascii="宋体" w:hAnsi="宋体"/>
                <w:sz w:val="24"/>
              </w:rPr>
            </w:pPr>
            <w:r>
              <w:rPr>
                <w:rFonts w:ascii="宋体" w:hAnsi="宋体" w:hint="eastAsia"/>
                <w:sz w:val="24"/>
              </w:rPr>
              <w:t>项目要求：</w:t>
            </w:r>
          </w:p>
          <w:p w:rsidR="00113042" w:rsidRDefault="00113042" w:rsidP="00113042">
            <w:pPr>
              <w:adjustRightInd w:val="0"/>
              <w:snapToGrid w:val="0"/>
              <w:spacing w:line="360" w:lineRule="atLeast"/>
              <w:jc w:val="left"/>
              <w:rPr>
                <w:rFonts w:ascii="宋体" w:hAnsi="宋体"/>
                <w:sz w:val="24"/>
              </w:rPr>
            </w:pPr>
            <w:r>
              <w:rPr>
                <w:rFonts w:ascii="宋体" w:hAnsi="宋体" w:hint="eastAsia"/>
                <w:sz w:val="24"/>
              </w:rPr>
              <w:t>1、中标人应在</w:t>
            </w:r>
            <w:r>
              <w:rPr>
                <w:rFonts w:ascii="宋体" w:hAnsi="宋体"/>
                <w:sz w:val="24"/>
              </w:rPr>
              <w:t>中标通知书</w:t>
            </w:r>
            <w:r>
              <w:rPr>
                <w:rFonts w:ascii="宋体" w:hAnsi="宋体" w:hint="eastAsia"/>
                <w:sz w:val="24"/>
              </w:rPr>
              <w:t>发出之</w:t>
            </w:r>
            <w:r>
              <w:rPr>
                <w:rFonts w:ascii="宋体" w:hAnsi="宋体" w:hint="eastAsia"/>
                <w:sz w:val="24"/>
                <w:u w:val="single"/>
              </w:rPr>
              <w:t>日起7天内</w:t>
            </w:r>
            <w:r>
              <w:rPr>
                <w:rFonts w:ascii="宋体" w:hAnsi="宋体" w:hint="eastAsia"/>
                <w:sz w:val="24"/>
              </w:rPr>
              <w:t>与招标人签订采购合同。</w:t>
            </w:r>
          </w:p>
          <w:p w:rsidR="00113042" w:rsidRDefault="00113042" w:rsidP="00113042">
            <w:pPr>
              <w:adjustRightInd w:val="0"/>
              <w:snapToGrid w:val="0"/>
              <w:spacing w:line="360" w:lineRule="atLeast"/>
              <w:jc w:val="left"/>
              <w:rPr>
                <w:rFonts w:ascii="宋体" w:hAnsi="宋体"/>
                <w:sz w:val="24"/>
              </w:rPr>
            </w:pPr>
            <w:r>
              <w:rPr>
                <w:rFonts w:ascii="宋体" w:hAnsi="宋体" w:hint="eastAsia"/>
                <w:sz w:val="24"/>
              </w:rPr>
              <w:t>2、</w:t>
            </w:r>
            <w:r>
              <w:rPr>
                <w:rFonts w:ascii="宋体" w:hAnsi="宋体"/>
                <w:sz w:val="24"/>
              </w:rPr>
              <w:t>中标通知书</w:t>
            </w:r>
            <w:r>
              <w:rPr>
                <w:rFonts w:ascii="宋体" w:hAnsi="宋体" w:hint="eastAsia"/>
                <w:sz w:val="24"/>
              </w:rPr>
              <w:t>发出之日起30天内完成整个项目的实施，供货安装调试经检验合格并交付招标人。</w:t>
            </w:r>
          </w:p>
          <w:p w:rsidR="0075452C" w:rsidRPr="00CC7841" w:rsidRDefault="0075452C" w:rsidP="000D2529">
            <w:pPr>
              <w:adjustRightInd w:val="0"/>
              <w:snapToGrid w:val="0"/>
              <w:spacing w:line="360" w:lineRule="atLeast"/>
              <w:jc w:val="left"/>
              <w:rPr>
                <w:rFonts w:ascii="宋体" w:hAnsi="宋体"/>
                <w:b/>
                <w:color w:val="FF0000"/>
                <w:sz w:val="24"/>
                <w:u w:val="single"/>
              </w:rPr>
            </w:pPr>
            <w:r w:rsidRPr="00CC7841">
              <w:rPr>
                <w:rFonts w:ascii="宋体" w:hAnsi="宋体" w:hint="eastAsia"/>
                <w:color w:val="FF0000"/>
                <w:sz w:val="24"/>
              </w:rPr>
              <w:t>3、</w:t>
            </w:r>
            <w:r w:rsidRPr="00CC7841">
              <w:rPr>
                <w:rFonts w:ascii="宋体" w:hAnsi="宋体"/>
                <w:color w:val="FF0000"/>
                <w:sz w:val="24"/>
              </w:rPr>
              <w:t>中标人应在</w:t>
            </w:r>
            <w:r w:rsidRPr="00CC7841">
              <w:rPr>
                <w:rFonts w:ascii="宋体" w:hAnsi="宋体" w:hint="eastAsia"/>
                <w:color w:val="FF0000"/>
                <w:sz w:val="24"/>
              </w:rPr>
              <w:t>中</w:t>
            </w:r>
            <w:r w:rsidRPr="00CC7841">
              <w:rPr>
                <w:rFonts w:ascii="宋体" w:hAnsi="宋体"/>
                <w:color w:val="FF0000"/>
                <w:sz w:val="24"/>
              </w:rPr>
              <w:t>标后，对</w:t>
            </w:r>
            <w:r w:rsidR="00CC7841">
              <w:rPr>
                <w:rFonts w:ascii="宋体" w:hAnsi="宋体" w:hint="eastAsia"/>
                <w:color w:val="FF0000"/>
                <w:sz w:val="24"/>
              </w:rPr>
              <w:t>招</w:t>
            </w:r>
            <w:r w:rsidRPr="00CC7841">
              <w:rPr>
                <w:rFonts w:ascii="宋体" w:hAnsi="宋体"/>
                <w:color w:val="FF0000"/>
                <w:sz w:val="24"/>
              </w:rPr>
              <w:t>标人</w:t>
            </w:r>
            <w:r w:rsidRPr="00CC7841">
              <w:rPr>
                <w:rFonts w:ascii="宋体" w:hAnsi="宋体" w:hint="eastAsia"/>
                <w:color w:val="FF0000"/>
                <w:sz w:val="24"/>
              </w:rPr>
              <w:t>出具</w:t>
            </w:r>
            <w:r w:rsidRPr="00CC7841">
              <w:rPr>
                <w:rFonts w:ascii="宋体" w:hAnsi="宋体"/>
                <w:color w:val="FF0000"/>
                <w:sz w:val="24"/>
              </w:rPr>
              <w:t>的装修设计方案进行确</w:t>
            </w:r>
            <w:r w:rsidRPr="00CC7841">
              <w:rPr>
                <w:rFonts w:ascii="宋体" w:hAnsi="宋体" w:hint="eastAsia"/>
                <w:color w:val="FF0000"/>
                <w:sz w:val="24"/>
              </w:rPr>
              <w:t>认；经</w:t>
            </w:r>
            <w:r w:rsidRPr="00CC7841">
              <w:rPr>
                <w:rFonts w:ascii="宋体" w:hAnsi="宋体"/>
                <w:color w:val="FF0000"/>
                <w:sz w:val="24"/>
              </w:rPr>
              <w:t>确认后的装修方案实施后，</w:t>
            </w:r>
            <w:r w:rsidRPr="00CC7841">
              <w:rPr>
                <w:rFonts w:ascii="宋体" w:hAnsi="宋体" w:hint="eastAsia"/>
                <w:color w:val="FF0000"/>
                <w:sz w:val="24"/>
              </w:rPr>
              <w:t>除</w:t>
            </w:r>
            <w:r w:rsidRPr="00CC7841">
              <w:rPr>
                <w:rFonts w:ascii="宋体" w:hAnsi="宋体"/>
                <w:color w:val="FF0000"/>
                <w:sz w:val="24"/>
              </w:rPr>
              <w:t>因招标</w:t>
            </w:r>
            <w:r w:rsidRPr="00CC7841">
              <w:rPr>
                <w:rFonts w:ascii="宋体" w:hAnsi="宋体" w:hint="eastAsia"/>
                <w:color w:val="FF0000"/>
                <w:sz w:val="24"/>
              </w:rPr>
              <w:t>人</w:t>
            </w:r>
            <w:r w:rsidRPr="00CC7841">
              <w:rPr>
                <w:rFonts w:ascii="宋体" w:hAnsi="宋体"/>
                <w:color w:val="FF0000"/>
                <w:sz w:val="24"/>
              </w:rPr>
              <w:t>的原因需要调</w:t>
            </w:r>
            <w:r w:rsidRPr="00CC7841">
              <w:rPr>
                <w:rFonts w:ascii="宋体" w:hAnsi="宋体" w:hint="eastAsia"/>
                <w:color w:val="FF0000"/>
                <w:sz w:val="24"/>
              </w:rPr>
              <w:t>整</w:t>
            </w:r>
            <w:r w:rsidRPr="00CC7841">
              <w:rPr>
                <w:rFonts w:ascii="宋体" w:hAnsi="宋体"/>
                <w:color w:val="FF0000"/>
                <w:sz w:val="24"/>
              </w:rPr>
              <w:t>或改动外，若</w:t>
            </w:r>
            <w:r w:rsidRPr="00CC7841">
              <w:rPr>
                <w:rFonts w:ascii="宋体" w:hAnsi="宋体" w:hint="eastAsia"/>
                <w:color w:val="FF0000"/>
                <w:sz w:val="24"/>
              </w:rPr>
              <w:t>中</w:t>
            </w:r>
            <w:r w:rsidRPr="00CC7841">
              <w:rPr>
                <w:rFonts w:ascii="宋体" w:hAnsi="宋体"/>
                <w:color w:val="FF0000"/>
                <w:sz w:val="24"/>
              </w:rPr>
              <w:t>标人</w:t>
            </w:r>
            <w:r w:rsidRPr="00CC7841">
              <w:rPr>
                <w:rFonts w:ascii="宋体" w:hAnsi="宋体" w:hint="eastAsia"/>
                <w:color w:val="FF0000"/>
                <w:sz w:val="24"/>
              </w:rPr>
              <w:t>需</w:t>
            </w:r>
            <w:r w:rsidRPr="00CC7841">
              <w:rPr>
                <w:rFonts w:ascii="宋体" w:hAnsi="宋体"/>
                <w:color w:val="FF0000"/>
                <w:sz w:val="24"/>
              </w:rPr>
              <w:t>对装修方案进行调整</w:t>
            </w:r>
            <w:r w:rsidR="000D2529">
              <w:rPr>
                <w:rFonts w:ascii="宋体" w:hAnsi="宋体" w:hint="eastAsia"/>
                <w:color w:val="FF0000"/>
                <w:sz w:val="24"/>
              </w:rPr>
              <w:t>、</w:t>
            </w:r>
            <w:r w:rsidRPr="00CC7841">
              <w:rPr>
                <w:rFonts w:ascii="宋体" w:hAnsi="宋体"/>
                <w:color w:val="FF0000"/>
                <w:sz w:val="24"/>
              </w:rPr>
              <w:t>改动</w:t>
            </w:r>
            <w:r w:rsidR="007D6541">
              <w:rPr>
                <w:rFonts w:ascii="宋体" w:hAnsi="宋体" w:hint="eastAsia"/>
                <w:color w:val="FF0000"/>
                <w:sz w:val="24"/>
              </w:rPr>
              <w:t>或</w:t>
            </w:r>
            <w:r w:rsidR="007D6541">
              <w:rPr>
                <w:rFonts w:ascii="宋体" w:hAnsi="宋体"/>
                <w:color w:val="FF0000"/>
                <w:sz w:val="24"/>
              </w:rPr>
              <w:t>不满足设备需求</w:t>
            </w:r>
            <w:r w:rsidRPr="00CC7841">
              <w:rPr>
                <w:rFonts w:ascii="宋体" w:hAnsi="宋体"/>
                <w:color w:val="FF0000"/>
                <w:sz w:val="24"/>
              </w:rPr>
              <w:t>，</w:t>
            </w:r>
            <w:r w:rsidR="007265D3" w:rsidRPr="00CC7841">
              <w:rPr>
                <w:rFonts w:ascii="宋体" w:hAnsi="宋体" w:hint="eastAsia"/>
                <w:color w:val="FF0000"/>
                <w:sz w:val="24"/>
              </w:rPr>
              <w:t>其</w:t>
            </w:r>
            <w:r w:rsidR="007265D3" w:rsidRPr="00CC7841">
              <w:rPr>
                <w:rFonts w:ascii="宋体" w:hAnsi="宋体"/>
                <w:color w:val="FF0000"/>
                <w:sz w:val="24"/>
              </w:rPr>
              <w:t>产生的相</w:t>
            </w:r>
            <w:r w:rsidR="007265D3" w:rsidRPr="00CC7841">
              <w:rPr>
                <w:rFonts w:ascii="宋体" w:hAnsi="宋体" w:hint="eastAsia"/>
                <w:color w:val="FF0000"/>
                <w:sz w:val="24"/>
              </w:rPr>
              <w:t>关</w:t>
            </w:r>
            <w:r w:rsidR="007265D3" w:rsidRPr="00CC7841">
              <w:rPr>
                <w:rFonts w:ascii="宋体" w:hAnsi="宋体"/>
                <w:color w:val="FF0000"/>
                <w:sz w:val="24"/>
              </w:rPr>
              <w:t>费用</w:t>
            </w:r>
            <w:r w:rsidRPr="00CC7841">
              <w:rPr>
                <w:rFonts w:ascii="宋体" w:hAnsi="宋体"/>
                <w:color w:val="FF0000"/>
                <w:sz w:val="24"/>
              </w:rPr>
              <w:t>我院将从中标人的设备款项中</w:t>
            </w:r>
            <w:r w:rsidR="007265D3" w:rsidRPr="00CC7841">
              <w:rPr>
                <w:rFonts w:ascii="宋体" w:hAnsi="宋体" w:hint="eastAsia"/>
                <w:color w:val="FF0000"/>
                <w:sz w:val="24"/>
              </w:rPr>
              <w:t>扣除</w:t>
            </w:r>
            <w:r w:rsidRPr="00CC7841">
              <w:rPr>
                <w:rFonts w:ascii="宋体" w:hAnsi="宋体"/>
                <w:color w:val="FF0000"/>
                <w:sz w:val="24"/>
              </w:rPr>
              <w:t>以弥补损失。</w:t>
            </w:r>
          </w:p>
        </w:tc>
      </w:tr>
    </w:tbl>
    <w:p w:rsidR="00967D8C" w:rsidRDefault="00967D8C">
      <w:pPr>
        <w:pStyle w:val="20"/>
        <w:rPr>
          <w:rFonts w:eastAsia="黑体"/>
          <w:b w:val="0"/>
          <w:bCs w:val="0"/>
          <w:sz w:val="36"/>
        </w:rPr>
      </w:pPr>
      <w:bookmarkStart w:id="16" w:name="_Toc120614213"/>
      <w:bookmarkStart w:id="17" w:name="_Toc20823274"/>
      <w:bookmarkStart w:id="18" w:name="_Toc16938518"/>
      <w:bookmarkStart w:id="19" w:name="_Toc513029202"/>
      <w:bookmarkStart w:id="20" w:name="_Toc3179"/>
      <w:r>
        <w:rPr>
          <w:rFonts w:eastAsia="黑体" w:hint="eastAsia"/>
          <w:b w:val="0"/>
          <w:bCs w:val="0"/>
          <w:sz w:val="36"/>
        </w:rPr>
        <w:t>投标人须知</w:t>
      </w:r>
      <w:bookmarkEnd w:id="16"/>
      <w:bookmarkEnd w:id="17"/>
      <w:bookmarkEnd w:id="18"/>
      <w:bookmarkEnd w:id="19"/>
      <w:bookmarkEnd w:id="20"/>
    </w:p>
    <w:p w:rsidR="00967D8C" w:rsidRDefault="00967D8C">
      <w:pPr>
        <w:pStyle w:val="3"/>
        <w:spacing w:beforeLines="50" w:before="120" w:afterLines="50" w:after="120" w:line="360" w:lineRule="auto"/>
        <w:jc w:val="left"/>
      </w:pPr>
      <w:bookmarkStart w:id="21" w:name="_Toc513029203"/>
      <w:bookmarkStart w:id="22" w:name="_Toc16938519"/>
      <w:bookmarkStart w:id="23" w:name="_Toc20823275"/>
      <w:bookmarkStart w:id="24" w:name="_Toc120614214"/>
      <w:r>
        <w:rPr>
          <w:rFonts w:hint="eastAsia"/>
        </w:rPr>
        <w:t>一、总则</w:t>
      </w:r>
      <w:bookmarkEnd w:id="21"/>
      <w:bookmarkEnd w:id="22"/>
      <w:bookmarkEnd w:id="23"/>
      <w:bookmarkEnd w:id="24"/>
    </w:p>
    <w:p w:rsidR="00967D8C" w:rsidRDefault="00967D8C">
      <w:pPr>
        <w:pStyle w:val="4"/>
        <w:spacing w:before="0" w:after="0" w:line="360" w:lineRule="auto"/>
        <w:jc w:val="left"/>
        <w:rPr>
          <w:b w:val="0"/>
          <w:bCs w:val="0"/>
        </w:rPr>
      </w:pPr>
      <w:bookmarkStart w:id="25" w:name="_Hlt16619475"/>
      <w:bookmarkStart w:id="26" w:name="_Toc458694821"/>
      <w:bookmarkStart w:id="27" w:name="_Toc20823276"/>
      <w:bookmarkStart w:id="28" w:name="_Toc16938520"/>
      <w:bookmarkStart w:id="29" w:name="_Toc513029204"/>
      <w:bookmarkEnd w:id="25"/>
      <w:r>
        <w:rPr>
          <w:b w:val="0"/>
          <w:bCs w:val="0"/>
        </w:rPr>
        <w:t>1</w:t>
      </w:r>
      <w:bookmarkEnd w:id="26"/>
      <w:r>
        <w:rPr>
          <w:rFonts w:hint="eastAsia"/>
          <w:b w:val="0"/>
          <w:bCs w:val="0"/>
        </w:rPr>
        <w:t>、招标方式</w:t>
      </w:r>
      <w:bookmarkEnd w:id="27"/>
      <w:bookmarkEnd w:id="28"/>
      <w:bookmarkEnd w:id="29"/>
    </w:p>
    <w:p w:rsidR="00967D8C" w:rsidRDefault="00967D8C">
      <w:pPr>
        <w:spacing w:line="360" w:lineRule="auto"/>
        <w:ind w:firstLineChars="175" w:firstLine="420"/>
        <w:jc w:val="left"/>
        <w:rPr>
          <w:rFonts w:ascii="宋体" w:hAnsi="宋体"/>
          <w:sz w:val="24"/>
        </w:rPr>
      </w:pPr>
      <w:r>
        <w:rPr>
          <w:rFonts w:ascii="宋体" w:hAnsi="宋体" w:hint="eastAsia"/>
          <w:sz w:val="24"/>
        </w:rPr>
        <w:t>本次招标采取公开招标方式，本招标文件仅适用于招标公告中所述</w:t>
      </w:r>
      <w:r>
        <w:rPr>
          <w:rFonts w:ascii="宋体" w:hAnsi="宋体" w:hint="eastAsia"/>
          <w:sz w:val="24"/>
          <w:szCs w:val="24"/>
        </w:rPr>
        <w:t>泰州职业技术学院食品快速检测室设备</w:t>
      </w:r>
      <w:proofErr w:type="gramStart"/>
      <w:r>
        <w:rPr>
          <w:rFonts w:ascii="宋体" w:hAnsi="宋体" w:hint="eastAsia"/>
          <w:sz w:val="24"/>
          <w:szCs w:val="24"/>
        </w:rPr>
        <w:t>采购项目</w:t>
      </w:r>
      <w:r>
        <w:rPr>
          <w:rFonts w:ascii="宋体" w:hAnsi="宋体" w:hint="eastAsia"/>
          <w:sz w:val="24"/>
        </w:rPr>
        <w:t>采购</w:t>
      </w:r>
      <w:r>
        <w:rPr>
          <w:rFonts w:ascii="宋体" w:hAnsi="宋体"/>
          <w:sz w:val="24"/>
        </w:rPr>
        <w:t>项目</w:t>
      </w:r>
      <w:proofErr w:type="gramEnd"/>
      <w:r>
        <w:rPr>
          <w:rFonts w:ascii="宋体" w:hAnsi="宋体" w:hint="eastAsia"/>
          <w:sz w:val="24"/>
        </w:rPr>
        <w:t>。</w:t>
      </w:r>
    </w:p>
    <w:p w:rsidR="00967D8C" w:rsidRDefault="00967D8C">
      <w:pPr>
        <w:pStyle w:val="4"/>
        <w:spacing w:before="0" w:after="0" w:line="360" w:lineRule="auto"/>
        <w:jc w:val="left"/>
        <w:rPr>
          <w:b w:val="0"/>
          <w:bCs w:val="0"/>
        </w:rPr>
      </w:pPr>
      <w:bookmarkStart w:id="30" w:name="_Toc16938521"/>
      <w:bookmarkStart w:id="31" w:name="_Toc513029205"/>
      <w:bookmarkStart w:id="32" w:name="_Toc20823277"/>
      <w:r>
        <w:rPr>
          <w:b w:val="0"/>
          <w:bCs w:val="0"/>
        </w:rPr>
        <w:t>2</w:t>
      </w:r>
      <w:r>
        <w:rPr>
          <w:rFonts w:hint="eastAsia"/>
          <w:b w:val="0"/>
          <w:bCs w:val="0"/>
        </w:rPr>
        <w:t>、合格的投标人</w:t>
      </w:r>
      <w:bookmarkEnd w:id="30"/>
      <w:bookmarkEnd w:id="31"/>
      <w:bookmarkEnd w:id="32"/>
    </w:p>
    <w:p w:rsidR="00967D8C" w:rsidRDefault="00967D8C">
      <w:pPr>
        <w:spacing w:line="360" w:lineRule="auto"/>
        <w:ind w:firstLineChars="200" w:firstLine="480"/>
        <w:jc w:val="left"/>
        <w:rPr>
          <w:rFonts w:ascii="宋体" w:hAnsi="宋体"/>
          <w:sz w:val="24"/>
        </w:rPr>
      </w:pPr>
      <w:bookmarkStart w:id="33" w:name="_Toc20823278"/>
      <w:bookmarkStart w:id="34" w:name="_Toc16938522"/>
      <w:bookmarkStart w:id="35" w:name="_Toc513029206"/>
      <w:r>
        <w:rPr>
          <w:rFonts w:ascii="宋体" w:hAnsi="宋体" w:hint="eastAsia"/>
          <w:sz w:val="24"/>
        </w:rPr>
        <w:t>合格的投标人必须符合《中华人民共和国政府采购法》第二十二条以及《中华人民共和国政府采购法实施条例》第十七条的相关规定并符合本文件相关要求（详见第一章第3条）。</w:t>
      </w:r>
    </w:p>
    <w:p w:rsidR="00967D8C" w:rsidRDefault="00967D8C">
      <w:pPr>
        <w:pStyle w:val="4"/>
        <w:spacing w:before="0" w:after="0" w:line="360" w:lineRule="auto"/>
        <w:jc w:val="left"/>
        <w:rPr>
          <w:b w:val="0"/>
          <w:bCs w:val="0"/>
        </w:rPr>
      </w:pPr>
      <w:r>
        <w:rPr>
          <w:b w:val="0"/>
          <w:bCs w:val="0"/>
        </w:rPr>
        <w:t>3</w:t>
      </w:r>
      <w:r>
        <w:rPr>
          <w:rFonts w:hint="eastAsia"/>
          <w:b w:val="0"/>
          <w:bCs w:val="0"/>
        </w:rPr>
        <w:t>、适用法律</w:t>
      </w:r>
      <w:bookmarkEnd w:id="33"/>
      <w:bookmarkEnd w:id="34"/>
      <w:bookmarkEnd w:id="35"/>
    </w:p>
    <w:p w:rsidR="00967D8C" w:rsidRDefault="00967D8C">
      <w:pPr>
        <w:spacing w:line="360" w:lineRule="auto"/>
        <w:ind w:firstLineChars="175" w:firstLine="420"/>
        <w:jc w:val="left"/>
        <w:rPr>
          <w:rFonts w:ascii="宋体" w:hAnsi="宋体"/>
          <w:sz w:val="24"/>
        </w:rPr>
      </w:pPr>
      <w:r>
        <w:rPr>
          <w:rFonts w:ascii="宋体" w:hAnsi="宋体" w:hint="eastAsia"/>
          <w:sz w:val="24"/>
        </w:rPr>
        <w:t>本次招标及由本次招标产生的合同受中华人民共和国有关的法律法规制约和保护。</w:t>
      </w:r>
    </w:p>
    <w:p w:rsidR="00967D8C" w:rsidRDefault="00967D8C">
      <w:pPr>
        <w:pStyle w:val="4"/>
        <w:spacing w:before="0" w:after="0" w:line="360" w:lineRule="auto"/>
        <w:jc w:val="left"/>
        <w:rPr>
          <w:b w:val="0"/>
          <w:bCs w:val="0"/>
        </w:rPr>
      </w:pPr>
      <w:bookmarkStart w:id="36" w:name="_Toc462564067"/>
      <w:bookmarkStart w:id="37" w:name="_Toc20823279"/>
      <w:bookmarkStart w:id="38" w:name="_Toc16938523"/>
      <w:bookmarkStart w:id="39" w:name="_Toc513029207"/>
      <w:r>
        <w:rPr>
          <w:b w:val="0"/>
          <w:bCs w:val="0"/>
        </w:rPr>
        <w:t>4</w:t>
      </w:r>
      <w:r>
        <w:rPr>
          <w:rFonts w:hint="eastAsia"/>
          <w:b w:val="0"/>
          <w:bCs w:val="0"/>
        </w:rPr>
        <w:t>、投标费用</w:t>
      </w:r>
      <w:bookmarkEnd w:id="36"/>
      <w:bookmarkEnd w:id="37"/>
      <w:bookmarkEnd w:id="38"/>
      <w:bookmarkEnd w:id="39"/>
    </w:p>
    <w:p w:rsidR="00967D8C" w:rsidRDefault="00967D8C">
      <w:pPr>
        <w:spacing w:line="360" w:lineRule="auto"/>
        <w:ind w:firstLineChars="200" w:firstLine="480"/>
        <w:jc w:val="left"/>
        <w:rPr>
          <w:rFonts w:ascii="宋体" w:hAnsi="宋体"/>
          <w:sz w:val="24"/>
        </w:rPr>
      </w:pPr>
      <w:r>
        <w:rPr>
          <w:rFonts w:ascii="宋体" w:hAnsi="宋体" w:hint="eastAsia"/>
          <w:sz w:val="24"/>
        </w:rPr>
        <w:t>投标人应自行承担所有与参加投标有关的费用，无论投标过程中的做法和结果如何，招标人在任何情况下均无义务和责任承担这些费用。</w:t>
      </w:r>
    </w:p>
    <w:p w:rsidR="00967D8C" w:rsidRDefault="00967D8C">
      <w:pPr>
        <w:pStyle w:val="4"/>
        <w:spacing w:before="0" w:after="0" w:line="360" w:lineRule="auto"/>
        <w:jc w:val="left"/>
        <w:rPr>
          <w:b w:val="0"/>
          <w:bCs w:val="0"/>
        </w:rPr>
      </w:pPr>
      <w:bookmarkStart w:id="40" w:name="_Toc20823280"/>
      <w:bookmarkStart w:id="41" w:name="_Toc513029208"/>
      <w:bookmarkStart w:id="42" w:name="_Toc16938524"/>
      <w:r>
        <w:rPr>
          <w:b w:val="0"/>
          <w:bCs w:val="0"/>
        </w:rPr>
        <w:t>5</w:t>
      </w:r>
      <w:r>
        <w:rPr>
          <w:rFonts w:hint="eastAsia"/>
          <w:b w:val="0"/>
          <w:bCs w:val="0"/>
        </w:rPr>
        <w:t>、招标文件的约束力</w:t>
      </w:r>
      <w:bookmarkEnd w:id="40"/>
      <w:bookmarkEnd w:id="41"/>
      <w:bookmarkEnd w:id="42"/>
    </w:p>
    <w:p w:rsidR="00967D8C" w:rsidRDefault="00967D8C">
      <w:pPr>
        <w:spacing w:line="360" w:lineRule="auto"/>
        <w:ind w:firstLineChars="200" w:firstLine="480"/>
        <w:jc w:val="left"/>
        <w:rPr>
          <w:rFonts w:ascii="宋体" w:hAnsi="宋体"/>
          <w:sz w:val="24"/>
        </w:rPr>
      </w:pPr>
      <w:r>
        <w:rPr>
          <w:rFonts w:ascii="宋体" w:hAnsi="宋体" w:hint="eastAsia"/>
          <w:sz w:val="24"/>
        </w:rPr>
        <w:t>投标人一旦获取本招标文件并参加投标，即被认为接受了本招标文件中的所有条件和规定。</w:t>
      </w:r>
    </w:p>
    <w:p w:rsidR="00967D8C" w:rsidRDefault="00967D8C">
      <w:pPr>
        <w:pStyle w:val="3"/>
        <w:spacing w:beforeLines="50" w:before="120" w:afterLines="50" w:after="120" w:line="360" w:lineRule="auto"/>
        <w:jc w:val="left"/>
      </w:pPr>
      <w:bookmarkStart w:id="43" w:name="_Toc16938525"/>
      <w:bookmarkStart w:id="44" w:name="_Toc120614215"/>
      <w:bookmarkStart w:id="45" w:name="_Toc513029209"/>
      <w:bookmarkStart w:id="46" w:name="_Toc20823281"/>
      <w:r>
        <w:rPr>
          <w:rFonts w:hint="eastAsia"/>
        </w:rPr>
        <w:lastRenderedPageBreak/>
        <w:t>二、招标文件</w:t>
      </w:r>
      <w:bookmarkEnd w:id="43"/>
      <w:bookmarkEnd w:id="44"/>
      <w:bookmarkEnd w:id="45"/>
      <w:bookmarkEnd w:id="46"/>
    </w:p>
    <w:p w:rsidR="00967D8C" w:rsidRDefault="00967D8C">
      <w:pPr>
        <w:pStyle w:val="4"/>
        <w:spacing w:before="0" w:after="0" w:line="360" w:lineRule="auto"/>
        <w:jc w:val="left"/>
        <w:rPr>
          <w:b w:val="0"/>
          <w:bCs w:val="0"/>
        </w:rPr>
      </w:pPr>
      <w:bookmarkStart w:id="47" w:name="_Toc20823282"/>
      <w:bookmarkStart w:id="48" w:name="_Toc16938526"/>
      <w:bookmarkStart w:id="49" w:name="_Toc513029210"/>
      <w:r>
        <w:rPr>
          <w:b w:val="0"/>
          <w:bCs w:val="0"/>
        </w:rPr>
        <w:t>6</w:t>
      </w:r>
      <w:r>
        <w:rPr>
          <w:rFonts w:hint="eastAsia"/>
          <w:b w:val="0"/>
          <w:bCs w:val="0"/>
        </w:rPr>
        <w:t>、招标文件构成</w:t>
      </w:r>
      <w:bookmarkEnd w:id="47"/>
      <w:bookmarkEnd w:id="48"/>
      <w:bookmarkEnd w:id="49"/>
    </w:p>
    <w:p w:rsidR="00967D8C" w:rsidRDefault="00967D8C">
      <w:pPr>
        <w:spacing w:line="360" w:lineRule="auto"/>
        <w:ind w:firstLineChars="200" w:firstLine="482"/>
        <w:jc w:val="left"/>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（1） 招标文件</w:t>
      </w:r>
    </w:p>
    <w:p w:rsidR="00967D8C" w:rsidRDefault="00967D8C">
      <w:pPr>
        <w:spacing w:line="360" w:lineRule="auto"/>
        <w:ind w:leftChars="400" w:left="840" w:firstLineChars="300" w:firstLine="720"/>
        <w:jc w:val="left"/>
        <w:rPr>
          <w:rFonts w:ascii="宋体" w:hAnsi="宋体"/>
          <w:sz w:val="24"/>
        </w:rPr>
      </w:pPr>
      <w:r>
        <w:rPr>
          <w:rFonts w:ascii="宋体" w:hAnsi="宋体" w:hint="eastAsia"/>
          <w:sz w:val="24"/>
        </w:rPr>
        <w:t>附：投标人须知前附表</w:t>
      </w:r>
    </w:p>
    <w:p w:rsidR="00967D8C" w:rsidRDefault="00967D8C">
      <w:pPr>
        <w:spacing w:line="360" w:lineRule="auto"/>
        <w:ind w:leftChars="400" w:left="840" w:firstLineChars="300" w:firstLine="720"/>
        <w:jc w:val="left"/>
        <w:rPr>
          <w:rFonts w:ascii="宋体" w:hAnsi="宋体"/>
          <w:sz w:val="24"/>
        </w:rPr>
      </w:pPr>
      <w:r>
        <w:rPr>
          <w:rFonts w:ascii="宋体" w:hAnsi="宋体" w:hint="eastAsia"/>
          <w:sz w:val="24"/>
        </w:rPr>
        <w:t>投标人须知</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（2） 合同条款及前附表</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（3） 合同格式</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（4） 业务需求</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（5） 投标文件格式</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请仔细检查招标文件是否齐全，如有</w:t>
      </w:r>
      <w:proofErr w:type="gramStart"/>
      <w:r>
        <w:rPr>
          <w:rFonts w:ascii="宋体" w:hAnsi="宋体" w:hint="eastAsia"/>
          <w:sz w:val="24"/>
        </w:rPr>
        <w:t>缺漏请</w:t>
      </w:r>
      <w:proofErr w:type="gramEnd"/>
      <w:r>
        <w:rPr>
          <w:rFonts w:ascii="宋体" w:hAnsi="宋体" w:hint="eastAsia"/>
          <w:sz w:val="24"/>
        </w:rPr>
        <w:t>立即与招标人联系解决。</w:t>
      </w:r>
    </w:p>
    <w:p w:rsidR="00967D8C" w:rsidRDefault="00967D8C">
      <w:pPr>
        <w:spacing w:line="360" w:lineRule="auto"/>
        <w:ind w:firstLineChars="200" w:firstLine="482"/>
        <w:jc w:val="left"/>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967D8C" w:rsidRDefault="00967D8C">
      <w:pPr>
        <w:spacing w:line="360" w:lineRule="auto"/>
        <w:ind w:leftChars="200" w:left="420" w:firstLineChars="200" w:firstLine="480"/>
        <w:jc w:val="left"/>
        <w:rPr>
          <w:rFonts w:ascii="宋体" w:hAnsi="宋体"/>
          <w:sz w:val="24"/>
        </w:rPr>
      </w:pPr>
      <w:r>
        <w:rPr>
          <w:rFonts w:ascii="宋体" w:hAnsi="宋体" w:hint="eastAsia"/>
          <w:sz w:val="24"/>
        </w:rPr>
        <w:t>按招标文件要求和规定编制投标文件，并保证所提供的全部资料的真实性，以使其投标文件对招标文件</w:t>
      </w:r>
      <w:proofErr w:type="gramStart"/>
      <w:r>
        <w:rPr>
          <w:rFonts w:ascii="宋体" w:hAnsi="宋体" w:hint="eastAsia"/>
          <w:sz w:val="24"/>
        </w:rPr>
        <w:t>作出</w:t>
      </w:r>
      <w:proofErr w:type="gramEnd"/>
      <w:r>
        <w:rPr>
          <w:rFonts w:ascii="宋体" w:hAnsi="宋体" w:hint="eastAsia"/>
          <w:sz w:val="24"/>
        </w:rPr>
        <w:t>实质性响应，否则，其风险应由投标人自行承担。</w:t>
      </w:r>
    </w:p>
    <w:p w:rsidR="00967D8C" w:rsidRDefault="00967D8C">
      <w:pPr>
        <w:pStyle w:val="4"/>
        <w:spacing w:before="0" w:after="0" w:line="360" w:lineRule="auto"/>
        <w:jc w:val="left"/>
        <w:rPr>
          <w:b w:val="0"/>
          <w:bCs w:val="0"/>
        </w:rPr>
      </w:pPr>
      <w:bookmarkStart w:id="50" w:name="_Toc462564070"/>
      <w:bookmarkStart w:id="51" w:name="_Toc513029211"/>
      <w:bookmarkStart w:id="52" w:name="_Toc16938527"/>
      <w:bookmarkStart w:id="53" w:name="_Toc20823283"/>
      <w:r>
        <w:rPr>
          <w:b w:val="0"/>
          <w:bCs w:val="0"/>
        </w:rPr>
        <w:t>7</w:t>
      </w:r>
      <w:r>
        <w:rPr>
          <w:rFonts w:hint="eastAsia"/>
          <w:b w:val="0"/>
          <w:bCs w:val="0"/>
        </w:rPr>
        <w:t>、招标文件的澄清</w:t>
      </w:r>
      <w:bookmarkEnd w:id="50"/>
      <w:bookmarkEnd w:id="51"/>
      <w:bookmarkEnd w:id="52"/>
      <w:bookmarkEnd w:id="53"/>
    </w:p>
    <w:p w:rsidR="00967D8C" w:rsidRDefault="00967D8C">
      <w:pPr>
        <w:spacing w:line="360" w:lineRule="auto"/>
        <w:ind w:firstLineChars="200" w:firstLine="480"/>
        <w:jc w:val="left"/>
        <w:rPr>
          <w:rFonts w:ascii="宋体" w:hAnsi="宋体"/>
          <w:sz w:val="24"/>
        </w:rPr>
      </w:pPr>
      <w:r>
        <w:rPr>
          <w:rFonts w:ascii="宋体" w:hAnsi="宋体" w:hint="eastAsia"/>
          <w:sz w:val="24"/>
        </w:rPr>
        <w:t>任何要求对招标文件进行澄清的投标人，均应在投标截止时间十五日前按招标公告中的通讯地址，以书面形式（如信件、传真、电报等）通知招标人（联系方式见“投标人须知前附表” ）。</w:t>
      </w:r>
    </w:p>
    <w:p w:rsidR="00967D8C" w:rsidRDefault="00967D8C">
      <w:pPr>
        <w:pStyle w:val="4"/>
        <w:spacing w:before="0" w:after="0" w:line="360" w:lineRule="auto"/>
        <w:jc w:val="left"/>
        <w:rPr>
          <w:b w:val="0"/>
          <w:bCs w:val="0"/>
        </w:rPr>
      </w:pPr>
      <w:bookmarkStart w:id="54" w:name="_Toc20823284"/>
      <w:bookmarkStart w:id="55" w:name="_Toc513029212"/>
      <w:bookmarkStart w:id="56" w:name="_Toc462564071"/>
      <w:bookmarkStart w:id="57" w:name="_Toc16938528"/>
      <w:r>
        <w:rPr>
          <w:b w:val="0"/>
          <w:bCs w:val="0"/>
        </w:rPr>
        <w:t>8</w:t>
      </w:r>
      <w:r>
        <w:rPr>
          <w:rFonts w:hint="eastAsia"/>
          <w:b w:val="0"/>
          <w:bCs w:val="0"/>
        </w:rPr>
        <w:t>、招标文件的修改</w:t>
      </w:r>
      <w:bookmarkEnd w:id="54"/>
      <w:bookmarkEnd w:id="55"/>
      <w:bookmarkEnd w:id="56"/>
      <w:bookmarkEnd w:id="57"/>
    </w:p>
    <w:p w:rsidR="00967D8C" w:rsidRDefault="00967D8C">
      <w:pPr>
        <w:spacing w:line="360" w:lineRule="auto"/>
        <w:ind w:firstLineChars="200" w:firstLine="482"/>
        <w:jc w:val="left"/>
        <w:rPr>
          <w:rFonts w:ascii="宋体" w:hAnsi="宋体"/>
          <w:sz w:val="24"/>
        </w:rPr>
      </w:pPr>
      <w:r>
        <w:rPr>
          <w:rFonts w:ascii="宋体" w:hAnsi="宋体" w:hint="eastAsia"/>
          <w:b/>
          <w:bCs/>
          <w:sz w:val="24"/>
        </w:rPr>
        <w:t>8.1</w:t>
      </w:r>
      <w:r>
        <w:rPr>
          <w:rFonts w:ascii="宋体" w:hAnsi="宋体" w:hint="eastAsia"/>
          <w:sz w:val="24"/>
        </w:rPr>
        <w:t xml:space="preserve"> 在投标截止时间十五日前的任何时候，无论出于何种原因，招标人均可主动地或在解答投标人提出的澄清问题时对招标文件进行修改。</w:t>
      </w:r>
    </w:p>
    <w:p w:rsidR="00967D8C" w:rsidRDefault="00967D8C">
      <w:pPr>
        <w:spacing w:line="360" w:lineRule="auto"/>
        <w:ind w:firstLineChars="200" w:firstLine="482"/>
        <w:jc w:val="left"/>
        <w:rPr>
          <w:rFonts w:ascii="宋体" w:hAnsi="宋体"/>
          <w:sz w:val="24"/>
        </w:rPr>
      </w:pPr>
      <w:r>
        <w:rPr>
          <w:rFonts w:ascii="宋体" w:hAnsi="宋体" w:hint="eastAsia"/>
          <w:b/>
          <w:bCs/>
          <w:sz w:val="24"/>
        </w:rPr>
        <w:t>8.2</w:t>
      </w:r>
      <w:r>
        <w:rPr>
          <w:rFonts w:ascii="宋体" w:hAnsi="宋体" w:hint="eastAsia"/>
          <w:bCs/>
          <w:sz w:val="24"/>
        </w:rPr>
        <w:t>招标文件的任何修改和补充将在泰州职业技术</w:t>
      </w:r>
      <w:proofErr w:type="gramStart"/>
      <w:r>
        <w:rPr>
          <w:rFonts w:ascii="宋体" w:hAnsi="宋体" w:hint="eastAsia"/>
          <w:bCs/>
          <w:sz w:val="24"/>
        </w:rPr>
        <w:t>学院网</w:t>
      </w:r>
      <w:proofErr w:type="gramEnd"/>
      <w:r>
        <w:rPr>
          <w:rFonts w:ascii="宋体" w:hAnsi="宋体" w:hint="eastAsia"/>
          <w:bCs/>
          <w:sz w:val="24"/>
        </w:rPr>
        <w:t>发布，任何发布的招标文件的修改和补充与此前发布的招标文件具有同等效力，并对所有投标人均具有约束力。</w:t>
      </w:r>
    </w:p>
    <w:p w:rsidR="00967D8C" w:rsidRDefault="00967D8C">
      <w:pPr>
        <w:spacing w:line="360" w:lineRule="auto"/>
        <w:ind w:firstLineChars="200" w:firstLine="482"/>
        <w:jc w:val="left"/>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为使投标人编写投标文件有充分的时间对招标文件的修改部分进行分析、研究，招标人有权推迟投标截止日期和开标日期，并将此变更通知在泰州</w:t>
      </w:r>
      <w:r w:rsidR="007265D3">
        <w:rPr>
          <w:rFonts w:ascii="宋体" w:hAnsi="宋体" w:hint="eastAsia"/>
          <w:sz w:val="24"/>
        </w:rPr>
        <w:t>职业技术</w:t>
      </w:r>
      <w:r w:rsidR="007265D3">
        <w:rPr>
          <w:rFonts w:ascii="宋体" w:hAnsi="宋体"/>
          <w:sz w:val="24"/>
        </w:rPr>
        <w:t>学院网站</w:t>
      </w:r>
      <w:r>
        <w:rPr>
          <w:rFonts w:ascii="宋体" w:hAnsi="宋体" w:hint="eastAsia"/>
          <w:sz w:val="24"/>
        </w:rPr>
        <w:t>公告。变更通知一经公告，即视为所有潜在投标人收悉。</w:t>
      </w:r>
    </w:p>
    <w:p w:rsidR="00967D8C" w:rsidRDefault="00967D8C">
      <w:pPr>
        <w:pStyle w:val="3"/>
        <w:spacing w:beforeLines="50" w:before="120" w:afterLines="50" w:after="120" w:line="360" w:lineRule="auto"/>
        <w:jc w:val="left"/>
      </w:pPr>
      <w:bookmarkStart w:id="58" w:name="_Toc120614216"/>
      <w:bookmarkStart w:id="59" w:name="_Toc462564072"/>
      <w:bookmarkStart w:id="60" w:name="_Toc16938529"/>
      <w:bookmarkStart w:id="61" w:name="_Toc513029213"/>
      <w:bookmarkStart w:id="62" w:name="_Toc20823285"/>
      <w:r>
        <w:rPr>
          <w:rFonts w:hint="eastAsia"/>
        </w:rPr>
        <w:lastRenderedPageBreak/>
        <w:t>三、投标文件的编制</w:t>
      </w:r>
      <w:bookmarkEnd w:id="58"/>
      <w:bookmarkEnd w:id="59"/>
      <w:bookmarkEnd w:id="60"/>
      <w:bookmarkEnd w:id="61"/>
      <w:bookmarkEnd w:id="62"/>
    </w:p>
    <w:p w:rsidR="00967D8C" w:rsidRDefault="00967D8C">
      <w:pPr>
        <w:pStyle w:val="4"/>
        <w:spacing w:before="0" w:after="0" w:line="360" w:lineRule="auto"/>
        <w:jc w:val="left"/>
        <w:rPr>
          <w:b w:val="0"/>
          <w:bCs w:val="0"/>
        </w:rPr>
      </w:pPr>
      <w:bookmarkStart w:id="63" w:name="_Toc462564073"/>
      <w:bookmarkStart w:id="64" w:name="_Toc513029214"/>
      <w:bookmarkStart w:id="65" w:name="_Toc20823286"/>
      <w:bookmarkStart w:id="66" w:name="_Toc16938530"/>
      <w:r>
        <w:rPr>
          <w:b w:val="0"/>
          <w:bCs w:val="0"/>
        </w:rPr>
        <w:t>9</w:t>
      </w:r>
      <w:r>
        <w:rPr>
          <w:rFonts w:hint="eastAsia"/>
          <w:b w:val="0"/>
          <w:bCs w:val="0"/>
        </w:rPr>
        <w:t>、投标语言及度量衡单位</w:t>
      </w:r>
      <w:bookmarkEnd w:id="63"/>
      <w:bookmarkEnd w:id="64"/>
      <w:bookmarkEnd w:id="65"/>
      <w:bookmarkEnd w:id="66"/>
    </w:p>
    <w:p w:rsidR="00967D8C" w:rsidRDefault="00967D8C">
      <w:pPr>
        <w:spacing w:line="360" w:lineRule="auto"/>
        <w:ind w:firstLineChars="200" w:firstLine="482"/>
        <w:jc w:val="left"/>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投标人提交的投标文件以及投标人与招标人就有关投标的所有来往通知、函件和文件均应使用</w:t>
      </w:r>
      <w:r>
        <w:rPr>
          <w:rFonts w:ascii="宋体" w:hAnsi="宋体" w:hint="eastAsia"/>
          <w:b/>
          <w:bCs/>
          <w:sz w:val="24"/>
        </w:rPr>
        <w:t>简体中文</w:t>
      </w:r>
      <w:r>
        <w:rPr>
          <w:rFonts w:ascii="宋体" w:hAnsi="宋体" w:hint="eastAsia"/>
          <w:sz w:val="24"/>
        </w:rPr>
        <w:t>。</w:t>
      </w:r>
    </w:p>
    <w:p w:rsidR="00967D8C" w:rsidRDefault="00967D8C">
      <w:pPr>
        <w:spacing w:line="360" w:lineRule="auto"/>
        <w:ind w:firstLineChars="200" w:firstLine="482"/>
        <w:jc w:val="left"/>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967D8C" w:rsidRDefault="00967D8C">
      <w:pPr>
        <w:pStyle w:val="4"/>
        <w:spacing w:before="0" w:after="0" w:line="360" w:lineRule="auto"/>
        <w:jc w:val="left"/>
        <w:rPr>
          <w:b w:val="0"/>
          <w:bCs w:val="0"/>
        </w:rPr>
      </w:pPr>
      <w:bookmarkStart w:id="67" w:name="_Toc513029215"/>
      <w:bookmarkStart w:id="68" w:name="_Toc462564074"/>
      <w:bookmarkStart w:id="69" w:name="_Toc16938531"/>
      <w:bookmarkStart w:id="70" w:name="_Toc20823287"/>
      <w:r>
        <w:rPr>
          <w:b w:val="0"/>
          <w:bCs w:val="0"/>
        </w:rPr>
        <w:t>10</w:t>
      </w:r>
      <w:r>
        <w:rPr>
          <w:rFonts w:hint="eastAsia"/>
          <w:b w:val="0"/>
          <w:bCs w:val="0"/>
        </w:rPr>
        <w:t>、投标文件构成</w:t>
      </w:r>
      <w:bookmarkEnd w:id="67"/>
      <w:bookmarkEnd w:id="68"/>
      <w:bookmarkEnd w:id="69"/>
      <w:bookmarkEnd w:id="70"/>
    </w:p>
    <w:p w:rsidR="00967D8C" w:rsidRDefault="00967D8C">
      <w:pPr>
        <w:spacing w:line="360" w:lineRule="auto"/>
        <w:ind w:firstLineChars="200" w:firstLine="482"/>
        <w:jc w:val="left"/>
        <w:rPr>
          <w:rFonts w:ascii="宋体" w:hAnsi="宋体"/>
          <w:b/>
          <w:bCs/>
          <w:sz w:val="24"/>
        </w:rPr>
      </w:pPr>
      <w:r>
        <w:rPr>
          <w:rFonts w:ascii="宋体" w:hAnsi="宋体" w:hint="eastAsia"/>
          <w:b/>
          <w:bCs/>
          <w:sz w:val="24"/>
        </w:rPr>
        <w:t>10.1 投标人编写的投标文件应包括下列部分：</w:t>
      </w:r>
    </w:p>
    <w:p w:rsidR="00967D8C" w:rsidRDefault="00967D8C">
      <w:pPr>
        <w:spacing w:line="360" w:lineRule="auto"/>
        <w:ind w:firstLineChars="200" w:firstLine="480"/>
        <w:jc w:val="left"/>
        <w:rPr>
          <w:rFonts w:ascii="宋体" w:hAnsi="宋体"/>
          <w:kern w:val="0"/>
          <w:sz w:val="24"/>
        </w:rPr>
      </w:pPr>
      <w:bookmarkStart w:id="71" w:name="_Toc513029216"/>
      <w:bookmarkStart w:id="72" w:name="_Toc14577354"/>
      <w:bookmarkStart w:id="73" w:name="_Toc49090507"/>
      <w:r>
        <w:rPr>
          <w:rFonts w:ascii="宋体" w:hAnsi="宋体" w:hint="eastAsia"/>
          <w:kern w:val="0"/>
          <w:sz w:val="24"/>
        </w:rPr>
        <w:t>加★项目若有缺失或无效，将导致该投标文件作无效投标文件评定，且不允许在投标截止时间后补正。</w:t>
      </w:r>
    </w:p>
    <w:p w:rsidR="00967D8C" w:rsidRDefault="00967D8C">
      <w:pPr>
        <w:spacing w:line="360" w:lineRule="auto"/>
        <w:ind w:firstLineChars="200" w:firstLine="480"/>
        <w:jc w:val="left"/>
        <w:rPr>
          <w:rFonts w:ascii="宋体" w:hAnsi="宋体"/>
          <w:kern w:val="0"/>
          <w:sz w:val="24"/>
        </w:rPr>
      </w:pPr>
      <w:r>
        <w:rPr>
          <w:rFonts w:ascii="宋体" w:hAnsi="宋体" w:hint="eastAsia"/>
          <w:kern w:val="0"/>
          <w:sz w:val="24"/>
        </w:rPr>
        <w:t>10.1.1商务部分</w:t>
      </w:r>
    </w:p>
    <w:p w:rsidR="00967D8C" w:rsidRDefault="00967D8C">
      <w:pPr>
        <w:spacing w:line="360" w:lineRule="auto"/>
        <w:ind w:firstLineChars="236" w:firstLine="566"/>
        <w:jc w:val="left"/>
        <w:rPr>
          <w:rFonts w:ascii="宋体" w:hAnsi="宋体"/>
          <w:kern w:val="0"/>
          <w:sz w:val="24"/>
        </w:rPr>
      </w:pPr>
      <w:r>
        <w:rPr>
          <w:rFonts w:ascii="宋体" w:hAnsi="宋体" w:hint="eastAsia"/>
          <w:kern w:val="0"/>
          <w:sz w:val="24"/>
        </w:rPr>
        <w:t>(1) ★投标函、开标一览表、投标报价表（按照本文件第五</w:t>
      </w:r>
      <w:proofErr w:type="gramStart"/>
      <w:r>
        <w:rPr>
          <w:rFonts w:ascii="宋体" w:hAnsi="宋体" w:hint="eastAsia"/>
          <w:kern w:val="0"/>
          <w:sz w:val="24"/>
        </w:rPr>
        <w:t>章统一</w:t>
      </w:r>
      <w:proofErr w:type="gramEnd"/>
      <w:r>
        <w:rPr>
          <w:rFonts w:ascii="宋体" w:hAnsi="宋体" w:hint="eastAsia"/>
          <w:kern w:val="0"/>
          <w:sz w:val="24"/>
        </w:rPr>
        <w:t>提供的规范表式填写，分项报价可自行列举）、现场勘查的证明；</w:t>
      </w:r>
    </w:p>
    <w:p w:rsidR="00967D8C" w:rsidRDefault="00967D8C">
      <w:pPr>
        <w:spacing w:line="360" w:lineRule="auto"/>
        <w:ind w:firstLineChars="236" w:firstLine="566"/>
        <w:jc w:val="left"/>
        <w:rPr>
          <w:rFonts w:ascii="宋体" w:hAnsi="宋体"/>
          <w:kern w:val="0"/>
          <w:sz w:val="24"/>
        </w:rPr>
      </w:pPr>
      <w:r>
        <w:rPr>
          <w:rFonts w:ascii="宋体" w:hAnsi="宋体" w:hint="eastAsia"/>
          <w:kern w:val="0"/>
          <w:sz w:val="24"/>
        </w:rPr>
        <w:t>(2) 按照本文件第二章26.1条“评标方法”应当提供的用于评审的商务文件；</w:t>
      </w:r>
    </w:p>
    <w:p w:rsidR="00967D8C" w:rsidRDefault="00967D8C">
      <w:pPr>
        <w:spacing w:line="360" w:lineRule="auto"/>
        <w:ind w:firstLineChars="236" w:firstLine="566"/>
        <w:jc w:val="left"/>
        <w:rPr>
          <w:rFonts w:ascii="宋体" w:hAnsi="宋体"/>
          <w:kern w:val="0"/>
          <w:sz w:val="24"/>
        </w:rPr>
      </w:pPr>
      <w:r>
        <w:rPr>
          <w:rFonts w:ascii="宋体" w:hAnsi="宋体" w:hint="eastAsia"/>
          <w:kern w:val="0"/>
          <w:sz w:val="24"/>
        </w:rPr>
        <w:t>(3) 投标人认为应当提交的其他材料。</w:t>
      </w:r>
    </w:p>
    <w:p w:rsidR="00967D8C" w:rsidRDefault="00967D8C">
      <w:pPr>
        <w:spacing w:line="360" w:lineRule="auto"/>
        <w:ind w:firstLineChars="200" w:firstLine="480"/>
        <w:jc w:val="left"/>
        <w:rPr>
          <w:rFonts w:ascii="宋体" w:hAnsi="宋体"/>
          <w:bCs/>
          <w:sz w:val="24"/>
        </w:rPr>
      </w:pPr>
      <w:r>
        <w:rPr>
          <w:rFonts w:ascii="宋体" w:hAnsi="宋体" w:hint="eastAsia"/>
          <w:bCs/>
          <w:sz w:val="24"/>
        </w:rPr>
        <w:t>10.1.2技术部分</w:t>
      </w:r>
    </w:p>
    <w:p w:rsidR="00967D8C" w:rsidRDefault="00967D8C">
      <w:pPr>
        <w:spacing w:line="360" w:lineRule="auto"/>
        <w:ind w:firstLineChars="200" w:firstLine="480"/>
        <w:jc w:val="left"/>
        <w:rPr>
          <w:rFonts w:ascii="宋体" w:hAnsi="宋体"/>
          <w:sz w:val="24"/>
        </w:rPr>
      </w:pPr>
      <w:r>
        <w:rPr>
          <w:rFonts w:ascii="宋体" w:hAnsi="宋体" w:hint="eastAsia"/>
          <w:sz w:val="24"/>
        </w:rPr>
        <w:t>（1）★供货一览表、技术参数偏离表：按照本文件第五</w:t>
      </w:r>
      <w:proofErr w:type="gramStart"/>
      <w:r>
        <w:rPr>
          <w:rFonts w:ascii="宋体" w:hAnsi="宋体" w:hint="eastAsia"/>
          <w:sz w:val="24"/>
        </w:rPr>
        <w:t>章统一</w:t>
      </w:r>
      <w:proofErr w:type="gramEnd"/>
      <w:r>
        <w:rPr>
          <w:rFonts w:ascii="宋体" w:hAnsi="宋体" w:hint="eastAsia"/>
          <w:sz w:val="24"/>
        </w:rPr>
        <w:t>提供的规范表式填写；</w:t>
      </w:r>
    </w:p>
    <w:p w:rsidR="00967D8C" w:rsidRDefault="00967D8C">
      <w:pPr>
        <w:spacing w:line="360" w:lineRule="auto"/>
        <w:ind w:firstLineChars="200" w:firstLine="480"/>
        <w:jc w:val="left"/>
        <w:rPr>
          <w:rFonts w:ascii="宋体" w:hAnsi="宋体"/>
          <w:sz w:val="24"/>
        </w:rPr>
      </w:pPr>
      <w:r>
        <w:rPr>
          <w:rFonts w:ascii="宋体" w:hAnsi="宋体" w:hint="eastAsia"/>
          <w:sz w:val="24"/>
        </w:rPr>
        <w:t>（2）建设方案、服务承诺、培训承诺；</w:t>
      </w:r>
    </w:p>
    <w:p w:rsidR="00967D8C" w:rsidRDefault="00967D8C">
      <w:pPr>
        <w:spacing w:line="360" w:lineRule="auto"/>
        <w:ind w:firstLineChars="200" w:firstLine="480"/>
        <w:jc w:val="left"/>
        <w:rPr>
          <w:rFonts w:ascii="宋体" w:hAnsi="宋体"/>
          <w:sz w:val="24"/>
        </w:rPr>
      </w:pPr>
      <w:r>
        <w:rPr>
          <w:rFonts w:ascii="宋体" w:hAnsi="宋体" w:hint="eastAsia"/>
          <w:sz w:val="24"/>
        </w:rPr>
        <w:t>（3）投标人认为应当提交的其他材料。</w:t>
      </w:r>
    </w:p>
    <w:p w:rsidR="00967D8C" w:rsidRDefault="00967D8C">
      <w:pPr>
        <w:spacing w:line="360" w:lineRule="auto"/>
        <w:ind w:firstLineChars="200" w:firstLine="480"/>
        <w:jc w:val="left"/>
        <w:rPr>
          <w:rFonts w:ascii="宋体" w:hAnsi="宋体"/>
          <w:b/>
          <w:bCs/>
          <w:sz w:val="24"/>
        </w:rPr>
      </w:pPr>
      <w:r>
        <w:rPr>
          <w:rFonts w:ascii="宋体" w:hAnsi="宋体" w:hint="eastAsia"/>
          <w:bCs/>
          <w:sz w:val="24"/>
        </w:rPr>
        <w:t>10.1.3资格证明文件部分</w:t>
      </w:r>
      <w:r>
        <w:rPr>
          <w:rFonts w:ascii="宋体" w:hAnsi="宋体" w:hint="eastAsia"/>
          <w:b/>
          <w:bCs/>
          <w:sz w:val="24"/>
        </w:rPr>
        <w:t>（复印件须加盖投标人单位公章，否则视同未提供。本招标文件所表述（指定）的公章是指刻有投标人法定名称的印章，不包括合同、财务、税务、发票等形式的业务专用章）。</w:t>
      </w:r>
    </w:p>
    <w:p w:rsidR="00967D8C" w:rsidRDefault="00967D8C">
      <w:pPr>
        <w:spacing w:line="360" w:lineRule="auto"/>
        <w:ind w:firstLineChars="200" w:firstLine="480"/>
        <w:jc w:val="left"/>
        <w:rPr>
          <w:rFonts w:hAnsi="宋体"/>
          <w:sz w:val="24"/>
          <w:szCs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企事业法人</w:t>
      </w:r>
      <w:r>
        <w:rPr>
          <w:rFonts w:hAnsi="宋体" w:hint="eastAsia"/>
          <w:bCs/>
          <w:sz w:val="24"/>
          <w:szCs w:val="24"/>
        </w:rPr>
        <w:t>营业执照（</w:t>
      </w:r>
      <w:r>
        <w:rPr>
          <w:rFonts w:hAnsi="宋体" w:hint="eastAsia"/>
          <w:sz w:val="24"/>
        </w:rPr>
        <w:t>复印件加盖单位公章、</w:t>
      </w:r>
      <w:r>
        <w:rPr>
          <w:rFonts w:hAnsi="宋体" w:hint="eastAsia"/>
          <w:sz w:val="24"/>
          <w:szCs w:val="24"/>
        </w:rPr>
        <w:t>原件开、评标期间携带备查</w:t>
      </w:r>
      <w:r>
        <w:rPr>
          <w:rFonts w:hAnsi="宋体" w:hint="eastAsia"/>
          <w:b/>
          <w:bCs/>
          <w:sz w:val="24"/>
          <w:szCs w:val="24"/>
        </w:rPr>
        <w:t>）</w:t>
      </w:r>
      <w:r>
        <w:rPr>
          <w:rFonts w:hAnsi="宋体" w:hint="eastAsia"/>
          <w:sz w:val="24"/>
          <w:szCs w:val="24"/>
        </w:rPr>
        <w:t>；</w:t>
      </w:r>
    </w:p>
    <w:p w:rsidR="00967D8C" w:rsidRDefault="00967D8C">
      <w:pPr>
        <w:tabs>
          <w:tab w:val="left" w:pos="945"/>
          <w:tab w:val="left" w:pos="1276"/>
        </w:tabs>
        <w:spacing w:line="360" w:lineRule="auto"/>
        <w:ind w:firstLineChars="200" w:firstLine="480"/>
        <w:jc w:val="left"/>
        <w:rPr>
          <w:bCs/>
          <w:sz w:val="24"/>
          <w:szCs w:val="24"/>
        </w:rPr>
      </w:pPr>
      <w:r>
        <w:rPr>
          <w:rFonts w:hAnsi="宋体" w:hint="eastAsia"/>
          <w:sz w:val="24"/>
        </w:rPr>
        <w:t>（</w:t>
      </w:r>
      <w:r>
        <w:rPr>
          <w:rFonts w:hAnsi="宋体" w:hint="eastAsia"/>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Cs/>
          <w:sz w:val="24"/>
          <w:szCs w:val="24"/>
        </w:rPr>
        <w:t>格式见附件，法定代表人亲自参加投标的除外</w:t>
      </w:r>
      <w:r>
        <w:rPr>
          <w:rFonts w:hAnsi="宋体" w:hint="eastAsia"/>
          <w:sz w:val="24"/>
          <w:szCs w:val="24"/>
        </w:rPr>
        <w:t>）；</w:t>
      </w:r>
    </w:p>
    <w:p w:rsidR="00967D8C" w:rsidRDefault="00967D8C">
      <w:pPr>
        <w:tabs>
          <w:tab w:val="left" w:pos="945"/>
          <w:tab w:val="left" w:pos="1276"/>
        </w:tabs>
        <w:spacing w:line="360" w:lineRule="auto"/>
        <w:ind w:firstLineChars="200" w:firstLine="480"/>
        <w:jc w:val="left"/>
        <w:rPr>
          <w:rFonts w:hAnsi="宋体"/>
          <w:bCs/>
          <w:sz w:val="24"/>
          <w:szCs w:val="24"/>
        </w:rPr>
      </w:pPr>
      <w:r>
        <w:rPr>
          <w:rFonts w:hAnsi="宋体" w:hint="eastAsia"/>
          <w:sz w:val="24"/>
        </w:rPr>
        <w:t>（</w:t>
      </w:r>
      <w:r>
        <w:rPr>
          <w:rFonts w:hAnsi="宋体" w:hint="eastAsia"/>
          <w:sz w:val="24"/>
        </w:rPr>
        <w:t>3</w:t>
      </w:r>
      <w:r>
        <w:rPr>
          <w:rFonts w:hAnsi="宋体" w:hint="eastAsia"/>
          <w:sz w:val="24"/>
        </w:rPr>
        <w:t>）★</w:t>
      </w:r>
      <w:r>
        <w:rPr>
          <w:rFonts w:hAnsi="宋体" w:hint="eastAsia"/>
          <w:bCs/>
          <w:sz w:val="24"/>
          <w:szCs w:val="24"/>
        </w:rPr>
        <w:t>投标人法定代表人身份证复印件；</w:t>
      </w:r>
    </w:p>
    <w:p w:rsidR="00967D8C" w:rsidRDefault="00967D8C">
      <w:pPr>
        <w:tabs>
          <w:tab w:val="left" w:pos="945"/>
          <w:tab w:val="left" w:pos="1276"/>
        </w:tabs>
        <w:spacing w:line="360" w:lineRule="auto"/>
        <w:ind w:firstLineChars="200" w:firstLine="480"/>
        <w:jc w:val="left"/>
        <w:rPr>
          <w:rFonts w:hAnsi="宋体"/>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）★投标人法定代表人授权委托人身份证复印件</w:t>
      </w:r>
      <w:r>
        <w:rPr>
          <w:rFonts w:hAnsi="宋体" w:hint="eastAsia"/>
          <w:sz w:val="24"/>
          <w:szCs w:val="24"/>
        </w:rPr>
        <w:t>（</w:t>
      </w:r>
      <w:r>
        <w:rPr>
          <w:rFonts w:hAnsi="宋体" w:hint="eastAsia"/>
          <w:bCs/>
          <w:sz w:val="24"/>
          <w:szCs w:val="24"/>
        </w:rPr>
        <w:t>法定代表人亲自参加投标的</w:t>
      </w:r>
      <w:r>
        <w:rPr>
          <w:rFonts w:hAnsi="宋体" w:hint="eastAsia"/>
          <w:bCs/>
          <w:sz w:val="24"/>
          <w:szCs w:val="24"/>
        </w:rPr>
        <w:lastRenderedPageBreak/>
        <w:t>除外</w:t>
      </w:r>
      <w:r>
        <w:rPr>
          <w:rFonts w:hAnsi="宋体" w:hint="eastAsia"/>
          <w:sz w:val="24"/>
          <w:szCs w:val="24"/>
        </w:rPr>
        <w:t>）</w:t>
      </w:r>
      <w:r>
        <w:rPr>
          <w:rFonts w:hAnsi="宋体" w:hint="eastAsia"/>
          <w:bCs/>
          <w:sz w:val="24"/>
          <w:szCs w:val="24"/>
        </w:rPr>
        <w:t>；</w:t>
      </w:r>
    </w:p>
    <w:p w:rsidR="00967D8C" w:rsidRDefault="00967D8C">
      <w:pPr>
        <w:tabs>
          <w:tab w:val="left" w:pos="945"/>
          <w:tab w:val="left" w:pos="1276"/>
        </w:tabs>
        <w:spacing w:line="360" w:lineRule="auto"/>
        <w:ind w:firstLineChars="200" w:firstLine="480"/>
        <w:jc w:val="left"/>
        <w:rPr>
          <w:rFonts w:hAnsi="宋体"/>
          <w:bCs/>
          <w:sz w:val="24"/>
          <w:szCs w:val="24"/>
        </w:rPr>
      </w:pPr>
      <w:r>
        <w:rPr>
          <w:rFonts w:hAnsi="宋体" w:hint="eastAsia"/>
          <w:bCs/>
          <w:sz w:val="24"/>
          <w:szCs w:val="24"/>
        </w:rPr>
        <w:t>（</w:t>
      </w:r>
      <w:r>
        <w:rPr>
          <w:rFonts w:hAnsi="宋体" w:hint="eastAsia"/>
          <w:bCs/>
          <w:sz w:val="24"/>
          <w:szCs w:val="24"/>
        </w:rPr>
        <w:t>5</w:t>
      </w:r>
      <w:r>
        <w:rPr>
          <w:rFonts w:hAnsi="宋体" w:hint="eastAsia"/>
          <w:bCs/>
          <w:sz w:val="24"/>
          <w:szCs w:val="24"/>
        </w:rPr>
        <w:t>）★按照本文件第一章第</w:t>
      </w:r>
      <w:r>
        <w:rPr>
          <w:rFonts w:hAnsi="宋体"/>
          <w:bCs/>
          <w:sz w:val="24"/>
          <w:szCs w:val="24"/>
        </w:rPr>
        <w:t>3</w:t>
      </w:r>
      <w:r>
        <w:rPr>
          <w:rFonts w:hAnsi="宋体" w:hint="eastAsia"/>
          <w:bCs/>
          <w:sz w:val="24"/>
          <w:szCs w:val="24"/>
        </w:rPr>
        <w:t>条“合格的投标人必须具备的条件及资格”应当提供的合同、证书、承诺、材料（复印件加盖单位公章，原件开标评标期间携带备查）；</w:t>
      </w:r>
    </w:p>
    <w:p w:rsidR="00967D8C" w:rsidRDefault="00967D8C">
      <w:pPr>
        <w:tabs>
          <w:tab w:val="left" w:pos="945"/>
          <w:tab w:val="left" w:pos="1276"/>
        </w:tabs>
        <w:spacing w:line="360" w:lineRule="auto"/>
        <w:ind w:firstLineChars="200" w:firstLine="480"/>
        <w:jc w:val="left"/>
        <w:rPr>
          <w:rFonts w:hAnsi="宋体"/>
          <w:bCs/>
          <w:sz w:val="24"/>
          <w:szCs w:val="24"/>
        </w:rPr>
      </w:pPr>
      <w:r>
        <w:rPr>
          <w:rFonts w:hAnsi="宋体" w:hint="eastAsia"/>
          <w:bCs/>
          <w:sz w:val="24"/>
          <w:szCs w:val="24"/>
        </w:rPr>
        <w:t>（</w:t>
      </w:r>
      <w:r>
        <w:rPr>
          <w:rFonts w:hAnsi="宋体" w:hint="eastAsia"/>
          <w:bCs/>
          <w:sz w:val="24"/>
          <w:szCs w:val="24"/>
        </w:rPr>
        <w:t>6</w:t>
      </w:r>
      <w:r>
        <w:rPr>
          <w:rFonts w:hAnsi="宋体" w:hint="eastAsia"/>
          <w:bCs/>
          <w:sz w:val="24"/>
          <w:szCs w:val="24"/>
        </w:rPr>
        <w:t>）</w:t>
      </w:r>
      <w:r>
        <w:rPr>
          <w:rFonts w:ascii="宋体" w:hAnsi="宋体" w:hint="eastAsia"/>
          <w:bCs/>
          <w:sz w:val="24"/>
        </w:rPr>
        <w:t>按照本文件第四章“业务需求”应当提供的证书、报告等（复印件加盖投标人单位公章，原件在开、评标期间携带备查）；</w:t>
      </w:r>
    </w:p>
    <w:p w:rsidR="00967D8C" w:rsidRDefault="00967D8C">
      <w:pPr>
        <w:spacing w:line="360" w:lineRule="auto"/>
        <w:ind w:firstLineChars="200" w:firstLine="480"/>
        <w:jc w:val="left"/>
        <w:rPr>
          <w:rFonts w:ascii="宋体"/>
          <w:bCs/>
          <w:sz w:val="24"/>
        </w:rPr>
      </w:pPr>
      <w:r>
        <w:rPr>
          <w:rFonts w:hAnsi="宋体" w:hint="eastAsia"/>
          <w:bCs/>
          <w:sz w:val="24"/>
        </w:rPr>
        <w:t>（</w:t>
      </w:r>
      <w:r>
        <w:rPr>
          <w:rFonts w:hAnsi="宋体" w:hint="eastAsia"/>
          <w:bCs/>
          <w:sz w:val="24"/>
        </w:rPr>
        <w:t>7</w:t>
      </w:r>
      <w:r>
        <w:rPr>
          <w:rFonts w:hAnsi="宋体" w:hint="eastAsia"/>
          <w:bCs/>
          <w:sz w:val="24"/>
        </w:rPr>
        <w:t>）</w:t>
      </w:r>
      <w:r>
        <w:rPr>
          <w:rFonts w:ascii="宋体" w:hAnsi="宋体" w:hint="eastAsia"/>
          <w:sz w:val="24"/>
        </w:rPr>
        <w:t>按本文件要求应当提交的其他材料。</w:t>
      </w:r>
    </w:p>
    <w:p w:rsidR="00967D8C" w:rsidRDefault="00967D8C">
      <w:pPr>
        <w:spacing w:line="360" w:lineRule="auto"/>
        <w:ind w:leftChars="149" w:left="313" w:firstLineChars="50" w:firstLine="120"/>
        <w:jc w:val="left"/>
        <w:rPr>
          <w:rFonts w:ascii="宋体" w:hAnsi="宋体"/>
          <w:sz w:val="24"/>
        </w:rPr>
      </w:pPr>
      <w:r>
        <w:rPr>
          <w:rFonts w:ascii="宋体" w:hAnsi="宋体" w:hint="eastAsia"/>
          <w:b/>
          <w:bCs/>
          <w:sz w:val="24"/>
        </w:rPr>
        <w:t>10.2</w:t>
      </w:r>
      <w:r>
        <w:rPr>
          <w:rFonts w:ascii="宋体" w:hAnsi="宋体" w:hint="eastAsia"/>
          <w:sz w:val="24"/>
        </w:rPr>
        <w:t>每一份完整的投标文件应包括商务部分、技术部分资格文件证明部分。</w:t>
      </w:r>
    </w:p>
    <w:p w:rsidR="00967D8C" w:rsidRDefault="00967D8C">
      <w:pPr>
        <w:spacing w:line="360" w:lineRule="auto"/>
        <w:ind w:firstLineChars="200" w:firstLine="482"/>
        <w:jc w:val="left"/>
        <w:rPr>
          <w:rFonts w:ascii="宋体" w:hAnsi="宋体"/>
          <w:sz w:val="24"/>
        </w:rPr>
      </w:pPr>
      <w:r>
        <w:rPr>
          <w:rFonts w:ascii="宋体" w:hAnsi="宋体" w:hint="eastAsia"/>
          <w:b/>
          <w:bCs/>
          <w:sz w:val="24"/>
        </w:rPr>
        <w:t>10.3</w:t>
      </w:r>
      <w:r>
        <w:rPr>
          <w:rFonts w:ascii="宋体" w:hAnsi="宋体" w:hint="eastAsia"/>
          <w:sz w:val="24"/>
        </w:rPr>
        <w:t>投标人应将投标文件按上述顺序装订成册，并编制投标文件资料目录。</w:t>
      </w:r>
    </w:p>
    <w:p w:rsidR="00967D8C" w:rsidRDefault="00967D8C">
      <w:pPr>
        <w:pStyle w:val="4"/>
        <w:spacing w:before="0" w:after="0" w:line="360" w:lineRule="auto"/>
        <w:jc w:val="left"/>
        <w:rPr>
          <w:b w:val="0"/>
          <w:bCs w:val="0"/>
        </w:rPr>
      </w:pPr>
      <w:r>
        <w:rPr>
          <w:b w:val="0"/>
          <w:bCs w:val="0"/>
        </w:rPr>
        <w:t>11</w:t>
      </w:r>
      <w:r>
        <w:rPr>
          <w:rFonts w:hint="eastAsia"/>
          <w:b w:val="0"/>
          <w:bCs w:val="0"/>
        </w:rPr>
        <w:t>．投标函</w:t>
      </w:r>
      <w:bookmarkEnd w:id="71"/>
      <w:bookmarkEnd w:id="72"/>
      <w:r>
        <w:rPr>
          <w:rFonts w:hint="eastAsia"/>
          <w:b w:val="0"/>
          <w:bCs w:val="0"/>
        </w:rPr>
        <w:t>、开标一览表</w:t>
      </w:r>
      <w:bookmarkEnd w:id="73"/>
      <w:r>
        <w:rPr>
          <w:rFonts w:hint="eastAsia"/>
          <w:b w:val="0"/>
          <w:bCs w:val="0"/>
        </w:rPr>
        <w:t>、投标报价表</w:t>
      </w:r>
    </w:p>
    <w:p w:rsidR="00967D8C" w:rsidRDefault="00967D8C">
      <w:pPr>
        <w:spacing w:line="360" w:lineRule="auto"/>
        <w:ind w:firstLineChars="200" w:firstLine="482"/>
        <w:jc w:val="left"/>
        <w:rPr>
          <w:rFonts w:ascii="宋体" w:hAnsi="宋体"/>
          <w:b/>
          <w:bCs/>
          <w:sz w:val="24"/>
        </w:rPr>
      </w:pPr>
      <w:r>
        <w:rPr>
          <w:rFonts w:ascii="宋体" w:hAnsi="宋体" w:hint="eastAsia"/>
          <w:b/>
          <w:bCs/>
          <w:sz w:val="24"/>
        </w:rPr>
        <w:t>11.1</w:t>
      </w:r>
      <w:bookmarkStart w:id="74" w:name="_Toc14577355"/>
      <w:bookmarkStart w:id="75" w:name="_Toc49090508"/>
      <w:r>
        <w:rPr>
          <w:rFonts w:ascii="宋体" w:hAnsi="宋体" w:hint="eastAsia"/>
          <w:b/>
          <w:bCs/>
          <w:sz w:val="24"/>
        </w:rPr>
        <w:t>投标人应按照招标文件中提供的格式完整、正确填写投标函、开标一览表（含分项报价）；投标人根据第四章“业务需求”分项报价，投标人因分项列举不全，而造成评标委员会（以下简称评委会）</w:t>
      </w:r>
      <w:proofErr w:type="gramStart"/>
      <w:r>
        <w:rPr>
          <w:rFonts w:ascii="宋体" w:hAnsi="宋体" w:hint="eastAsia"/>
          <w:b/>
          <w:bCs/>
          <w:sz w:val="24"/>
        </w:rPr>
        <w:t>作出</w:t>
      </w:r>
      <w:proofErr w:type="gramEnd"/>
      <w:r>
        <w:rPr>
          <w:rFonts w:ascii="宋体" w:hAnsi="宋体" w:hint="eastAsia"/>
          <w:b/>
          <w:bCs/>
          <w:sz w:val="24"/>
        </w:rPr>
        <w:t>不利于投标人的判定，后果由投标人承担。</w:t>
      </w:r>
    </w:p>
    <w:p w:rsidR="00967D8C" w:rsidRDefault="00967D8C">
      <w:pPr>
        <w:spacing w:line="360" w:lineRule="auto"/>
        <w:ind w:firstLineChars="200" w:firstLine="482"/>
        <w:jc w:val="left"/>
        <w:rPr>
          <w:rFonts w:ascii="宋体" w:hAnsi="宋体"/>
          <w:b/>
          <w:bCs/>
          <w:sz w:val="24"/>
        </w:rPr>
      </w:pPr>
      <w:r>
        <w:rPr>
          <w:rFonts w:ascii="宋体" w:hAnsi="宋体" w:hint="eastAsia"/>
          <w:b/>
          <w:bCs/>
          <w:sz w:val="24"/>
        </w:rPr>
        <w:t>11.2开标一览表中的报价应与投标报价表中报价完全一致，否则评标时一律按开标一览表中内容为准。开标一览表必须加盖投标人公章，并经投标人法定代表人或其授权代表签字，否则该投标文件为无效投标文件。</w:t>
      </w:r>
    </w:p>
    <w:p w:rsidR="00967D8C" w:rsidRDefault="00967D8C">
      <w:pPr>
        <w:spacing w:line="360" w:lineRule="auto"/>
        <w:ind w:firstLineChars="200" w:firstLine="482"/>
        <w:jc w:val="left"/>
        <w:rPr>
          <w:rFonts w:ascii="宋体" w:hAnsi="宋体"/>
          <w:bCs/>
          <w:sz w:val="24"/>
        </w:rPr>
      </w:pPr>
      <w:r>
        <w:rPr>
          <w:rFonts w:ascii="宋体" w:hAnsi="宋体" w:hint="eastAsia"/>
          <w:b/>
          <w:bCs/>
          <w:sz w:val="24"/>
        </w:rPr>
        <w:t>11.3</w:t>
      </w:r>
      <w:r>
        <w:rPr>
          <w:rFonts w:ascii="宋体" w:hAnsi="宋体" w:hint="eastAsia"/>
          <w:bCs/>
          <w:sz w:val="24"/>
        </w:rPr>
        <w:t>开标一览表必须与投标文件分别密封，请将此表单独封装在小信封（注明所投项目名称加盖投标人公章）中，密封后与其他投标文件分别递交。</w:t>
      </w:r>
    </w:p>
    <w:p w:rsidR="00967D8C" w:rsidRDefault="00967D8C">
      <w:pPr>
        <w:spacing w:line="360" w:lineRule="auto"/>
        <w:ind w:firstLineChars="200" w:firstLine="482"/>
        <w:jc w:val="left"/>
        <w:rPr>
          <w:b/>
          <w:bCs/>
          <w:sz w:val="24"/>
          <w:szCs w:val="24"/>
        </w:rPr>
      </w:pPr>
      <w:r>
        <w:rPr>
          <w:b/>
          <w:bCs/>
          <w:sz w:val="24"/>
          <w:szCs w:val="24"/>
        </w:rPr>
        <w:t>12</w:t>
      </w:r>
      <w:r>
        <w:rPr>
          <w:rFonts w:hint="eastAsia"/>
          <w:b/>
          <w:bCs/>
          <w:sz w:val="24"/>
          <w:szCs w:val="24"/>
        </w:rPr>
        <w:t>．供货一览表</w:t>
      </w:r>
      <w:bookmarkEnd w:id="74"/>
      <w:bookmarkEnd w:id="75"/>
    </w:p>
    <w:p w:rsidR="00967D8C" w:rsidRDefault="00967D8C">
      <w:pPr>
        <w:spacing w:line="360" w:lineRule="auto"/>
        <w:ind w:firstLineChars="200" w:firstLine="480"/>
        <w:jc w:val="left"/>
        <w:rPr>
          <w:rFonts w:ascii="宋体" w:hAnsi="宋体"/>
          <w:sz w:val="24"/>
        </w:rPr>
      </w:pPr>
      <w:r>
        <w:rPr>
          <w:rFonts w:ascii="宋体" w:hAnsi="宋体" w:hint="eastAsia"/>
          <w:sz w:val="24"/>
        </w:rPr>
        <w:t>12.1 投</w:t>
      </w:r>
      <w:bookmarkStart w:id="76" w:name="_Hlt26954840"/>
      <w:bookmarkEnd w:id="76"/>
      <w:r>
        <w:rPr>
          <w:rFonts w:ascii="宋体" w:hAnsi="宋体" w:hint="eastAsia"/>
          <w:sz w:val="24"/>
        </w:rPr>
        <w:t>标人应按照招标文件规定格式填报供货一览表，在表中标明所提供的设备及品牌、规格、型号、原产地、主要部件型号以及交货期。</w:t>
      </w:r>
    </w:p>
    <w:p w:rsidR="00967D8C" w:rsidRDefault="00967D8C">
      <w:pPr>
        <w:spacing w:line="360" w:lineRule="auto"/>
        <w:ind w:firstLineChars="200" w:firstLine="480"/>
        <w:jc w:val="left"/>
        <w:rPr>
          <w:rFonts w:ascii="宋体" w:hAnsi="宋体"/>
          <w:sz w:val="24"/>
        </w:rPr>
      </w:pPr>
      <w:r>
        <w:rPr>
          <w:rFonts w:ascii="宋体" w:hAnsi="宋体" w:hint="eastAsia"/>
          <w:sz w:val="24"/>
        </w:rPr>
        <w:t>12.2 标的物</w:t>
      </w:r>
    </w:p>
    <w:p w:rsidR="00967D8C" w:rsidRDefault="00967D8C">
      <w:pPr>
        <w:spacing w:line="360" w:lineRule="auto"/>
        <w:ind w:firstLineChars="200" w:firstLine="480"/>
        <w:jc w:val="left"/>
        <w:rPr>
          <w:rFonts w:ascii="宋体" w:hAnsi="宋体"/>
          <w:sz w:val="24"/>
        </w:rPr>
      </w:pPr>
      <w:r>
        <w:rPr>
          <w:rFonts w:ascii="宋体" w:hAnsi="宋体" w:hint="eastAsia"/>
          <w:sz w:val="24"/>
        </w:rPr>
        <w:t>泰州职业技术学院</w:t>
      </w:r>
      <w:r w:rsidR="00DC77A7">
        <w:rPr>
          <w:rFonts w:ascii="宋体" w:hAnsi="宋体" w:hint="eastAsia"/>
          <w:sz w:val="24"/>
        </w:rPr>
        <w:t>食品快检中心</w:t>
      </w:r>
      <w:r w:rsidR="00397324">
        <w:rPr>
          <w:rFonts w:ascii="宋体" w:hAnsi="宋体" w:hint="eastAsia"/>
          <w:sz w:val="24"/>
        </w:rPr>
        <w:t>设备</w:t>
      </w:r>
      <w:r>
        <w:rPr>
          <w:rFonts w:ascii="宋体" w:hAnsi="宋体" w:hint="eastAsia"/>
          <w:sz w:val="24"/>
        </w:rPr>
        <w:t>采购</w:t>
      </w:r>
      <w:r>
        <w:rPr>
          <w:rFonts w:ascii="宋体" w:hAnsi="宋体"/>
          <w:sz w:val="24"/>
        </w:rPr>
        <w:t>项目</w:t>
      </w:r>
      <w:r>
        <w:rPr>
          <w:rFonts w:ascii="宋体" w:hAnsi="宋体" w:hint="eastAsia"/>
          <w:sz w:val="24"/>
        </w:rPr>
        <w:t>。</w:t>
      </w:r>
    </w:p>
    <w:p w:rsidR="00967D8C" w:rsidRDefault="00967D8C">
      <w:pPr>
        <w:spacing w:line="360" w:lineRule="auto"/>
        <w:ind w:firstLineChars="200" w:firstLine="480"/>
        <w:jc w:val="left"/>
        <w:rPr>
          <w:rFonts w:ascii="宋体" w:hAnsi="宋体"/>
          <w:sz w:val="24"/>
        </w:rPr>
      </w:pPr>
      <w:r>
        <w:rPr>
          <w:rFonts w:ascii="宋体" w:hAnsi="宋体" w:hint="eastAsia"/>
          <w:sz w:val="24"/>
        </w:rPr>
        <w:t>12.3有关费用处理</w:t>
      </w:r>
    </w:p>
    <w:p w:rsidR="00967D8C" w:rsidRDefault="00967D8C">
      <w:pPr>
        <w:spacing w:line="360" w:lineRule="auto"/>
        <w:ind w:firstLine="480"/>
        <w:jc w:val="left"/>
        <w:rPr>
          <w:rFonts w:ascii="宋体" w:hAnsi="宋体"/>
          <w:sz w:val="24"/>
        </w:rPr>
      </w:pPr>
      <w:r>
        <w:rPr>
          <w:rFonts w:ascii="宋体" w:hAnsi="宋体" w:hint="eastAsia"/>
          <w:b/>
          <w:bCs/>
          <w:sz w:val="24"/>
        </w:rPr>
        <w:t>本次招标</w:t>
      </w:r>
      <w:proofErr w:type="gramStart"/>
      <w:r>
        <w:rPr>
          <w:rFonts w:ascii="宋体" w:hAnsi="宋体" w:hint="eastAsia"/>
          <w:b/>
          <w:bCs/>
          <w:sz w:val="24"/>
        </w:rPr>
        <w:t>采用总</w:t>
      </w:r>
      <w:proofErr w:type="gramEnd"/>
      <w:r>
        <w:rPr>
          <w:rFonts w:ascii="宋体" w:hAnsi="宋体" w:hint="eastAsia"/>
          <w:b/>
          <w:bCs/>
          <w:sz w:val="24"/>
        </w:rPr>
        <w:t>承包方式，因此投标人的报价应包括但不仅仅包括设备费用（含辅材）、运输费、运输保险费、装卸费、安装调试费、给土建等施工单位的配合费、售后服务费、培训费、税金等全部费用。招标人除支付合同价款外，不承担投标人合同缔结及履行中的其它费用。</w:t>
      </w:r>
    </w:p>
    <w:p w:rsidR="00967D8C" w:rsidRDefault="00967D8C">
      <w:pPr>
        <w:spacing w:line="360" w:lineRule="auto"/>
        <w:ind w:firstLineChars="200" w:firstLine="480"/>
        <w:jc w:val="left"/>
        <w:rPr>
          <w:rFonts w:ascii="宋体" w:hAnsi="宋体"/>
          <w:bCs/>
          <w:sz w:val="24"/>
        </w:rPr>
      </w:pPr>
      <w:r>
        <w:rPr>
          <w:rFonts w:ascii="宋体" w:hAnsi="宋体" w:hint="eastAsia"/>
          <w:sz w:val="24"/>
        </w:rPr>
        <w:t>12.4投</w:t>
      </w:r>
      <w:r>
        <w:rPr>
          <w:rFonts w:ascii="宋体" w:hAnsi="宋体" w:hint="eastAsia"/>
          <w:bCs/>
          <w:sz w:val="24"/>
        </w:rPr>
        <w:t>标报价</w:t>
      </w:r>
    </w:p>
    <w:p w:rsidR="00967D8C" w:rsidRDefault="00967D8C">
      <w:pPr>
        <w:spacing w:line="360" w:lineRule="auto"/>
        <w:jc w:val="left"/>
        <w:rPr>
          <w:rFonts w:ascii="宋体" w:hAnsi="宋体"/>
          <w:sz w:val="24"/>
        </w:rPr>
      </w:pPr>
      <w:r>
        <w:rPr>
          <w:rFonts w:ascii="宋体" w:hAnsi="宋体" w:hint="eastAsia"/>
          <w:sz w:val="24"/>
        </w:rPr>
        <w:t xml:space="preserve">    如果有国内提供的设备和服务直接按人民币报价并计入总价。</w:t>
      </w:r>
    </w:p>
    <w:p w:rsidR="00967D8C" w:rsidRDefault="00967D8C">
      <w:pPr>
        <w:spacing w:line="360" w:lineRule="auto"/>
        <w:jc w:val="left"/>
        <w:rPr>
          <w:rFonts w:ascii="宋体" w:hAnsi="宋体"/>
          <w:sz w:val="24"/>
        </w:rPr>
      </w:pPr>
      <w:r>
        <w:rPr>
          <w:rFonts w:ascii="宋体" w:hAnsi="宋体" w:hint="eastAsia"/>
          <w:sz w:val="24"/>
        </w:rPr>
        <w:t xml:space="preserve">    所有国外提供的设备投标报价表应包括每个设备的美元列表价、汇率、人民币列表</w:t>
      </w:r>
      <w:r>
        <w:rPr>
          <w:rFonts w:ascii="宋体" w:hAnsi="宋体" w:hint="eastAsia"/>
          <w:sz w:val="24"/>
        </w:rPr>
        <w:lastRenderedPageBreak/>
        <w:t>价、折扣换算为人民币单价及合计价，这些价格均指含税价。</w:t>
      </w:r>
    </w:p>
    <w:p w:rsidR="00967D8C" w:rsidRDefault="00967D8C">
      <w:pPr>
        <w:spacing w:line="360" w:lineRule="auto"/>
        <w:ind w:firstLineChars="200" w:firstLine="480"/>
        <w:jc w:val="left"/>
        <w:rPr>
          <w:rFonts w:ascii="宋体" w:hAnsi="宋体"/>
          <w:sz w:val="24"/>
        </w:rPr>
      </w:pPr>
      <w:r>
        <w:rPr>
          <w:rFonts w:ascii="宋体" w:hAnsi="宋体" w:hint="eastAsia"/>
          <w:sz w:val="24"/>
        </w:rPr>
        <w:t>所有报价应是唯一的，招标人不接受有选择的报价。</w:t>
      </w:r>
    </w:p>
    <w:p w:rsidR="00967D8C" w:rsidRDefault="00967D8C">
      <w:pPr>
        <w:spacing w:line="360" w:lineRule="auto"/>
        <w:jc w:val="left"/>
        <w:rPr>
          <w:rFonts w:ascii="宋体" w:hAnsi="宋体"/>
          <w:sz w:val="24"/>
        </w:rPr>
      </w:pPr>
      <w:r>
        <w:rPr>
          <w:rFonts w:ascii="Arial" w:eastAsia="黑体" w:hAnsi="Arial" w:cs="Arial" w:hint="eastAsia"/>
          <w:sz w:val="28"/>
          <w:szCs w:val="28"/>
        </w:rPr>
        <w:t>13</w:t>
      </w:r>
      <w:r>
        <w:rPr>
          <w:rFonts w:ascii="Arial" w:eastAsia="黑体" w:hAnsi="Arial" w:cs="Arial" w:hint="eastAsia"/>
          <w:sz w:val="28"/>
          <w:szCs w:val="28"/>
        </w:rPr>
        <w:t>、</w:t>
      </w:r>
      <w:r>
        <w:rPr>
          <w:rFonts w:ascii="宋体" w:hAnsi="宋体" w:hint="eastAsia"/>
          <w:sz w:val="24"/>
        </w:rPr>
        <w:t>材料真实性</w:t>
      </w:r>
    </w:p>
    <w:p w:rsidR="00967D8C" w:rsidRDefault="00967D8C">
      <w:pPr>
        <w:spacing w:line="360" w:lineRule="auto"/>
        <w:ind w:firstLineChars="200" w:firstLine="480"/>
        <w:jc w:val="left"/>
        <w:rPr>
          <w:rFonts w:ascii="宋体" w:hAnsi="宋体"/>
          <w:sz w:val="24"/>
        </w:rPr>
      </w:pPr>
      <w:bookmarkStart w:id="77" w:name="_Hlt26954731"/>
      <w:bookmarkStart w:id="78" w:name="_Hlt26954846"/>
      <w:bookmarkStart w:id="79" w:name="_Hlt26670486"/>
      <w:bookmarkStart w:id="80" w:name="_Hlt26670482"/>
      <w:bookmarkStart w:id="81" w:name="_Hlt26954848"/>
      <w:bookmarkStart w:id="82" w:name="_Toc49090510"/>
      <w:bookmarkStart w:id="83" w:name="_Toc14577359"/>
      <w:bookmarkEnd w:id="77"/>
      <w:bookmarkEnd w:id="78"/>
      <w:bookmarkEnd w:id="79"/>
      <w:bookmarkEnd w:id="80"/>
      <w:bookmarkEnd w:id="81"/>
      <w:r>
        <w:rPr>
          <w:rFonts w:ascii="宋体" w:hAnsi="宋体" w:hint="eastAsia"/>
          <w:sz w:val="24"/>
        </w:rPr>
        <w:t>投标人对其投标所提供材料的真实性负责。投标人使用虚假材料投标，招标人、评委会应当拒绝或否决其投标。已被确定的中标单位，但尚未签订采购合同的，中标结果无效。合同已签订但尚未履行的，招标人可以单方面撤销合同。合同撤销或中标结果无效的，由投标人从其他合格的投标人中选择排名紧跟其后的投标人为中标单位，或者重新组织采购活动。采购合同已履行的，给招标人造成的损失的，由投标人承担赔偿责任。</w:t>
      </w:r>
    </w:p>
    <w:p w:rsidR="00967D8C" w:rsidRDefault="00967D8C">
      <w:pPr>
        <w:pStyle w:val="4"/>
        <w:spacing w:before="0" w:after="0" w:line="360" w:lineRule="auto"/>
        <w:jc w:val="left"/>
        <w:rPr>
          <w:b w:val="0"/>
          <w:bCs w:val="0"/>
        </w:rPr>
      </w:pPr>
      <w:r>
        <w:rPr>
          <w:rFonts w:hint="eastAsia"/>
          <w:b w:val="0"/>
          <w:bCs w:val="0"/>
        </w:rPr>
        <w:t>14</w:t>
      </w:r>
      <w:r>
        <w:rPr>
          <w:rFonts w:hint="eastAsia"/>
          <w:b w:val="0"/>
          <w:bCs w:val="0"/>
        </w:rPr>
        <w:t>．投标保证金</w:t>
      </w:r>
      <w:bookmarkEnd w:id="82"/>
      <w:bookmarkEnd w:id="83"/>
    </w:p>
    <w:p w:rsidR="00967D8C" w:rsidRDefault="00967D8C">
      <w:pPr>
        <w:spacing w:line="360" w:lineRule="auto"/>
        <w:ind w:firstLineChars="98" w:firstLine="236"/>
        <w:jc w:val="left"/>
        <w:rPr>
          <w:rFonts w:ascii="宋体" w:hAnsi="宋体"/>
          <w:sz w:val="24"/>
        </w:rPr>
      </w:pPr>
      <w:bookmarkStart w:id="84" w:name="_Hlt26954850"/>
      <w:bookmarkStart w:id="85" w:name="_Hlt26954734"/>
      <w:bookmarkStart w:id="86" w:name="_Hlt26670489"/>
      <w:bookmarkStart w:id="87" w:name="_Toc49090511"/>
      <w:bookmarkStart w:id="88" w:name="_Toc14577360"/>
      <w:bookmarkEnd w:id="84"/>
      <w:bookmarkEnd w:id="85"/>
      <w:bookmarkEnd w:id="86"/>
      <w:r>
        <w:rPr>
          <w:rFonts w:ascii="宋体" w:hAnsi="宋体" w:hint="eastAsia"/>
          <w:b/>
          <w:sz w:val="24"/>
        </w:rPr>
        <w:t xml:space="preserve">14.1 </w:t>
      </w:r>
      <w:r>
        <w:rPr>
          <w:rFonts w:ascii="宋体" w:hAnsi="宋体" w:hint="eastAsia"/>
          <w:sz w:val="24"/>
        </w:rPr>
        <w:t>投标保证金是为了防止投标人出现违法违规投标行为，保护招标人免遭因投标人的不当行为而蒙受损失的投标保证。招标人在投标人出现不当行为遭受损失时，可根据第14.6条的规定不予退还投标人的投标保证金。</w:t>
      </w:r>
    </w:p>
    <w:p w:rsidR="00967D8C" w:rsidRDefault="00967D8C">
      <w:pPr>
        <w:spacing w:line="360" w:lineRule="auto"/>
        <w:ind w:firstLineChars="98" w:firstLine="236"/>
        <w:jc w:val="left"/>
        <w:rPr>
          <w:rFonts w:ascii="宋体" w:hAnsi="宋体"/>
          <w:sz w:val="24"/>
        </w:rPr>
      </w:pPr>
      <w:r>
        <w:rPr>
          <w:rFonts w:ascii="宋体" w:hAnsi="宋体" w:hint="eastAsia"/>
          <w:b/>
          <w:sz w:val="24"/>
        </w:rPr>
        <w:t>14.2</w:t>
      </w:r>
      <w:r>
        <w:rPr>
          <w:rFonts w:ascii="宋体" w:hAnsi="宋体" w:hint="eastAsia"/>
          <w:sz w:val="24"/>
        </w:rPr>
        <w:t xml:space="preserve"> 在开标时，对于未按要求提交投标保证金的投标，将被视为非响应性投标而予以拒绝。</w:t>
      </w:r>
    </w:p>
    <w:p w:rsidR="00967D8C" w:rsidRDefault="00967D8C">
      <w:pPr>
        <w:spacing w:line="360" w:lineRule="auto"/>
        <w:ind w:firstLineChars="98" w:firstLine="236"/>
        <w:jc w:val="left"/>
        <w:rPr>
          <w:rFonts w:ascii="宋体" w:hAnsi="宋体"/>
          <w:sz w:val="24"/>
        </w:rPr>
      </w:pPr>
      <w:r>
        <w:rPr>
          <w:rFonts w:ascii="宋体" w:hAnsi="宋体" w:hint="eastAsia"/>
          <w:b/>
          <w:sz w:val="24"/>
        </w:rPr>
        <w:t>14.3</w:t>
      </w:r>
      <w:r>
        <w:rPr>
          <w:rFonts w:ascii="宋体" w:hAnsi="宋体" w:hint="eastAsia"/>
          <w:sz w:val="24"/>
        </w:rPr>
        <w:t xml:space="preserve"> 本项目投标保证金数额见投标人须知前附表。</w:t>
      </w:r>
    </w:p>
    <w:p w:rsidR="00967D8C" w:rsidRDefault="00967D8C">
      <w:pPr>
        <w:spacing w:line="360" w:lineRule="auto"/>
        <w:ind w:firstLineChars="98" w:firstLine="236"/>
        <w:jc w:val="left"/>
        <w:rPr>
          <w:rFonts w:ascii="宋体" w:hAnsi="宋体"/>
          <w:sz w:val="24"/>
        </w:rPr>
      </w:pPr>
      <w:r>
        <w:rPr>
          <w:rFonts w:ascii="宋体" w:hAnsi="宋体" w:hint="eastAsia"/>
          <w:b/>
          <w:sz w:val="24"/>
        </w:rPr>
        <w:t>14.4</w:t>
      </w:r>
      <w:r w:rsidR="00113042">
        <w:rPr>
          <w:rFonts w:ascii="宋体" w:hAnsi="宋体" w:hint="eastAsia"/>
          <w:sz w:val="24"/>
        </w:rPr>
        <w:t>未中标的投标人的投标保证金将在中标通知书发出之日起5个工作日内退还（无息），因投标人自身原因导致无法及时退还的除外。中标单位的投标保证金在合同签订后自动转为部分履约保证金。</w:t>
      </w:r>
    </w:p>
    <w:p w:rsidR="00113042" w:rsidRDefault="00967D8C" w:rsidP="00113042">
      <w:pPr>
        <w:spacing w:line="360" w:lineRule="auto"/>
        <w:ind w:firstLineChars="98" w:firstLine="236"/>
        <w:jc w:val="left"/>
        <w:rPr>
          <w:rFonts w:ascii="宋体" w:hAnsi="宋体"/>
          <w:bCs/>
          <w:sz w:val="24"/>
        </w:rPr>
      </w:pPr>
      <w:r>
        <w:rPr>
          <w:rFonts w:ascii="宋体" w:hAnsi="宋体" w:hint="eastAsia"/>
          <w:b/>
          <w:sz w:val="24"/>
        </w:rPr>
        <w:t>14.5</w:t>
      </w:r>
      <w:r w:rsidR="00113042">
        <w:rPr>
          <w:rFonts w:ascii="宋体" w:hAnsi="宋体" w:hint="eastAsia"/>
          <w:bCs/>
          <w:sz w:val="24"/>
        </w:rPr>
        <w:t>下列任何情况发生时，投标保证金将被不予退还：</w:t>
      </w:r>
    </w:p>
    <w:p w:rsidR="00113042" w:rsidRDefault="00113042" w:rsidP="00113042">
      <w:pPr>
        <w:spacing w:line="360" w:lineRule="auto"/>
        <w:ind w:leftChars="400" w:left="840"/>
        <w:jc w:val="left"/>
        <w:rPr>
          <w:rFonts w:ascii="宋体" w:hAnsi="宋体"/>
          <w:bCs/>
          <w:sz w:val="24"/>
        </w:rPr>
      </w:pPr>
      <w:r>
        <w:rPr>
          <w:rFonts w:ascii="宋体" w:hAnsi="宋体" w:hint="eastAsia"/>
          <w:bCs/>
          <w:sz w:val="24"/>
        </w:rPr>
        <w:t>（1）投标人在投标有效期内撤回其投标的；</w:t>
      </w:r>
    </w:p>
    <w:p w:rsidR="00113042" w:rsidRDefault="00113042" w:rsidP="00113042">
      <w:pPr>
        <w:spacing w:line="360" w:lineRule="auto"/>
        <w:ind w:leftChars="400" w:left="840"/>
        <w:jc w:val="left"/>
        <w:rPr>
          <w:rFonts w:ascii="宋体" w:hAnsi="宋体"/>
          <w:bCs/>
          <w:sz w:val="24"/>
        </w:rPr>
      </w:pPr>
      <w:r>
        <w:rPr>
          <w:rFonts w:ascii="宋体" w:hAnsi="宋体" w:hint="eastAsia"/>
          <w:bCs/>
          <w:sz w:val="24"/>
        </w:rPr>
        <w:t>（2）投标人提供的有关资料、资格证明文件被确认是不真实的；</w:t>
      </w:r>
    </w:p>
    <w:p w:rsidR="00113042" w:rsidRDefault="00113042" w:rsidP="00113042">
      <w:pPr>
        <w:spacing w:line="360" w:lineRule="auto"/>
        <w:ind w:leftChars="400" w:left="840"/>
        <w:jc w:val="left"/>
        <w:rPr>
          <w:rFonts w:ascii="宋体" w:hAnsi="宋体"/>
          <w:bCs/>
          <w:sz w:val="24"/>
        </w:rPr>
      </w:pPr>
      <w:r>
        <w:rPr>
          <w:rFonts w:ascii="宋体" w:hAnsi="宋体" w:hint="eastAsia"/>
          <w:bCs/>
          <w:sz w:val="24"/>
        </w:rPr>
        <w:t>（3）中标单位未按规定提交履约保证金的；</w:t>
      </w:r>
    </w:p>
    <w:p w:rsidR="00113042" w:rsidRDefault="00113042" w:rsidP="00113042">
      <w:pPr>
        <w:spacing w:line="360" w:lineRule="auto"/>
        <w:ind w:leftChars="400" w:left="840"/>
        <w:jc w:val="left"/>
        <w:rPr>
          <w:rFonts w:ascii="宋体" w:hAnsi="宋体"/>
          <w:bCs/>
          <w:sz w:val="24"/>
        </w:rPr>
      </w:pPr>
      <w:r>
        <w:rPr>
          <w:rFonts w:ascii="宋体" w:hAnsi="宋体" w:hint="eastAsia"/>
          <w:bCs/>
          <w:sz w:val="24"/>
        </w:rPr>
        <w:t>（4）中标单位在规定期限内未能按本文件要求与招标人签订合同的；</w:t>
      </w:r>
    </w:p>
    <w:p w:rsidR="00113042" w:rsidRDefault="00113042" w:rsidP="00113042">
      <w:pPr>
        <w:spacing w:line="360" w:lineRule="auto"/>
        <w:ind w:leftChars="400" w:left="840"/>
        <w:jc w:val="left"/>
        <w:rPr>
          <w:rFonts w:ascii="宋体" w:hAnsi="宋体"/>
          <w:bCs/>
          <w:sz w:val="24"/>
        </w:rPr>
      </w:pPr>
      <w:r>
        <w:rPr>
          <w:rFonts w:ascii="宋体" w:hAnsi="宋体" w:hint="eastAsia"/>
          <w:bCs/>
          <w:sz w:val="24"/>
        </w:rPr>
        <w:t>（5）投标人在本次投标中，有违法违规行为被查实的。</w:t>
      </w:r>
    </w:p>
    <w:p w:rsidR="00967D8C" w:rsidRDefault="00967D8C">
      <w:pPr>
        <w:spacing w:line="360" w:lineRule="auto"/>
        <w:ind w:firstLineChars="98" w:firstLine="235"/>
        <w:jc w:val="left"/>
        <w:rPr>
          <w:rFonts w:ascii="宋体" w:hAnsi="宋体"/>
          <w:sz w:val="24"/>
        </w:rPr>
      </w:pPr>
    </w:p>
    <w:p w:rsidR="00967D8C" w:rsidRDefault="00967D8C">
      <w:pPr>
        <w:pStyle w:val="4"/>
        <w:spacing w:before="0" w:after="0" w:line="360" w:lineRule="auto"/>
        <w:jc w:val="left"/>
        <w:rPr>
          <w:b w:val="0"/>
          <w:bCs w:val="0"/>
        </w:rPr>
      </w:pPr>
      <w:r>
        <w:rPr>
          <w:b w:val="0"/>
          <w:bCs w:val="0"/>
        </w:rPr>
        <w:t>1</w:t>
      </w:r>
      <w:r>
        <w:rPr>
          <w:rFonts w:hint="eastAsia"/>
          <w:b w:val="0"/>
          <w:bCs w:val="0"/>
        </w:rPr>
        <w:t>5</w:t>
      </w:r>
      <w:r>
        <w:rPr>
          <w:rFonts w:hint="eastAsia"/>
          <w:b w:val="0"/>
          <w:bCs w:val="0"/>
        </w:rPr>
        <w:t>．投标有效期</w:t>
      </w:r>
      <w:bookmarkEnd w:id="87"/>
      <w:bookmarkEnd w:id="88"/>
    </w:p>
    <w:p w:rsidR="00967D8C" w:rsidRDefault="00967D8C">
      <w:pPr>
        <w:spacing w:line="360" w:lineRule="auto"/>
        <w:ind w:firstLineChars="200" w:firstLine="482"/>
        <w:jc w:val="left"/>
        <w:rPr>
          <w:rFonts w:ascii="宋体" w:hAnsi="宋体"/>
          <w:bCs/>
          <w:sz w:val="24"/>
        </w:rPr>
      </w:pPr>
      <w:bookmarkStart w:id="89" w:name="_Hlt26954852"/>
      <w:bookmarkStart w:id="90" w:name="_Hlt26954739"/>
      <w:bookmarkStart w:id="91" w:name="_Toc14577361"/>
      <w:bookmarkStart w:id="92" w:name="_Toc49090512"/>
      <w:bookmarkEnd w:id="89"/>
      <w:bookmarkEnd w:id="90"/>
      <w:r>
        <w:rPr>
          <w:rFonts w:ascii="宋体" w:hAnsi="宋体" w:hint="eastAsia"/>
          <w:b/>
          <w:sz w:val="24"/>
        </w:rPr>
        <w:t>15.1</w:t>
      </w:r>
      <w:r>
        <w:rPr>
          <w:rFonts w:ascii="宋体" w:hAnsi="宋体" w:hint="eastAsia"/>
          <w:bCs/>
          <w:sz w:val="24"/>
        </w:rPr>
        <w:t xml:space="preserve"> 投标有效期为招标人规定的开标之日后九十（90）天。投标有效期比规定短的投标将被视为非响应性投标并作无效投标文件处理。</w:t>
      </w:r>
    </w:p>
    <w:p w:rsidR="00967D8C" w:rsidRDefault="00967D8C">
      <w:pPr>
        <w:spacing w:line="360" w:lineRule="auto"/>
        <w:ind w:firstLineChars="200" w:firstLine="482"/>
        <w:jc w:val="left"/>
        <w:rPr>
          <w:rFonts w:ascii="宋体" w:hAnsi="宋体"/>
          <w:bCs/>
          <w:sz w:val="24"/>
        </w:rPr>
      </w:pPr>
      <w:r>
        <w:rPr>
          <w:rFonts w:ascii="宋体" w:hAnsi="宋体" w:hint="eastAsia"/>
          <w:b/>
          <w:sz w:val="24"/>
        </w:rPr>
        <w:t>15.2</w:t>
      </w:r>
      <w:r>
        <w:rPr>
          <w:rFonts w:ascii="宋体" w:hAnsi="宋体" w:hint="eastAsia"/>
          <w:bCs/>
          <w:sz w:val="24"/>
        </w:rPr>
        <w:t xml:space="preserve"> 在特殊情况下，招标人于原投标有效期满之前，可向投标人提出延长投标有效期的要求。这种要求与答复均应采用书面形式（如信件、传真或电报等）。投标人可</w:t>
      </w:r>
      <w:r>
        <w:rPr>
          <w:rFonts w:ascii="宋体" w:hAnsi="宋体" w:hint="eastAsia"/>
          <w:bCs/>
          <w:sz w:val="24"/>
        </w:rPr>
        <w:lastRenderedPageBreak/>
        <w:t>以拒绝招标人的这一要求而放弃投标，投标保证金将尽快退回。同意延长投标有效期的投标人既不能要求也不允许修改其投标文件。第14条有关投标保证金的没收和退还的规定在延长期内继续有效。</w:t>
      </w:r>
    </w:p>
    <w:p w:rsidR="00967D8C" w:rsidRDefault="00967D8C">
      <w:pPr>
        <w:pStyle w:val="4"/>
        <w:spacing w:before="0" w:after="0" w:line="360" w:lineRule="auto"/>
        <w:jc w:val="left"/>
        <w:rPr>
          <w:b w:val="0"/>
          <w:bCs w:val="0"/>
        </w:rPr>
      </w:pPr>
      <w:r>
        <w:rPr>
          <w:b w:val="0"/>
          <w:bCs w:val="0"/>
        </w:rPr>
        <w:t>1</w:t>
      </w:r>
      <w:r>
        <w:rPr>
          <w:rFonts w:hint="eastAsia"/>
          <w:b w:val="0"/>
          <w:bCs w:val="0"/>
        </w:rPr>
        <w:t>6</w:t>
      </w:r>
      <w:r>
        <w:rPr>
          <w:rFonts w:hint="eastAsia"/>
          <w:b w:val="0"/>
          <w:bCs w:val="0"/>
        </w:rPr>
        <w:t>．投标文件份数和签署</w:t>
      </w:r>
      <w:bookmarkEnd w:id="91"/>
      <w:bookmarkEnd w:id="92"/>
    </w:p>
    <w:p w:rsidR="00967D8C" w:rsidRDefault="00967D8C">
      <w:pPr>
        <w:spacing w:line="360" w:lineRule="auto"/>
        <w:ind w:firstLineChars="200" w:firstLine="482"/>
        <w:jc w:val="left"/>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w:t>
      </w:r>
      <w:r w:rsidR="00D05D66">
        <w:rPr>
          <w:rFonts w:ascii="宋体" w:hAnsi="宋体" w:hint="eastAsia"/>
          <w:bCs/>
          <w:sz w:val="24"/>
        </w:rPr>
        <w:t>三</w:t>
      </w:r>
      <w:r>
        <w:rPr>
          <w:rFonts w:ascii="宋体" w:hAnsi="宋体" w:hint="eastAsia"/>
          <w:bCs/>
          <w:sz w:val="24"/>
        </w:rPr>
        <w:t>份投标文件（正本一份，副本</w:t>
      </w:r>
      <w:r w:rsidR="00D05D66">
        <w:rPr>
          <w:rFonts w:ascii="宋体" w:hAnsi="宋体" w:hint="eastAsia"/>
          <w:bCs/>
          <w:sz w:val="24"/>
        </w:rPr>
        <w:t>二</w:t>
      </w:r>
      <w:r>
        <w:rPr>
          <w:rFonts w:ascii="宋体" w:hAnsi="宋体" w:hint="eastAsia"/>
          <w:bCs/>
          <w:sz w:val="24"/>
        </w:rPr>
        <w:t>份），每份投标文件须清楚地标明“正本”或“副本”字样。一旦正本和副本不符，以正本为准。</w:t>
      </w:r>
    </w:p>
    <w:p w:rsidR="00967D8C" w:rsidRDefault="00967D8C">
      <w:pPr>
        <w:spacing w:line="360" w:lineRule="auto"/>
        <w:ind w:firstLineChars="200" w:firstLine="482"/>
        <w:jc w:val="left"/>
        <w:rPr>
          <w:rFonts w:ascii="宋体" w:hAnsi="宋体"/>
          <w:bCs/>
          <w:sz w:val="24"/>
        </w:rPr>
      </w:pPr>
      <w:r>
        <w:rPr>
          <w:rFonts w:ascii="宋体" w:hAnsi="宋体" w:hint="eastAsia"/>
          <w:b/>
          <w:sz w:val="24"/>
        </w:rPr>
        <w:t xml:space="preserve">16.2 </w:t>
      </w:r>
      <w:r>
        <w:rPr>
          <w:rFonts w:ascii="宋体" w:hAnsi="宋体" w:hint="eastAsia"/>
          <w:bCs/>
          <w:sz w:val="24"/>
        </w:rPr>
        <w:t>投标文件的正本和所有的副本均需打印或复印，并由投标人法定代表人或其授权代表签字。授权代表须将法定代表人以书面形式出具的“法定代表人授权书”（原件）附在投标文件中。</w:t>
      </w:r>
    </w:p>
    <w:p w:rsidR="00967D8C" w:rsidRDefault="00967D8C">
      <w:pPr>
        <w:spacing w:line="360" w:lineRule="auto"/>
        <w:ind w:firstLineChars="200" w:firstLine="482"/>
        <w:jc w:val="left"/>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967D8C" w:rsidRDefault="00967D8C">
      <w:pPr>
        <w:pStyle w:val="4"/>
        <w:spacing w:before="0" w:after="0" w:line="360" w:lineRule="auto"/>
        <w:jc w:val="left"/>
        <w:rPr>
          <w:b w:val="0"/>
          <w:bCs w:val="0"/>
        </w:rPr>
      </w:pPr>
      <w:r>
        <w:rPr>
          <w:b w:val="0"/>
          <w:bCs w:val="0"/>
        </w:rPr>
        <w:t>1</w:t>
      </w:r>
      <w:r>
        <w:rPr>
          <w:rFonts w:hint="eastAsia"/>
          <w:b w:val="0"/>
          <w:bCs w:val="0"/>
        </w:rPr>
        <w:t>7</w:t>
      </w:r>
      <w:r>
        <w:rPr>
          <w:rFonts w:hint="eastAsia"/>
          <w:b w:val="0"/>
          <w:bCs w:val="0"/>
        </w:rPr>
        <w:t>．建设方案、服务承诺、培训承诺</w:t>
      </w:r>
    </w:p>
    <w:p w:rsidR="00967D8C" w:rsidRDefault="00967D8C">
      <w:pPr>
        <w:spacing w:line="360" w:lineRule="auto"/>
        <w:ind w:firstLineChars="200" w:firstLine="480"/>
        <w:jc w:val="left"/>
        <w:rPr>
          <w:rFonts w:ascii="宋体" w:hAnsi="宋体"/>
          <w:bCs/>
          <w:sz w:val="24"/>
        </w:rPr>
      </w:pPr>
      <w:r>
        <w:rPr>
          <w:rFonts w:ascii="宋体" w:hAnsi="宋体" w:hint="eastAsia"/>
          <w:bCs/>
          <w:sz w:val="24"/>
        </w:rPr>
        <w:t>投标文件的建设方案、服务承诺、培训承诺包括内容（按照第四章“业务需求”填写）：</w:t>
      </w:r>
    </w:p>
    <w:p w:rsidR="00967D8C" w:rsidRDefault="00967D8C">
      <w:pPr>
        <w:numPr>
          <w:ilvl w:val="0"/>
          <w:numId w:val="25"/>
        </w:numPr>
        <w:spacing w:line="360" w:lineRule="auto"/>
        <w:jc w:val="left"/>
        <w:rPr>
          <w:rFonts w:ascii="宋体" w:hAnsi="宋体"/>
          <w:bCs/>
          <w:sz w:val="24"/>
        </w:rPr>
      </w:pPr>
      <w:r>
        <w:rPr>
          <w:rFonts w:ascii="宋体" w:hAnsi="宋体" w:hint="eastAsia"/>
          <w:bCs/>
          <w:sz w:val="24"/>
        </w:rPr>
        <w:t>针对本项目所描述业务需求提出</w:t>
      </w:r>
      <w:proofErr w:type="gramStart"/>
      <w:r>
        <w:rPr>
          <w:rFonts w:ascii="宋体" w:hAnsi="宋体" w:hint="eastAsia"/>
          <w:bCs/>
          <w:sz w:val="24"/>
        </w:rPr>
        <w:t>完整技术</w:t>
      </w:r>
      <w:proofErr w:type="gramEnd"/>
      <w:r>
        <w:rPr>
          <w:rFonts w:ascii="宋体" w:hAnsi="宋体" w:hint="eastAsia"/>
          <w:bCs/>
          <w:sz w:val="24"/>
        </w:rPr>
        <w:t>解决方案；</w:t>
      </w:r>
    </w:p>
    <w:p w:rsidR="00967D8C" w:rsidRDefault="00967D8C">
      <w:pPr>
        <w:numPr>
          <w:ilvl w:val="0"/>
          <w:numId w:val="25"/>
        </w:numPr>
        <w:spacing w:line="360" w:lineRule="auto"/>
        <w:jc w:val="left"/>
        <w:rPr>
          <w:rFonts w:ascii="宋体" w:hAnsi="宋体"/>
          <w:bCs/>
          <w:sz w:val="24"/>
        </w:rPr>
      </w:pPr>
      <w:r>
        <w:rPr>
          <w:rFonts w:ascii="宋体" w:hAnsi="宋体" w:hint="eastAsia"/>
          <w:bCs/>
          <w:sz w:val="24"/>
        </w:rPr>
        <w:t>针对本项目提出完整的实施方案；</w:t>
      </w:r>
    </w:p>
    <w:p w:rsidR="00967D8C" w:rsidRDefault="00967D8C">
      <w:pPr>
        <w:numPr>
          <w:ilvl w:val="0"/>
          <w:numId w:val="25"/>
        </w:numPr>
        <w:spacing w:line="360" w:lineRule="auto"/>
        <w:jc w:val="left"/>
        <w:rPr>
          <w:rFonts w:ascii="宋体" w:hAnsi="宋体"/>
          <w:bCs/>
          <w:sz w:val="24"/>
        </w:rPr>
      </w:pPr>
      <w:r>
        <w:rPr>
          <w:rFonts w:ascii="宋体" w:hAnsi="宋体" w:hint="eastAsia"/>
          <w:bCs/>
          <w:sz w:val="24"/>
        </w:rPr>
        <w:t>系统运行维护方案；</w:t>
      </w:r>
    </w:p>
    <w:p w:rsidR="00967D8C" w:rsidRDefault="00967D8C">
      <w:pPr>
        <w:numPr>
          <w:ilvl w:val="0"/>
          <w:numId w:val="25"/>
        </w:numPr>
        <w:spacing w:line="360" w:lineRule="auto"/>
        <w:jc w:val="left"/>
        <w:rPr>
          <w:rFonts w:ascii="宋体" w:hAnsi="宋体"/>
          <w:bCs/>
          <w:sz w:val="24"/>
        </w:rPr>
      </w:pPr>
      <w:r>
        <w:rPr>
          <w:rFonts w:ascii="宋体" w:hAnsi="宋体" w:hint="eastAsia"/>
          <w:bCs/>
          <w:sz w:val="24"/>
        </w:rPr>
        <w:t>培训计划（需免费提供）；</w:t>
      </w:r>
    </w:p>
    <w:p w:rsidR="00967D8C" w:rsidRDefault="00967D8C">
      <w:pPr>
        <w:numPr>
          <w:ilvl w:val="0"/>
          <w:numId w:val="25"/>
        </w:numPr>
        <w:spacing w:line="360" w:lineRule="auto"/>
        <w:jc w:val="left"/>
        <w:rPr>
          <w:rFonts w:ascii="宋体" w:hAnsi="宋体"/>
          <w:bCs/>
          <w:sz w:val="24"/>
        </w:rPr>
      </w:pPr>
      <w:r>
        <w:rPr>
          <w:rFonts w:ascii="宋体" w:hAnsi="宋体" w:hint="eastAsia"/>
          <w:bCs/>
          <w:sz w:val="24"/>
        </w:rPr>
        <w:t>服务</w:t>
      </w:r>
      <w:r>
        <w:rPr>
          <w:rFonts w:ascii="宋体" w:hAnsi="宋体"/>
          <w:bCs/>
          <w:sz w:val="24"/>
        </w:rPr>
        <w:t>承诺</w:t>
      </w:r>
      <w:r>
        <w:rPr>
          <w:rFonts w:ascii="宋体" w:hAnsi="宋体" w:hint="eastAsia"/>
          <w:bCs/>
          <w:sz w:val="24"/>
        </w:rPr>
        <w:t>；</w:t>
      </w:r>
    </w:p>
    <w:p w:rsidR="00967D8C" w:rsidRDefault="00967D8C">
      <w:pPr>
        <w:numPr>
          <w:ilvl w:val="0"/>
          <w:numId w:val="25"/>
        </w:numPr>
        <w:spacing w:line="360" w:lineRule="auto"/>
        <w:jc w:val="left"/>
        <w:rPr>
          <w:rFonts w:ascii="宋体" w:hAnsi="宋体"/>
          <w:bCs/>
          <w:sz w:val="24"/>
        </w:rPr>
      </w:pPr>
      <w:r>
        <w:rPr>
          <w:rFonts w:ascii="宋体" w:hAnsi="宋体" w:hint="eastAsia"/>
          <w:bCs/>
          <w:sz w:val="24"/>
        </w:rPr>
        <w:t>投标单位认为需要的其他技术文件或说明。</w:t>
      </w:r>
    </w:p>
    <w:p w:rsidR="00967D8C" w:rsidRDefault="00967D8C">
      <w:pPr>
        <w:pStyle w:val="3"/>
        <w:spacing w:beforeLines="50" w:before="120" w:afterLines="50" w:after="120" w:line="360" w:lineRule="auto"/>
        <w:jc w:val="left"/>
      </w:pPr>
      <w:bookmarkStart w:id="93" w:name="_Toc20823296"/>
      <w:bookmarkStart w:id="94" w:name="_Toc120614217"/>
      <w:bookmarkStart w:id="95" w:name="_Toc16938540"/>
      <w:bookmarkStart w:id="96" w:name="_Toc513029224"/>
      <w:r>
        <w:rPr>
          <w:rFonts w:hint="eastAsia"/>
        </w:rPr>
        <w:t>四、投标文件的密封和递交</w:t>
      </w:r>
      <w:bookmarkEnd w:id="93"/>
      <w:bookmarkEnd w:id="94"/>
      <w:bookmarkEnd w:id="95"/>
      <w:bookmarkEnd w:id="96"/>
    </w:p>
    <w:p w:rsidR="00967D8C" w:rsidRDefault="00967D8C">
      <w:pPr>
        <w:spacing w:line="360" w:lineRule="auto"/>
        <w:ind w:firstLineChars="200" w:firstLine="480"/>
        <w:jc w:val="left"/>
        <w:rPr>
          <w:rFonts w:ascii="宋体" w:hAnsi="宋体"/>
          <w:sz w:val="24"/>
        </w:rPr>
      </w:pPr>
      <w:bookmarkStart w:id="97" w:name="_Toc513029225"/>
      <w:bookmarkStart w:id="98" w:name="_Toc20823297"/>
      <w:bookmarkStart w:id="99" w:name="_Toc462564084"/>
      <w:bookmarkStart w:id="100" w:name="_Toc16938541"/>
      <w:r>
        <w:rPr>
          <w:rFonts w:ascii="宋体" w:hAnsi="宋体"/>
          <w:sz w:val="24"/>
        </w:rPr>
        <w:t>1</w:t>
      </w:r>
      <w:r>
        <w:rPr>
          <w:rFonts w:ascii="宋体" w:hAnsi="宋体" w:hint="eastAsia"/>
          <w:sz w:val="24"/>
        </w:rPr>
        <w:t>8、</w:t>
      </w:r>
      <w:bookmarkEnd w:id="97"/>
      <w:bookmarkEnd w:id="98"/>
      <w:bookmarkEnd w:id="99"/>
      <w:bookmarkEnd w:id="100"/>
      <w:r>
        <w:rPr>
          <w:rFonts w:ascii="宋体" w:hAnsi="宋体" w:hint="eastAsia"/>
          <w:sz w:val="24"/>
        </w:rPr>
        <w:t>投标文件的密封和标记（每一份完整的投标文件应包括商务部分、技术部分和资格（信）能力证明材料）</w:t>
      </w:r>
    </w:p>
    <w:p w:rsidR="00967D8C" w:rsidRDefault="00967D8C">
      <w:pPr>
        <w:spacing w:line="360" w:lineRule="auto"/>
        <w:ind w:firstLineChars="200" w:firstLine="480"/>
        <w:jc w:val="left"/>
        <w:rPr>
          <w:rFonts w:ascii="宋体" w:hAnsi="宋体"/>
          <w:sz w:val="24"/>
        </w:rPr>
      </w:pPr>
      <w:r>
        <w:rPr>
          <w:rFonts w:ascii="宋体" w:hAnsi="宋体" w:hint="eastAsia"/>
          <w:sz w:val="24"/>
        </w:rPr>
        <w:t>18.1</w:t>
      </w:r>
      <w:bookmarkStart w:id="101" w:name="_Toc20823298"/>
      <w:bookmarkStart w:id="102" w:name="_Toc16938542"/>
      <w:bookmarkStart w:id="103" w:name="_Toc513029226"/>
      <w:r>
        <w:rPr>
          <w:rFonts w:ascii="宋体" w:hAnsi="宋体" w:hint="eastAsia"/>
          <w:sz w:val="24"/>
        </w:rPr>
        <w:t>除开标一览表外所有要求统一装订的投标文件必须在文件的封面上注明投标人名称（加盖公章）、投标项目名称、投标文件编号、正本或副本字样。</w:t>
      </w:r>
    </w:p>
    <w:p w:rsidR="00967D8C" w:rsidRDefault="00967D8C">
      <w:pPr>
        <w:spacing w:line="360" w:lineRule="auto"/>
        <w:ind w:firstLineChars="200" w:firstLine="480"/>
        <w:jc w:val="left"/>
        <w:rPr>
          <w:rFonts w:ascii="宋体" w:hAnsi="宋体"/>
          <w:sz w:val="24"/>
        </w:rPr>
      </w:pPr>
      <w:r>
        <w:rPr>
          <w:rFonts w:ascii="宋体" w:hAnsi="宋体" w:hint="eastAsia"/>
          <w:sz w:val="24"/>
        </w:rPr>
        <w:t>18.2除开标一览表以外的所有要求统一装订的投标文件必须统一封装在一个大信封或其它封装器物中，并在封口处贴封签并加盖投标单位公章，封面标注“请勿在</w:t>
      </w:r>
      <w:r>
        <w:rPr>
          <w:rFonts w:ascii="宋体" w:hAnsi="宋体" w:hint="eastAsia"/>
          <w:b/>
          <w:sz w:val="24"/>
        </w:rPr>
        <w:t>2018年   月   日</w:t>
      </w:r>
      <w:r w:rsidR="007265D3">
        <w:rPr>
          <w:rFonts w:ascii="宋体" w:hAnsi="宋体" w:hint="eastAsia"/>
          <w:b/>
          <w:sz w:val="24"/>
        </w:rPr>
        <w:t xml:space="preserve">   </w:t>
      </w:r>
      <w:r w:rsidR="007265D3">
        <w:rPr>
          <w:rFonts w:ascii="宋体" w:hAnsi="宋体" w:hint="eastAsia"/>
          <w:sz w:val="24"/>
        </w:rPr>
        <w:t xml:space="preserve"> </w:t>
      </w:r>
      <w:r>
        <w:rPr>
          <w:rFonts w:ascii="宋体" w:hAnsi="宋体" w:hint="eastAsia"/>
          <w:sz w:val="24"/>
        </w:rPr>
        <w:t>(开标时间)之前启封”的字样。不论投标单位中标与否，投标文件均</w:t>
      </w:r>
      <w:r>
        <w:rPr>
          <w:rFonts w:ascii="宋体" w:hAnsi="宋体" w:hint="eastAsia"/>
          <w:sz w:val="24"/>
        </w:rPr>
        <w:lastRenderedPageBreak/>
        <w:t>不退回。</w:t>
      </w:r>
    </w:p>
    <w:p w:rsidR="00967D8C" w:rsidRDefault="00967D8C">
      <w:pPr>
        <w:spacing w:line="360" w:lineRule="auto"/>
        <w:ind w:firstLineChars="200" w:firstLine="480"/>
        <w:jc w:val="left"/>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打印、复印、标记、装订、密封、盖章的投标文件，招标人将予以拒收，或由评标委员会作无效投标文件处理。且招标人对误投或过早启封概不负责。对由此造成提前开封的投标文件，招标人将予以拒绝，作无效投标文件处理。</w:t>
      </w:r>
    </w:p>
    <w:p w:rsidR="00967D8C" w:rsidRDefault="00967D8C">
      <w:pPr>
        <w:pStyle w:val="4"/>
        <w:spacing w:before="0" w:after="0" w:line="360" w:lineRule="auto"/>
        <w:jc w:val="left"/>
        <w:rPr>
          <w:b w:val="0"/>
          <w:bCs w:val="0"/>
        </w:rPr>
      </w:pPr>
      <w:r>
        <w:rPr>
          <w:rFonts w:hint="eastAsia"/>
          <w:b w:val="0"/>
          <w:bCs w:val="0"/>
        </w:rPr>
        <w:t>19</w:t>
      </w:r>
      <w:r>
        <w:rPr>
          <w:rFonts w:hint="eastAsia"/>
          <w:b w:val="0"/>
          <w:bCs w:val="0"/>
        </w:rPr>
        <w:t>、投标截止日期</w:t>
      </w:r>
      <w:bookmarkEnd w:id="101"/>
      <w:bookmarkEnd w:id="102"/>
      <w:bookmarkEnd w:id="103"/>
    </w:p>
    <w:p w:rsidR="00967D8C" w:rsidRDefault="00967D8C">
      <w:pPr>
        <w:spacing w:line="360" w:lineRule="auto"/>
        <w:ind w:firstLineChars="200" w:firstLine="482"/>
        <w:jc w:val="left"/>
        <w:rPr>
          <w:rFonts w:ascii="宋体" w:hAnsi="宋体"/>
          <w:bCs/>
          <w:sz w:val="24"/>
        </w:rPr>
      </w:pPr>
      <w:bookmarkStart w:id="104" w:name="_Toc16938543"/>
      <w:bookmarkStart w:id="105" w:name="_Toc513029227"/>
      <w:bookmarkStart w:id="106" w:name="_Toc20823299"/>
      <w:r>
        <w:rPr>
          <w:rFonts w:ascii="宋体" w:hAnsi="宋体" w:hint="eastAsia"/>
          <w:b/>
          <w:sz w:val="24"/>
        </w:rPr>
        <w:t>19.1</w:t>
      </w:r>
      <w:r>
        <w:rPr>
          <w:rFonts w:ascii="宋体" w:hAnsi="宋体" w:hint="eastAsia"/>
          <w:bCs/>
          <w:sz w:val="24"/>
        </w:rPr>
        <w:t xml:space="preserve"> 招标人收到投标文件的时间不得迟于投标</w:t>
      </w:r>
      <w:r w:rsidR="00113042">
        <w:rPr>
          <w:rFonts w:ascii="宋体" w:hAnsi="宋体" w:hint="eastAsia"/>
          <w:bCs/>
          <w:sz w:val="24"/>
        </w:rPr>
        <w:t>邀请</w:t>
      </w:r>
      <w:r>
        <w:rPr>
          <w:rFonts w:ascii="宋体" w:hAnsi="宋体" w:hint="eastAsia"/>
          <w:bCs/>
          <w:sz w:val="24"/>
        </w:rPr>
        <w:t>中规定的截止时间。</w:t>
      </w:r>
    </w:p>
    <w:p w:rsidR="00967D8C" w:rsidRDefault="00967D8C">
      <w:pPr>
        <w:spacing w:line="360" w:lineRule="auto"/>
        <w:ind w:firstLineChars="200" w:firstLine="482"/>
        <w:jc w:val="left"/>
        <w:rPr>
          <w:rFonts w:ascii="宋体" w:hAnsi="宋体"/>
          <w:bCs/>
          <w:sz w:val="24"/>
        </w:rPr>
      </w:pPr>
      <w:r>
        <w:rPr>
          <w:rFonts w:ascii="宋体" w:hAnsi="宋体" w:hint="eastAsia"/>
          <w:b/>
          <w:sz w:val="24"/>
        </w:rPr>
        <w:t>19.2</w:t>
      </w:r>
      <w:r>
        <w:rPr>
          <w:rFonts w:ascii="宋体" w:hAnsi="宋体" w:hint="eastAsia"/>
          <w:bCs/>
          <w:sz w:val="24"/>
        </w:rPr>
        <w:t xml:space="preserve"> 招标人可以按第8条规定，有权通过修改招标文件酌情延长投标截止日期，在此情况下，投标人的所有权利和义务以及投标人受制的截止日期均应以延长后新的截止日期为准。</w:t>
      </w:r>
    </w:p>
    <w:p w:rsidR="00967D8C" w:rsidRDefault="00967D8C">
      <w:pPr>
        <w:pStyle w:val="4"/>
        <w:spacing w:before="0" w:after="0" w:line="360" w:lineRule="auto"/>
        <w:jc w:val="left"/>
        <w:rPr>
          <w:b w:val="0"/>
          <w:bCs w:val="0"/>
        </w:rPr>
      </w:pPr>
      <w:r>
        <w:rPr>
          <w:b w:val="0"/>
          <w:bCs w:val="0"/>
        </w:rPr>
        <w:t>2</w:t>
      </w:r>
      <w:r>
        <w:rPr>
          <w:rFonts w:hint="eastAsia"/>
          <w:b w:val="0"/>
          <w:bCs w:val="0"/>
        </w:rPr>
        <w:t>0</w:t>
      </w:r>
      <w:r>
        <w:rPr>
          <w:rFonts w:hint="eastAsia"/>
          <w:b w:val="0"/>
          <w:bCs w:val="0"/>
        </w:rPr>
        <w:t>、迟交的投标文件</w:t>
      </w:r>
      <w:bookmarkEnd w:id="104"/>
      <w:bookmarkEnd w:id="105"/>
      <w:bookmarkEnd w:id="106"/>
    </w:p>
    <w:p w:rsidR="00967D8C" w:rsidRDefault="00967D8C">
      <w:pPr>
        <w:spacing w:line="360" w:lineRule="auto"/>
        <w:ind w:firstLineChars="200" w:firstLine="480"/>
        <w:jc w:val="left"/>
        <w:rPr>
          <w:rFonts w:ascii="宋体" w:hAnsi="宋体"/>
          <w:bCs/>
          <w:sz w:val="24"/>
        </w:rPr>
      </w:pPr>
      <w:bookmarkStart w:id="107" w:name="_Toc16938544"/>
      <w:bookmarkStart w:id="108" w:name="_Toc513029228"/>
      <w:bookmarkStart w:id="109" w:name="_Toc20823300"/>
      <w:r>
        <w:rPr>
          <w:rFonts w:ascii="宋体" w:hAnsi="宋体" w:hint="eastAsia"/>
          <w:bCs/>
          <w:sz w:val="24"/>
        </w:rPr>
        <w:t>招标人将拒绝并原封退回在其规定的投标截止日期后收到的任何投标文件。</w:t>
      </w:r>
    </w:p>
    <w:p w:rsidR="00967D8C" w:rsidRDefault="00967D8C">
      <w:pPr>
        <w:pStyle w:val="4"/>
        <w:spacing w:before="0" w:after="0" w:line="360" w:lineRule="auto"/>
        <w:jc w:val="left"/>
        <w:rPr>
          <w:b w:val="0"/>
          <w:bCs w:val="0"/>
        </w:rPr>
      </w:pPr>
      <w:r>
        <w:rPr>
          <w:b w:val="0"/>
          <w:bCs w:val="0"/>
        </w:rPr>
        <w:t>2</w:t>
      </w:r>
      <w:r>
        <w:rPr>
          <w:rFonts w:hint="eastAsia"/>
          <w:b w:val="0"/>
          <w:bCs w:val="0"/>
        </w:rPr>
        <w:t>1</w:t>
      </w:r>
      <w:r>
        <w:rPr>
          <w:rFonts w:hint="eastAsia"/>
          <w:b w:val="0"/>
          <w:bCs w:val="0"/>
        </w:rPr>
        <w:t>、投标文件的修改和撤回</w:t>
      </w:r>
      <w:bookmarkEnd w:id="107"/>
      <w:bookmarkEnd w:id="108"/>
      <w:bookmarkEnd w:id="109"/>
    </w:p>
    <w:p w:rsidR="00967D8C" w:rsidRDefault="00967D8C">
      <w:pPr>
        <w:spacing w:line="360" w:lineRule="auto"/>
        <w:ind w:firstLineChars="200" w:firstLine="482"/>
        <w:jc w:val="left"/>
        <w:rPr>
          <w:rFonts w:ascii="宋体" w:hAnsi="宋体"/>
          <w:bCs/>
          <w:sz w:val="24"/>
        </w:rPr>
      </w:pPr>
      <w:bookmarkStart w:id="110" w:name="_Toc16938545"/>
      <w:bookmarkStart w:id="111" w:name="_Toc20823301"/>
      <w:bookmarkStart w:id="112" w:name="_Toc120614218"/>
      <w:bookmarkStart w:id="113"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21.4</w:t>
      </w:r>
      <w:r>
        <w:rPr>
          <w:rFonts w:ascii="宋体" w:hAnsi="宋体" w:hint="eastAsia"/>
          <w:bCs/>
          <w:sz w:val="24"/>
        </w:rPr>
        <w:t xml:space="preserve"> 在投标截止期至招标人在招标文件中规定的投标有效期满之间的这段时间内，投标人不得撤回其投标，否则其投标保证金将不予退还。</w:t>
      </w:r>
    </w:p>
    <w:p w:rsidR="00967D8C" w:rsidRDefault="00967D8C">
      <w:pPr>
        <w:pStyle w:val="3"/>
        <w:spacing w:beforeLines="50" w:before="120" w:afterLines="50" w:after="120" w:line="360" w:lineRule="auto"/>
        <w:jc w:val="left"/>
      </w:pPr>
      <w:r>
        <w:rPr>
          <w:rFonts w:hint="eastAsia"/>
        </w:rPr>
        <w:t>五、开标与评标</w:t>
      </w:r>
      <w:bookmarkEnd w:id="110"/>
      <w:bookmarkEnd w:id="111"/>
      <w:bookmarkEnd w:id="112"/>
      <w:bookmarkEnd w:id="113"/>
    </w:p>
    <w:p w:rsidR="00967D8C" w:rsidRDefault="00967D8C">
      <w:pPr>
        <w:pStyle w:val="4"/>
        <w:spacing w:before="0" w:after="0" w:line="360" w:lineRule="auto"/>
        <w:jc w:val="left"/>
        <w:rPr>
          <w:b w:val="0"/>
          <w:bCs w:val="0"/>
        </w:rPr>
      </w:pPr>
      <w:bookmarkStart w:id="114" w:name="_Toc513029230"/>
      <w:bookmarkStart w:id="115" w:name="_Toc20823302"/>
      <w:bookmarkStart w:id="116" w:name="_Toc16938546"/>
      <w:r>
        <w:rPr>
          <w:b w:val="0"/>
          <w:bCs w:val="0"/>
        </w:rPr>
        <w:t>2</w:t>
      </w:r>
      <w:r>
        <w:rPr>
          <w:rFonts w:hint="eastAsia"/>
          <w:b w:val="0"/>
          <w:bCs w:val="0"/>
        </w:rPr>
        <w:t>2</w:t>
      </w:r>
      <w:r>
        <w:rPr>
          <w:rFonts w:hint="eastAsia"/>
          <w:b w:val="0"/>
          <w:bCs w:val="0"/>
        </w:rPr>
        <w:t>、开标</w:t>
      </w:r>
      <w:bookmarkEnd w:id="114"/>
      <w:bookmarkEnd w:id="115"/>
      <w:bookmarkEnd w:id="116"/>
    </w:p>
    <w:p w:rsidR="00967D8C" w:rsidRDefault="00967D8C">
      <w:pPr>
        <w:spacing w:line="360" w:lineRule="auto"/>
        <w:ind w:firstLineChars="200" w:firstLine="482"/>
        <w:jc w:val="left"/>
        <w:rPr>
          <w:rFonts w:ascii="宋体" w:hAnsi="宋体"/>
          <w:b/>
          <w:sz w:val="24"/>
        </w:rPr>
      </w:pPr>
      <w:bookmarkStart w:id="117" w:name="_Toc20823303"/>
      <w:bookmarkStart w:id="118" w:name="_Toc513029231"/>
      <w:bookmarkStart w:id="119" w:name="_Toc16938547"/>
      <w:r>
        <w:rPr>
          <w:rFonts w:ascii="宋体" w:hAnsi="宋体" w:hint="eastAsia"/>
          <w:b/>
          <w:sz w:val="24"/>
        </w:rPr>
        <w:t xml:space="preserve">22.1 </w:t>
      </w:r>
      <w:r>
        <w:rPr>
          <w:rFonts w:ascii="宋体" w:hAnsi="宋体" w:hint="eastAsia"/>
          <w:bCs/>
          <w:sz w:val="24"/>
        </w:rPr>
        <w:t>招标人将在规定的时间和地点组织公开开标。投标人法定代表人或其授权代表必须携带身份证按时参加开标会，并签名报到以证明其出席开标会。</w:t>
      </w:r>
    </w:p>
    <w:p w:rsidR="00967D8C" w:rsidRDefault="00967D8C">
      <w:pPr>
        <w:spacing w:line="360" w:lineRule="auto"/>
        <w:ind w:firstLineChars="200" w:firstLine="482"/>
        <w:jc w:val="left"/>
        <w:rPr>
          <w:rFonts w:ascii="宋体" w:hAnsi="宋体"/>
          <w:b/>
          <w:sz w:val="24"/>
        </w:rPr>
      </w:pPr>
      <w:r>
        <w:rPr>
          <w:rFonts w:ascii="宋体" w:hAnsi="宋体" w:hint="eastAsia"/>
          <w:b/>
          <w:sz w:val="24"/>
        </w:rPr>
        <w:t xml:space="preserve">22.2 </w:t>
      </w:r>
      <w:r>
        <w:rPr>
          <w:rFonts w:ascii="宋体" w:hAnsi="宋体" w:hint="eastAsia"/>
          <w:bCs/>
          <w:sz w:val="24"/>
        </w:rPr>
        <w:t>按照第21条规定，同意撤回的投标将不予开封。</w:t>
      </w:r>
    </w:p>
    <w:p w:rsidR="00967D8C" w:rsidRDefault="00967D8C">
      <w:pPr>
        <w:spacing w:line="360" w:lineRule="auto"/>
        <w:ind w:firstLineChars="200" w:firstLine="482"/>
        <w:jc w:val="left"/>
        <w:rPr>
          <w:rFonts w:ascii="宋体" w:hAnsi="宋体"/>
          <w:b/>
          <w:sz w:val="24"/>
          <w:u w:val="single"/>
        </w:rPr>
      </w:pPr>
      <w:r>
        <w:rPr>
          <w:rFonts w:ascii="宋体" w:hAnsi="宋体"/>
          <w:b/>
          <w:sz w:val="24"/>
        </w:rPr>
        <w:t>22.3 开标时，由</w:t>
      </w:r>
      <w:r>
        <w:rPr>
          <w:rFonts w:ascii="宋体" w:hAnsi="宋体" w:hint="eastAsia"/>
          <w:b/>
          <w:sz w:val="24"/>
        </w:rPr>
        <w:t>公证处</w:t>
      </w:r>
      <w:proofErr w:type="gramStart"/>
      <w:r>
        <w:rPr>
          <w:rFonts w:ascii="宋体" w:hAnsi="宋体" w:hint="eastAsia"/>
          <w:b/>
          <w:sz w:val="24"/>
        </w:rPr>
        <w:t>或</w:t>
      </w:r>
      <w:r>
        <w:rPr>
          <w:rFonts w:ascii="宋体" w:hAnsi="宋体"/>
          <w:b/>
          <w:sz w:val="24"/>
        </w:rPr>
        <w:t>投标人或</w:t>
      </w:r>
      <w:r>
        <w:rPr>
          <w:rFonts w:ascii="宋体" w:hAnsi="宋体" w:hint="eastAsia"/>
          <w:b/>
          <w:sz w:val="24"/>
        </w:rPr>
        <w:t>投标人</w:t>
      </w:r>
      <w:proofErr w:type="gramEnd"/>
      <w:r>
        <w:rPr>
          <w:rFonts w:ascii="宋体" w:hAnsi="宋体"/>
          <w:b/>
          <w:sz w:val="24"/>
        </w:rPr>
        <w:t>推选的代表检查投标文件密封情况，确认无误后，进行开标，</w:t>
      </w:r>
      <w:r>
        <w:rPr>
          <w:rFonts w:ascii="宋体" w:hAnsi="宋体" w:hint="eastAsia"/>
          <w:b/>
          <w:sz w:val="24"/>
        </w:rPr>
        <w:t>招标人</w:t>
      </w:r>
      <w:r>
        <w:rPr>
          <w:rFonts w:ascii="宋体" w:hAnsi="宋体"/>
          <w:b/>
          <w:sz w:val="24"/>
        </w:rPr>
        <w:t>将对开标过程进行记录。</w:t>
      </w:r>
    </w:p>
    <w:p w:rsidR="00967D8C" w:rsidRDefault="00967D8C">
      <w:pPr>
        <w:spacing w:line="360" w:lineRule="auto"/>
        <w:ind w:firstLineChars="200" w:firstLine="482"/>
        <w:jc w:val="left"/>
        <w:rPr>
          <w:rFonts w:ascii="宋体" w:hAnsi="宋体"/>
          <w:b/>
          <w:sz w:val="24"/>
        </w:rPr>
      </w:pPr>
      <w:r>
        <w:rPr>
          <w:rFonts w:ascii="宋体" w:hAnsi="宋体" w:hint="eastAsia"/>
          <w:b/>
          <w:sz w:val="24"/>
        </w:rPr>
        <w:t>22.4投标人法定代表人或其授权代表必须在《投标人开标现场承诺书》上签名并对其承诺事项负责。投标人法定代表人或其授权代表未按时出席开标会或未在《投标人</w:t>
      </w:r>
      <w:r>
        <w:rPr>
          <w:rFonts w:ascii="宋体" w:hAnsi="宋体" w:hint="eastAsia"/>
          <w:b/>
          <w:sz w:val="24"/>
        </w:rPr>
        <w:lastRenderedPageBreak/>
        <w:t>开标现场承诺书》上签名的，其投标文件将作无效投标文件处理。</w:t>
      </w:r>
    </w:p>
    <w:p w:rsidR="00967D8C" w:rsidRDefault="00967D8C">
      <w:pPr>
        <w:pStyle w:val="4"/>
        <w:spacing w:before="0" w:after="0" w:line="360" w:lineRule="auto"/>
        <w:jc w:val="left"/>
        <w:rPr>
          <w:b w:val="0"/>
          <w:bCs w:val="0"/>
        </w:rPr>
      </w:pPr>
      <w:r>
        <w:rPr>
          <w:b w:val="0"/>
          <w:bCs w:val="0"/>
        </w:rPr>
        <w:t>2</w:t>
      </w:r>
      <w:r>
        <w:rPr>
          <w:rFonts w:hint="eastAsia"/>
          <w:b w:val="0"/>
          <w:bCs w:val="0"/>
        </w:rPr>
        <w:t>3</w:t>
      </w:r>
      <w:r>
        <w:rPr>
          <w:rFonts w:hint="eastAsia"/>
          <w:b w:val="0"/>
          <w:bCs w:val="0"/>
        </w:rPr>
        <w:t>、评标过程的保密</w:t>
      </w:r>
      <w:bookmarkEnd w:id="117"/>
      <w:bookmarkEnd w:id="118"/>
      <w:bookmarkEnd w:id="119"/>
    </w:p>
    <w:p w:rsidR="00967D8C" w:rsidRDefault="00967D8C">
      <w:pPr>
        <w:spacing w:line="360" w:lineRule="auto"/>
        <w:ind w:firstLineChars="200" w:firstLine="482"/>
        <w:jc w:val="left"/>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招标人书面通知有关单位。招标人对除此以外的其他渠道得悉的任何信息都不承担责任，并保留对其信息来源追究的权力。</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967D8C" w:rsidRDefault="00967D8C">
      <w:pPr>
        <w:pStyle w:val="4"/>
        <w:spacing w:before="0" w:after="0" w:line="360" w:lineRule="auto"/>
        <w:jc w:val="left"/>
        <w:rPr>
          <w:b w:val="0"/>
          <w:bCs w:val="0"/>
        </w:rPr>
      </w:pPr>
      <w:bookmarkStart w:id="120" w:name="_Toc513029232"/>
      <w:bookmarkStart w:id="121" w:name="_Toc16938548"/>
      <w:bookmarkStart w:id="122" w:name="_Toc20823304"/>
      <w:r>
        <w:rPr>
          <w:b w:val="0"/>
          <w:bCs w:val="0"/>
        </w:rPr>
        <w:t>2</w:t>
      </w:r>
      <w:r>
        <w:rPr>
          <w:rFonts w:hint="eastAsia"/>
          <w:b w:val="0"/>
          <w:bCs w:val="0"/>
        </w:rPr>
        <w:t>4</w:t>
      </w:r>
      <w:r>
        <w:rPr>
          <w:rFonts w:hint="eastAsia"/>
          <w:b w:val="0"/>
          <w:bCs w:val="0"/>
        </w:rPr>
        <w:t>．投标的澄清</w:t>
      </w:r>
      <w:bookmarkEnd w:id="120"/>
      <w:bookmarkEnd w:id="121"/>
      <w:bookmarkEnd w:id="122"/>
    </w:p>
    <w:p w:rsidR="00967D8C" w:rsidRDefault="00967D8C">
      <w:pPr>
        <w:spacing w:line="360" w:lineRule="auto"/>
        <w:ind w:firstLineChars="200" w:firstLine="482"/>
        <w:jc w:val="left"/>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为有助于对投标文件的审查、评价和比较，评标会有权要求投标人对投投标文件中含义不明确的内容进行澄清。</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24.2</w:t>
      </w:r>
      <w:r>
        <w:rPr>
          <w:rFonts w:ascii="宋体" w:hAnsi="宋体" w:hint="eastAsia"/>
          <w:bCs/>
          <w:sz w:val="24"/>
        </w:rPr>
        <w:t xml:space="preserve"> 投标人有责任按照招标人通知的时间、地点，进行答疑和澄清，有关澄清的内容应以书面形式提交，但不得对投标内容进行实质性修改。</w:t>
      </w:r>
    </w:p>
    <w:p w:rsidR="00967D8C" w:rsidRDefault="00967D8C">
      <w:pPr>
        <w:pStyle w:val="4"/>
        <w:spacing w:before="0" w:after="0" w:line="360" w:lineRule="auto"/>
        <w:jc w:val="left"/>
        <w:rPr>
          <w:b w:val="0"/>
          <w:bCs w:val="0"/>
        </w:rPr>
      </w:pPr>
      <w:bookmarkStart w:id="123" w:name="_Toc16938549"/>
      <w:bookmarkStart w:id="124" w:name="_Toc20823305"/>
      <w:bookmarkStart w:id="125" w:name="_Toc513029233"/>
      <w:r>
        <w:rPr>
          <w:b w:val="0"/>
          <w:bCs w:val="0"/>
        </w:rPr>
        <w:t>25</w:t>
      </w:r>
      <w:r>
        <w:rPr>
          <w:rFonts w:hint="eastAsia"/>
          <w:b w:val="0"/>
          <w:bCs w:val="0"/>
        </w:rPr>
        <w:t>、对投标文件的初审</w:t>
      </w:r>
      <w:bookmarkEnd w:id="123"/>
      <w:bookmarkEnd w:id="124"/>
      <w:bookmarkEnd w:id="125"/>
    </w:p>
    <w:p w:rsidR="00967D8C" w:rsidRDefault="00967D8C">
      <w:pPr>
        <w:spacing w:line="360" w:lineRule="auto"/>
        <w:ind w:leftChars="114" w:left="239" w:firstLineChars="100" w:firstLine="241"/>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 xml:space="preserve"> 招标人将根据项目特点依法组建评标委员会（以下简称评委会），评委会负责对投标文件进行审查、质疑、评估、比较，并推荐中标候选人。</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人的权利或投标人的义务的内容，而纠正这些偏离或保留将会对其他实质上响应要求的投标人的竞争地位产生不公正的影响。评委决定投标文件的</w:t>
      </w:r>
      <w:proofErr w:type="gramStart"/>
      <w:r>
        <w:rPr>
          <w:rFonts w:ascii="宋体" w:hAnsi="宋体" w:hint="eastAsia"/>
          <w:bCs/>
          <w:sz w:val="24"/>
        </w:rPr>
        <w:t>响应性只根据</w:t>
      </w:r>
      <w:proofErr w:type="gramEnd"/>
      <w:r>
        <w:rPr>
          <w:rFonts w:ascii="宋体" w:hAnsi="宋体" w:hint="eastAsia"/>
          <w:bCs/>
          <w:sz w:val="24"/>
        </w:rPr>
        <w:t>投标文件本身的内容，而不寻求外部的证据。</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967D8C" w:rsidRDefault="00967D8C">
      <w:pPr>
        <w:spacing w:line="360" w:lineRule="auto"/>
        <w:ind w:leftChars="266" w:left="559"/>
        <w:jc w:val="left"/>
        <w:rPr>
          <w:rFonts w:ascii="宋体" w:hAnsi="宋体"/>
          <w:bCs/>
          <w:sz w:val="24"/>
        </w:rPr>
      </w:pPr>
      <w:r>
        <w:rPr>
          <w:rFonts w:ascii="宋体" w:hAnsi="宋体" w:hint="eastAsia"/>
          <w:bCs/>
          <w:sz w:val="24"/>
        </w:rPr>
        <w:t>(1) 如果用数字表示的金额和用文字表示的金额不一致时，应以文字表示的金额</w:t>
      </w:r>
      <w:r>
        <w:rPr>
          <w:rFonts w:ascii="宋体" w:hAnsi="宋体" w:hint="eastAsia"/>
          <w:bCs/>
          <w:sz w:val="24"/>
        </w:rPr>
        <w:lastRenderedPageBreak/>
        <w:t>为准进行修正；</w:t>
      </w:r>
    </w:p>
    <w:p w:rsidR="00967D8C" w:rsidRDefault="00967D8C">
      <w:pPr>
        <w:spacing w:line="360" w:lineRule="auto"/>
        <w:ind w:leftChars="266" w:left="559"/>
        <w:jc w:val="left"/>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967D8C" w:rsidRDefault="00967D8C">
      <w:pPr>
        <w:spacing w:line="360" w:lineRule="auto"/>
        <w:ind w:firstLineChars="200" w:firstLine="482"/>
        <w:jc w:val="left"/>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967D8C" w:rsidRDefault="00967D8C">
      <w:pPr>
        <w:spacing w:line="360" w:lineRule="auto"/>
        <w:ind w:firstLineChars="200" w:firstLine="482"/>
        <w:jc w:val="left"/>
        <w:rPr>
          <w:rFonts w:ascii="宋体" w:hAnsi="宋体"/>
          <w:bCs/>
          <w:sz w:val="24"/>
        </w:rPr>
      </w:pPr>
      <w:r>
        <w:rPr>
          <w:rFonts w:ascii="宋体" w:hAnsi="宋体"/>
          <w:b/>
          <w:sz w:val="24"/>
        </w:rPr>
        <w:t>25.8</w:t>
      </w:r>
      <w:r>
        <w:rPr>
          <w:rFonts w:ascii="宋体" w:hAnsi="宋体" w:cs="宋体"/>
          <w:kern w:val="0"/>
          <w:sz w:val="24"/>
          <w:szCs w:val="24"/>
        </w:rPr>
        <w:t>评委会审阅投标文件，有权决定</w:t>
      </w:r>
      <w:r>
        <w:rPr>
          <w:rFonts w:ascii="宋体" w:hAnsi="宋体" w:cs="宋体" w:hint="eastAsia"/>
          <w:kern w:val="0"/>
          <w:sz w:val="24"/>
          <w:szCs w:val="24"/>
        </w:rPr>
        <w:t>投标人</w:t>
      </w:r>
      <w:r>
        <w:rPr>
          <w:rFonts w:ascii="宋体" w:hAnsi="宋体" w:cs="宋体"/>
          <w:kern w:val="0"/>
          <w:sz w:val="24"/>
          <w:szCs w:val="24"/>
        </w:rPr>
        <w:t>是否具有投标资格。对于本文件要求</w:t>
      </w:r>
      <w:r>
        <w:rPr>
          <w:rFonts w:ascii="宋体" w:hAnsi="宋体" w:cs="宋体" w:hint="eastAsia"/>
          <w:kern w:val="0"/>
          <w:sz w:val="24"/>
          <w:szCs w:val="24"/>
        </w:rPr>
        <w:t>投标人</w:t>
      </w:r>
      <w:r>
        <w:rPr>
          <w:rFonts w:ascii="宋体" w:hAnsi="宋体" w:cs="宋体"/>
          <w:kern w:val="0"/>
          <w:sz w:val="24"/>
          <w:szCs w:val="24"/>
        </w:rPr>
        <w:t xml:space="preserve">在开评标期间携带备查的原件，评委会应当逐一认真检查。 </w:t>
      </w:r>
    </w:p>
    <w:p w:rsidR="00967D8C" w:rsidRDefault="00967D8C">
      <w:pPr>
        <w:pStyle w:val="4"/>
        <w:spacing w:before="0" w:after="0" w:line="360" w:lineRule="auto"/>
        <w:jc w:val="left"/>
        <w:rPr>
          <w:b w:val="0"/>
          <w:bCs w:val="0"/>
        </w:rPr>
      </w:pPr>
      <w:bookmarkStart w:id="126" w:name="_Toc20823306"/>
      <w:bookmarkStart w:id="127" w:name="_Toc16938550"/>
      <w:bookmarkStart w:id="128" w:name="_Toc513029234"/>
      <w:r>
        <w:rPr>
          <w:b w:val="0"/>
          <w:bCs w:val="0"/>
        </w:rPr>
        <w:t>26</w:t>
      </w:r>
      <w:r>
        <w:rPr>
          <w:rFonts w:hint="eastAsia"/>
          <w:b w:val="0"/>
          <w:bCs w:val="0"/>
        </w:rPr>
        <w:t>、</w:t>
      </w:r>
      <w:bookmarkEnd w:id="126"/>
      <w:bookmarkEnd w:id="127"/>
      <w:bookmarkEnd w:id="128"/>
      <w:r>
        <w:rPr>
          <w:rFonts w:hint="eastAsia"/>
          <w:b w:val="0"/>
          <w:bCs w:val="0"/>
        </w:rPr>
        <w:t>评标方法、评标标准</w:t>
      </w:r>
      <w:proofErr w:type="gramStart"/>
      <w:r>
        <w:rPr>
          <w:rFonts w:hint="eastAsia"/>
          <w:b w:val="0"/>
          <w:bCs w:val="0"/>
        </w:rPr>
        <w:t>和废标条款</w:t>
      </w:r>
      <w:proofErr w:type="gramEnd"/>
    </w:p>
    <w:p w:rsidR="00967D8C" w:rsidRDefault="00967D8C">
      <w:pPr>
        <w:pStyle w:val="4"/>
        <w:spacing w:before="0" w:after="0" w:line="360" w:lineRule="auto"/>
        <w:jc w:val="left"/>
        <w:rPr>
          <w:b w:val="0"/>
          <w:bCs w:val="0"/>
          <w:snapToGrid w:val="0"/>
        </w:rPr>
      </w:pPr>
      <w:r>
        <w:rPr>
          <w:rFonts w:hint="eastAsia"/>
          <w:b w:val="0"/>
          <w:bCs w:val="0"/>
          <w:snapToGrid w:val="0"/>
        </w:rPr>
        <w:t>2</w:t>
      </w:r>
      <w:r>
        <w:rPr>
          <w:b w:val="0"/>
          <w:bCs w:val="0"/>
          <w:snapToGrid w:val="0"/>
        </w:rPr>
        <w:t>6</w:t>
      </w:r>
      <w:r>
        <w:rPr>
          <w:rFonts w:hint="eastAsia"/>
          <w:b w:val="0"/>
          <w:bCs w:val="0"/>
          <w:snapToGrid w:val="0"/>
        </w:rPr>
        <w:t>.1</w:t>
      </w:r>
      <w:r>
        <w:rPr>
          <w:rFonts w:hint="eastAsia"/>
          <w:b w:val="0"/>
          <w:bCs w:val="0"/>
          <w:snapToGrid w:val="0"/>
        </w:rPr>
        <w:t>评标方法</w:t>
      </w:r>
    </w:p>
    <w:p w:rsidR="00967D8C" w:rsidRDefault="00967D8C">
      <w:pPr>
        <w:snapToGrid w:val="0"/>
        <w:spacing w:line="360" w:lineRule="auto"/>
        <w:ind w:firstLineChars="200" w:firstLine="480"/>
        <w:jc w:val="left"/>
        <w:rPr>
          <w:rFonts w:hAnsi="宋体"/>
          <w:bCs/>
          <w:sz w:val="24"/>
          <w:szCs w:val="24"/>
        </w:rPr>
      </w:pPr>
      <w:r>
        <w:rPr>
          <w:rFonts w:hAnsi="宋体" w:hint="eastAsia"/>
          <w:bCs/>
          <w:sz w:val="24"/>
          <w:szCs w:val="24"/>
        </w:rPr>
        <w:t>本项目采用综合评分法，是指在最大限度地满足招标文件实质性要求前提下，按照招标文件规定的各项因素进行综合评审后，以评标总得分最高的投标人作为中标候选供应商或者中标供应商。评委会将按照第</w:t>
      </w:r>
      <w:r>
        <w:rPr>
          <w:rFonts w:hAnsi="宋体" w:hint="eastAsia"/>
          <w:bCs/>
          <w:sz w:val="24"/>
          <w:szCs w:val="24"/>
        </w:rPr>
        <w:t>25</w:t>
      </w:r>
      <w:r>
        <w:rPr>
          <w:rFonts w:hAnsi="宋体" w:hint="eastAsia"/>
          <w:bCs/>
          <w:sz w:val="24"/>
          <w:szCs w:val="24"/>
        </w:rPr>
        <w:t>条的规定，仅对确定为实质性响应招标文件要求的投标文件进行评价和比较。</w:t>
      </w:r>
    </w:p>
    <w:p w:rsidR="00967D8C" w:rsidRDefault="00967D8C">
      <w:pPr>
        <w:snapToGrid w:val="0"/>
        <w:spacing w:line="360" w:lineRule="auto"/>
        <w:ind w:firstLineChars="200" w:firstLine="480"/>
        <w:jc w:val="left"/>
        <w:rPr>
          <w:rFonts w:hAnsi="宋体"/>
          <w:bCs/>
          <w:sz w:val="24"/>
          <w:szCs w:val="24"/>
        </w:rPr>
      </w:pPr>
      <w:r>
        <w:rPr>
          <w:rFonts w:hAnsi="宋体" w:hint="eastAsia"/>
          <w:bCs/>
          <w:sz w:val="24"/>
          <w:szCs w:val="24"/>
        </w:rPr>
        <w:t>评委会遵循公平、公正、择优原则，独立按照评分标准分别评定投标人的分值；各投标人的最终得分为各评委所评定分值的平均值，并按高低顺序排列，确定</w:t>
      </w:r>
      <w:r>
        <w:rPr>
          <w:rFonts w:hAnsi="宋体" w:hint="eastAsia"/>
          <w:bCs/>
          <w:sz w:val="24"/>
          <w:szCs w:val="24"/>
        </w:rPr>
        <w:t>3</w:t>
      </w:r>
      <w:r>
        <w:rPr>
          <w:rFonts w:hAnsi="宋体" w:hint="eastAsia"/>
          <w:bCs/>
          <w:sz w:val="24"/>
          <w:szCs w:val="24"/>
        </w:rPr>
        <w:t>家中标候选单位。若得分相同，按投标报价由低到高顺序排列；得分且投标报价相同，按技术指标优劣顺序排列。</w:t>
      </w:r>
    </w:p>
    <w:p w:rsidR="00967D8C" w:rsidRDefault="00967D8C">
      <w:pPr>
        <w:snapToGrid w:val="0"/>
        <w:spacing w:line="360" w:lineRule="auto"/>
        <w:ind w:firstLineChars="200" w:firstLine="480"/>
        <w:jc w:val="left"/>
        <w:rPr>
          <w:rFonts w:hAnsi="宋体"/>
          <w:bCs/>
          <w:sz w:val="24"/>
          <w:szCs w:val="24"/>
        </w:rPr>
      </w:pPr>
      <w:r>
        <w:rPr>
          <w:rFonts w:hAnsi="宋体" w:hint="eastAsia"/>
          <w:bCs/>
          <w:sz w:val="24"/>
          <w:szCs w:val="24"/>
        </w:rPr>
        <w:t>因投标人自身原因，在评标工作期间，不能及时、完整、有效提供相关原件以供评委会查询，由此导致不利于投标文件的评审后果由投标人承担。对于本文件要求供应商在开评标期间携带备查的原件，评委会应当逐一认真检查。</w:t>
      </w:r>
    </w:p>
    <w:p w:rsidR="00967D8C" w:rsidRDefault="00967D8C">
      <w:pPr>
        <w:snapToGrid w:val="0"/>
        <w:spacing w:line="360" w:lineRule="auto"/>
        <w:ind w:firstLineChars="200" w:firstLine="480"/>
        <w:jc w:val="left"/>
        <w:rPr>
          <w:rFonts w:hAnsi="宋体"/>
          <w:bCs/>
          <w:sz w:val="24"/>
          <w:szCs w:val="24"/>
        </w:rPr>
      </w:pPr>
      <w:r>
        <w:rPr>
          <w:rFonts w:hAnsi="宋体" w:hint="eastAsia"/>
          <w:bCs/>
          <w:sz w:val="24"/>
          <w:szCs w:val="24"/>
        </w:rPr>
        <w:t>本办法未尽事宜，由评委会依据有关法规研究解决。</w:t>
      </w:r>
    </w:p>
    <w:p w:rsidR="00967D8C" w:rsidRDefault="00967D8C">
      <w:p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评标考虑的主要因素及其</w:t>
      </w:r>
      <w:proofErr w:type="gramStart"/>
      <w:r>
        <w:rPr>
          <w:rFonts w:ascii="宋体" w:hAnsi="宋体" w:hint="eastAsia"/>
          <w:bCs/>
          <w:sz w:val="24"/>
          <w:szCs w:val="24"/>
        </w:rPr>
        <w:t>权值见下表</w:t>
      </w:r>
      <w:proofErr w:type="gramEnd"/>
      <w:r>
        <w:rPr>
          <w:rFonts w:ascii="宋体" w:hAnsi="宋体" w:hint="eastAsia"/>
          <w:bCs/>
          <w:sz w:val="24"/>
          <w:szCs w:val="24"/>
        </w:rPr>
        <w:t>：</w:t>
      </w:r>
    </w:p>
    <w:p w:rsidR="00967D8C" w:rsidRDefault="00967D8C">
      <w:pPr>
        <w:spacing w:line="360" w:lineRule="auto"/>
        <w:ind w:firstLineChars="200" w:firstLine="480"/>
        <w:jc w:val="left"/>
        <w:rPr>
          <w:rFonts w:hAnsi="宋体"/>
          <w:bCs/>
          <w:sz w:val="24"/>
          <w:szCs w:val="24"/>
        </w:rPr>
      </w:pPr>
      <w:r>
        <w:rPr>
          <w:rFonts w:hAnsi="宋体" w:hint="eastAsia"/>
          <w:bCs/>
          <w:sz w:val="24"/>
          <w:szCs w:val="24"/>
        </w:rPr>
        <w:t>评标委员会将按下列评分办法和标准进行评分，总分值为</w:t>
      </w:r>
      <w:r>
        <w:rPr>
          <w:rFonts w:hAnsi="宋体"/>
          <w:bCs/>
          <w:sz w:val="24"/>
          <w:szCs w:val="24"/>
        </w:rPr>
        <w:t>100</w:t>
      </w:r>
      <w:r>
        <w:rPr>
          <w:rFonts w:hAnsi="宋体" w:hint="eastAsia"/>
          <w:bCs/>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23"/>
        <w:gridCol w:w="6940"/>
        <w:gridCol w:w="660"/>
      </w:tblGrid>
      <w:tr w:rsidR="00967D8C">
        <w:trPr>
          <w:trHeight w:val="284"/>
          <w:tblHeader/>
          <w:jc w:val="center"/>
        </w:trPr>
        <w:tc>
          <w:tcPr>
            <w:tcW w:w="889"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序号</w:t>
            </w:r>
          </w:p>
        </w:tc>
        <w:tc>
          <w:tcPr>
            <w:tcW w:w="923"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评分</w:t>
            </w:r>
          </w:p>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因素</w:t>
            </w:r>
          </w:p>
        </w:tc>
        <w:tc>
          <w:tcPr>
            <w:tcW w:w="694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评审标准</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分值</w:t>
            </w:r>
          </w:p>
        </w:tc>
      </w:tr>
      <w:tr w:rsidR="00967D8C">
        <w:trPr>
          <w:trHeight w:val="284"/>
          <w:jc w:val="center"/>
        </w:trPr>
        <w:tc>
          <w:tcPr>
            <w:tcW w:w="889"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1</w:t>
            </w:r>
          </w:p>
        </w:tc>
        <w:tc>
          <w:tcPr>
            <w:tcW w:w="923"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价格</w:t>
            </w:r>
          </w:p>
        </w:tc>
        <w:tc>
          <w:tcPr>
            <w:tcW w:w="6940" w:type="dxa"/>
            <w:vAlign w:val="center"/>
          </w:tcPr>
          <w:p w:rsidR="00967D8C" w:rsidRDefault="00967D8C">
            <w:pPr>
              <w:spacing w:line="360" w:lineRule="auto"/>
              <w:rPr>
                <w:rFonts w:ascii="宋体" w:hAnsi="宋体" w:cs="宋体"/>
                <w:color w:val="000000"/>
              </w:rPr>
            </w:pPr>
            <w:r>
              <w:rPr>
                <w:rFonts w:ascii="宋体" w:hAnsi="宋体" w:cs="宋体" w:hint="eastAsia"/>
                <w:color w:val="000000"/>
              </w:rPr>
              <w:t xml:space="preserve">  采用低价优先法计算，即满足招标文件要求且投标价格最低的投标报价为评标基准价，其价格分为满分。</w:t>
            </w:r>
          </w:p>
          <w:p w:rsidR="00967D8C" w:rsidRDefault="00967D8C">
            <w:pPr>
              <w:spacing w:line="360" w:lineRule="auto"/>
              <w:rPr>
                <w:rFonts w:ascii="宋体" w:hAnsi="宋体" w:cs="宋体"/>
                <w:color w:val="000000"/>
                <w:kern w:val="0"/>
              </w:rPr>
            </w:pPr>
            <w:r>
              <w:rPr>
                <w:rFonts w:ascii="宋体" w:hAnsi="宋体" w:cs="宋体" w:hint="eastAsia"/>
                <w:color w:val="000000"/>
              </w:rPr>
              <w:lastRenderedPageBreak/>
              <w:t xml:space="preserve">  其他投标供应商的价格</w:t>
            </w:r>
            <w:proofErr w:type="gramStart"/>
            <w:r>
              <w:rPr>
                <w:rFonts w:ascii="宋体" w:hAnsi="宋体" w:cs="宋体" w:hint="eastAsia"/>
                <w:color w:val="000000"/>
              </w:rPr>
              <w:t>分统一</w:t>
            </w:r>
            <w:proofErr w:type="gramEnd"/>
            <w:r>
              <w:rPr>
                <w:rFonts w:ascii="宋体" w:hAnsi="宋体" w:cs="宋体" w:hint="eastAsia"/>
                <w:color w:val="000000"/>
              </w:rPr>
              <w:t>按照下列公式计算:投标报价得分=(评标基准价/投标报价)×30（小数点保留两位）</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lastRenderedPageBreak/>
              <w:t>30</w:t>
            </w:r>
          </w:p>
        </w:tc>
      </w:tr>
      <w:tr w:rsidR="00967D8C">
        <w:trPr>
          <w:trHeight w:val="915"/>
          <w:jc w:val="center"/>
        </w:trPr>
        <w:tc>
          <w:tcPr>
            <w:tcW w:w="889"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lastRenderedPageBreak/>
              <w:t>2.1</w:t>
            </w:r>
          </w:p>
        </w:tc>
        <w:tc>
          <w:tcPr>
            <w:tcW w:w="923" w:type="dxa"/>
            <w:vMerge w:val="restart"/>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技术</w:t>
            </w:r>
          </w:p>
        </w:tc>
        <w:tc>
          <w:tcPr>
            <w:tcW w:w="6940" w:type="dxa"/>
            <w:vAlign w:val="center"/>
          </w:tcPr>
          <w:p w:rsidR="00967D8C" w:rsidRDefault="00967D8C">
            <w:pPr>
              <w:spacing w:line="360" w:lineRule="auto"/>
              <w:rPr>
                <w:rFonts w:ascii="ΟGB2312" w:hAnsi="ΟGB2312"/>
                <w:color w:val="000000"/>
                <w:kern w:val="0"/>
              </w:rPr>
            </w:pPr>
            <w:r>
              <w:rPr>
                <w:rFonts w:ascii="ΟGB2312" w:hAnsi="ΟGB2312" w:hint="eastAsia"/>
                <w:color w:val="000000"/>
                <w:kern w:val="0"/>
              </w:rPr>
              <w:t>1</w:t>
            </w:r>
            <w:r>
              <w:rPr>
                <w:rFonts w:ascii="ΟGB2312" w:hAnsi="ΟGB2312" w:hint="eastAsia"/>
                <w:color w:val="000000"/>
                <w:kern w:val="0"/>
              </w:rPr>
              <w:t>、</w:t>
            </w:r>
            <w:r>
              <w:rPr>
                <w:rFonts w:ascii="宋体" w:hAnsi="宋体" w:hint="eastAsia"/>
                <w:b/>
                <w:color w:val="000000"/>
                <w:u w:val="single"/>
              </w:rPr>
              <w:t>投标人应在开标时提供</w:t>
            </w:r>
            <w:r w:rsidR="00113042" w:rsidRPr="00F90883">
              <w:rPr>
                <w:rFonts w:ascii="宋体" w:hAnsi="宋体" w:hint="eastAsia"/>
                <w:b/>
                <w:color w:val="000000"/>
                <w:u w:val="single"/>
              </w:rPr>
              <w:t>（</w:t>
            </w:r>
            <w:r w:rsidR="00113042" w:rsidRPr="00F90883">
              <w:rPr>
                <w:rFonts w:ascii="宋体" w:hAnsi="宋体" w:cs="宋体" w:hint="eastAsia"/>
                <w:b/>
                <w:u w:val="single"/>
              </w:rPr>
              <w:t>多参数食品安全检测仪）</w:t>
            </w:r>
            <w:r>
              <w:rPr>
                <w:rFonts w:ascii="宋体" w:hAnsi="宋体" w:hint="eastAsia"/>
                <w:b/>
                <w:color w:val="000000"/>
                <w:u w:val="single"/>
              </w:rPr>
              <w:t>样机</w:t>
            </w:r>
            <w:r w:rsidR="00113042">
              <w:rPr>
                <w:rFonts w:ascii="宋体" w:hAnsi="宋体" w:hint="eastAsia"/>
                <w:b/>
                <w:color w:val="000000"/>
                <w:u w:val="single"/>
              </w:rPr>
              <w:t>一台</w:t>
            </w:r>
            <w:r>
              <w:rPr>
                <w:rFonts w:ascii="宋体" w:hAnsi="宋体" w:hint="eastAsia"/>
                <w:b/>
                <w:color w:val="000000"/>
                <w:u w:val="single"/>
              </w:rPr>
              <w:t>进行比对实验（含样品演示），未提供样机的，</w:t>
            </w:r>
            <w:r w:rsidR="00D05D66">
              <w:rPr>
                <w:rFonts w:ascii="宋体" w:hAnsi="宋体" w:hint="eastAsia"/>
                <w:b/>
                <w:color w:val="000000"/>
                <w:u w:val="single"/>
              </w:rPr>
              <w:t>本项</w:t>
            </w:r>
            <w:r w:rsidR="00D05D66">
              <w:rPr>
                <w:rFonts w:ascii="宋体" w:hAnsi="宋体"/>
                <w:b/>
                <w:color w:val="000000"/>
                <w:u w:val="single"/>
              </w:rPr>
              <w:t>不得分</w:t>
            </w:r>
            <w:r>
              <w:rPr>
                <w:rFonts w:ascii="宋体" w:hAnsi="宋体" w:hint="eastAsia"/>
                <w:b/>
                <w:color w:val="000000"/>
                <w:u w:val="single"/>
              </w:rPr>
              <w:t>。评委根据比对试验的准确性，检测速度等进行综合评分，最高得10分，其他</w:t>
            </w:r>
            <w:proofErr w:type="gramStart"/>
            <w:r>
              <w:rPr>
                <w:rFonts w:ascii="宋体" w:hAnsi="宋体" w:hint="eastAsia"/>
                <w:b/>
                <w:color w:val="000000"/>
                <w:u w:val="single"/>
              </w:rPr>
              <w:t>酌情在</w:t>
            </w:r>
            <w:proofErr w:type="gramEnd"/>
            <w:r>
              <w:rPr>
                <w:rFonts w:ascii="宋体" w:hAnsi="宋体" w:hint="eastAsia"/>
                <w:b/>
                <w:color w:val="000000"/>
                <w:u w:val="single"/>
              </w:rPr>
              <w:t>0-10之间评分；</w:t>
            </w:r>
          </w:p>
          <w:p w:rsidR="00967D8C" w:rsidRDefault="00967D8C" w:rsidP="00D05D66">
            <w:pPr>
              <w:spacing w:line="360" w:lineRule="auto"/>
              <w:rPr>
                <w:rFonts w:ascii="宋体" w:hAnsi="宋体" w:cs="宋体"/>
                <w:color w:val="000000"/>
                <w:kern w:val="0"/>
              </w:rPr>
            </w:pPr>
            <w:r>
              <w:rPr>
                <w:rFonts w:ascii="ΟGB2312" w:hAnsi="ΟGB2312" w:hint="eastAsia"/>
                <w:color w:val="000000"/>
                <w:kern w:val="0"/>
              </w:rPr>
              <w:t xml:space="preserve"> 2</w:t>
            </w:r>
            <w:r>
              <w:rPr>
                <w:rFonts w:ascii="ΟGB2312" w:hAnsi="ΟGB2312" w:hint="eastAsia"/>
                <w:color w:val="000000"/>
                <w:kern w:val="0"/>
              </w:rPr>
              <w:t>、设备技术指标及参数全部满足招标文件要求的得</w:t>
            </w:r>
            <w:r>
              <w:rPr>
                <w:rFonts w:ascii="ΟGB2312" w:hAnsi="ΟGB2312" w:hint="eastAsia"/>
                <w:color w:val="000000"/>
                <w:kern w:val="0"/>
              </w:rPr>
              <w:t>30</w:t>
            </w:r>
            <w:r>
              <w:rPr>
                <w:rFonts w:ascii="ΟGB2312" w:hAnsi="ΟGB2312" w:hint="eastAsia"/>
                <w:color w:val="000000"/>
                <w:kern w:val="0"/>
              </w:rPr>
              <w:t>分；</w:t>
            </w:r>
            <w:r>
              <w:rPr>
                <w:rFonts w:ascii="宋体" w:hAnsi="宋体" w:cs="宋体" w:hint="eastAsia"/>
                <w:color w:val="000000"/>
                <w:kern w:val="0"/>
              </w:rPr>
              <w:t>打★</w:t>
            </w:r>
            <w:proofErr w:type="gramStart"/>
            <w:r>
              <w:rPr>
                <w:rFonts w:ascii="宋体" w:hAnsi="宋体" w:cs="宋体" w:hint="eastAsia"/>
                <w:color w:val="000000"/>
                <w:kern w:val="0"/>
              </w:rPr>
              <w:t>号指标</w:t>
            </w:r>
            <w:proofErr w:type="gramEnd"/>
            <w:r>
              <w:rPr>
                <w:rFonts w:ascii="宋体" w:hAnsi="宋体" w:cs="宋体" w:hint="eastAsia"/>
                <w:color w:val="000000"/>
                <w:kern w:val="0"/>
              </w:rPr>
              <w:t>为必须满足项，如有负偏离</w:t>
            </w:r>
            <w:r w:rsidR="00D05D66">
              <w:rPr>
                <w:rFonts w:ascii="宋体" w:hAnsi="宋体" w:cs="宋体" w:hint="eastAsia"/>
                <w:color w:val="000000"/>
                <w:kern w:val="0"/>
              </w:rPr>
              <w:t>，每</w:t>
            </w:r>
            <w:r w:rsidR="00D05D66">
              <w:rPr>
                <w:rFonts w:ascii="宋体" w:hAnsi="宋体" w:cs="宋体"/>
                <w:color w:val="000000"/>
                <w:kern w:val="0"/>
              </w:rPr>
              <w:t>项扣</w:t>
            </w:r>
            <w:r w:rsidR="00D05D66">
              <w:rPr>
                <w:rFonts w:ascii="宋体" w:hAnsi="宋体" w:cs="宋体" w:hint="eastAsia"/>
                <w:color w:val="000000"/>
                <w:kern w:val="0"/>
              </w:rPr>
              <w:t>5分</w:t>
            </w:r>
            <w:r>
              <w:rPr>
                <w:rFonts w:ascii="宋体" w:hAnsi="宋体" w:cs="宋体" w:hint="eastAsia"/>
                <w:color w:val="000000"/>
                <w:kern w:val="0"/>
              </w:rPr>
              <w:t>；非打★号指标，每</w:t>
            </w:r>
            <w:r>
              <w:rPr>
                <w:rFonts w:ascii="ΟGB2312" w:hAnsi="ΟGB2312" w:hint="eastAsia"/>
                <w:color w:val="000000"/>
                <w:kern w:val="0"/>
              </w:rPr>
              <w:t>一项负偏离扣</w:t>
            </w:r>
            <w:r w:rsidR="00D05D66">
              <w:rPr>
                <w:rFonts w:ascii="ΟGB2312" w:hAnsi="ΟGB2312"/>
                <w:color w:val="000000"/>
                <w:kern w:val="0"/>
              </w:rPr>
              <w:t>2</w:t>
            </w:r>
            <w:r>
              <w:rPr>
                <w:rFonts w:ascii="ΟGB2312" w:hAnsi="ΟGB2312" w:hint="eastAsia"/>
                <w:color w:val="000000"/>
                <w:kern w:val="0"/>
              </w:rPr>
              <w:t>分，扣完为止；</w:t>
            </w:r>
            <w:r>
              <w:rPr>
                <w:rFonts w:ascii="ΟGB2312" w:hAnsi="ΟGB2312" w:hint="eastAsia"/>
                <w:color w:val="000000"/>
                <w:kern w:val="0"/>
              </w:rPr>
              <w:t>5</w:t>
            </w:r>
            <w:r>
              <w:rPr>
                <w:rFonts w:ascii="ΟGB2312" w:hAnsi="ΟGB2312" w:hint="eastAsia"/>
                <w:color w:val="000000"/>
                <w:kern w:val="0"/>
              </w:rPr>
              <w:t>项（含</w:t>
            </w:r>
            <w:r>
              <w:rPr>
                <w:rFonts w:ascii="ΟGB2312" w:hAnsi="ΟGB2312" w:hint="eastAsia"/>
                <w:color w:val="000000"/>
                <w:kern w:val="0"/>
              </w:rPr>
              <w:t>5</w:t>
            </w:r>
            <w:r>
              <w:rPr>
                <w:rFonts w:ascii="ΟGB2312" w:hAnsi="ΟGB2312" w:hint="eastAsia"/>
                <w:color w:val="000000"/>
                <w:kern w:val="0"/>
              </w:rPr>
              <w:t>项）以上</w:t>
            </w:r>
            <w:r>
              <w:rPr>
                <w:rFonts w:ascii="宋体" w:hAnsi="宋体" w:hint="eastAsia"/>
                <w:color w:val="000000"/>
              </w:rPr>
              <w:t>负偏离且严重影响设备性能的，经半数以上评委认定，本项不得分。</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40</w:t>
            </w:r>
          </w:p>
        </w:tc>
      </w:tr>
      <w:tr w:rsidR="00967D8C">
        <w:trPr>
          <w:trHeight w:val="459"/>
          <w:jc w:val="center"/>
        </w:trPr>
        <w:tc>
          <w:tcPr>
            <w:tcW w:w="889" w:type="dxa"/>
            <w:vAlign w:val="center"/>
          </w:tcPr>
          <w:p w:rsidR="00967D8C" w:rsidRDefault="00967D8C">
            <w:pPr>
              <w:spacing w:line="360" w:lineRule="auto"/>
              <w:jc w:val="center"/>
              <w:rPr>
                <w:rFonts w:ascii="宋体" w:hAnsi="宋体" w:cs="宋体"/>
                <w:b/>
                <w:bCs/>
                <w:color w:val="000000"/>
                <w:kern w:val="0"/>
              </w:rPr>
            </w:pPr>
            <w:r>
              <w:rPr>
                <w:rFonts w:ascii="宋体" w:hAnsi="宋体" w:cs="宋体" w:hint="eastAsia"/>
                <w:b/>
                <w:bCs/>
                <w:color w:val="000000"/>
                <w:kern w:val="0"/>
              </w:rPr>
              <w:t>2.2</w:t>
            </w:r>
          </w:p>
        </w:tc>
        <w:tc>
          <w:tcPr>
            <w:tcW w:w="923" w:type="dxa"/>
            <w:vMerge/>
            <w:vAlign w:val="center"/>
          </w:tcPr>
          <w:p w:rsidR="00967D8C" w:rsidRDefault="00967D8C">
            <w:pPr>
              <w:spacing w:line="360" w:lineRule="auto"/>
              <w:jc w:val="center"/>
              <w:rPr>
                <w:rFonts w:ascii="宋体" w:hAnsi="宋体" w:cs="宋体"/>
                <w:b/>
                <w:bCs/>
                <w:color w:val="000000"/>
                <w:kern w:val="0"/>
              </w:rPr>
            </w:pPr>
          </w:p>
        </w:tc>
        <w:tc>
          <w:tcPr>
            <w:tcW w:w="6940" w:type="dxa"/>
            <w:vAlign w:val="center"/>
          </w:tcPr>
          <w:p w:rsidR="00967D8C" w:rsidRDefault="00967D8C">
            <w:pPr>
              <w:pStyle w:val="38"/>
              <w:spacing w:before="100" w:beforeAutospacing="1" w:line="360" w:lineRule="auto"/>
              <w:ind w:firstLineChars="0" w:firstLine="0"/>
              <w:rPr>
                <w:rFonts w:ascii="宋体" w:hAnsi="宋体"/>
                <w:color w:val="000000"/>
                <w:szCs w:val="21"/>
              </w:rPr>
            </w:pPr>
            <w:r>
              <w:rPr>
                <w:rFonts w:ascii="宋体" w:hAnsi="宋体" w:cs="宋体" w:hint="eastAsia"/>
                <w:kern w:val="0"/>
                <w:szCs w:val="24"/>
              </w:rPr>
              <w:t>1、供应商所投产品具有直接相关的专利的，每提供一个实用新型专利得1分，每提供一个发明专利得3分，最多得5分。</w:t>
            </w:r>
          </w:p>
        </w:tc>
        <w:tc>
          <w:tcPr>
            <w:tcW w:w="660" w:type="dxa"/>
            <w:vAlign w:val="center"/>
          </w:tcPr>
          <w:p w:rsidR="00967D8C" w:rsidRDefault="00967D8C">
            <w:pPr>
              <w:spacing w:line="360" w:lineRule="auto"/>
              <w:jc w:val="center"/>
              <w:rPr>
                <w:rFonts w:ascii="宋体" w:hAnsi="宋体" w:cs="宋体"/>
                <w:b/>
                <w:bCs/>
                <w:color w:val="000000"/>
                <w:kern w:val="0"/>
              </w:rPr>
            </w:pPr>
            <w:r>
              <w:rPr>
                <w:rFonts w:ascii="宋体" w:hAnsi="宋体" w:cs="宋体" w:hint="eastAsia"/>
                <w:b/>
                <w:bCs/>
                <w:color w:val="000000"/>
                <w:kern w:val="0"/>
              </w:rPr>
              <w:t>5</w:t>
            </w:r>
          </w:p>
        </w:tc>
      </w:tr>
      <w:tr w:rsidR="00967D8C">
        <w:trPr>
          <w:trHeight w:val="961"/>
          <w:jc w:val="center"/>
        </w:trPr>
        <w:tc>
          <w:tcPr>
            <w:tcW w:w="889" w:type="dxa"/>
            <w:vAlign w:val="center"/>
          </w:tcPr>
          <w:p w:rsidR="00967D8C" w:rsidRDefault="00967D8C">
            <w:pPr>
              <w:spacing w:line="360" w:lineRule="auto"/>
              <w:jc w:val="center"/>
              <w:rPr>
                <w:rFonts w:ascii="宋体" w:hAnsi="宋体" w:cs="宋体"/>
                <w:b/>
                <w:bCs/>
                <w:color w:val="000000"/>
                <w:kern w:val="0"/>
              </w:rPr>
            </w:pPr>
            <w:r>
              <w:rPr>
                <w:rFonts w:ascii="宋体" w:hAnsi="宋体" w:cs="宋体" w:hint="eastAsia"/>
                <w:b/>
                <w:bCs/>
                <w:color w:val="000000"/>
                <w:kern w:val="0"/>
              </w:rPr>
              <w:t>2.3</w:t>
            </w:r>
          </w:p>
        </w:tc>
        <w:tc>
          <w:tcPr>
            <w:tcW w:w="923" w:type="dxa"/>
            <w:vMerge/>
            <w:vAlign w:val="center"/>
          </w:tcPr>
          <w:p w:rsidR="00967D8C" w:rsidRDefault="00967D8C">
            <w:pPr>
              <w:spacing w:line="360" w:lineRule="auto"/>
              <w:jc w:val="center"/>
              <w:rPr>
                <w:rFonts w:ascii="宋体" w:hAnsi="宋体" w:cs="宋体"/>
                <w:b/>
                <w:bCs/>
                <w:color w:val="000000"/>
                <w:kern w:val="0"/>
              </w:rPr>
            </w:pPr>
          </w:p>
        </w:tc>
        <w:tc>
          <w:tcPr>
            <w:tcW w:w="6940" w:type="dxa"/>
            <w:vAlign w:val="center"/>
          </w:tcPr>
          <w:p w:rsidR="00967D8C" w:rsidRDefault="00967D8C">
            <w:pPr>
              <w:pStyle w:val="38"/>
              <w:spacing w:line="360" w:lineRule="auto"/>
              <w:ind w:firstLineChars="0" w:firstLine="0"/>
              <w:rPr>
                <w:rFonts w:ascii="宋体" w:hAnsi="宋体"/>
                <w:color w:val="000000"/>
                <w:szCs w:val="21"/>
              </w:rPr>
            </w:pPr>
            <w:r>
              <w:rPr>
                <w:rFonts w:ascii="宋体" w:hAnsi="宋体" w:hint="eastAsia"/>
                <w:color w:val="000000"/>
                <w:szCs w:val="21"/>
              </w:rPr>
              <w:t xml:space="preserve">  供应商具有完成本项目的相关管理规章制度和工作程序。具体如下：</w:t>
            </w:r>
          </w:p>
          <w:p w:rsidR="00967D8C" w:rsidRDefault="00967D8C" w:rsidP="00F90883">
            <w:pPr>
              <w:pStyle w:val="38"/>
              <w:spacing w:line="360" w:lineRule="auto"/>
              <w:ind w:firstLineChars="0" w:firstLine="0"/>
              <w:rPr>
                <w:rFonts w:ascii="宋体" w:hAnsi="宋体"/>
                <w:color w:val="000000"/>
                <w:szCs w:val="21"/>
              </w:rPr>
            </w:pPr>
            <w:r>
              <w:rPr>
                <w:rFonts w:ascii="宋体" w:hAnsi="宋体" w:hint="eastAsia"/>
                <w:color w:val="000000"/>
                <w:szCs w:val="21"/>
              </w:rPr>
              <w:t xml:space="preserve">  1、抽样人员管理制度和抽样工作程序；  2、检验人员管理制度和检验工作程序；  3、检验数据管理制度；  4、工作人员纪律要求；  5、提供每日工作流程</w:t>
            </w:r>
            <w:r w:rsidR="00963ABE">
              <w:rPr>
                <w:rFonts w:ascii="宋体" w:hAnsi="宋体" w:hint="eastAsia"/>
                <w:color w:val="000000"/>
                <w:szCs w:val="21"/>
              </w:rPr>
              <w:t>书面</w:t>
            </w:r>
            <w:r>
              <w:rPr>
                <w:rFonts w:ascii="宋体" w:hAnsi="宋体" w:hint="eastAsia"/>
                <w:color w:val="000000"/>
                <w:szCs w:val="21"/>
              </w:rPr>
              <w:t xml:space="preserve">介绍；  </w:t>
            </w:r>
            <w:r>
              <w:rPr>
                <w:rFonts w:ascii="宋体" w:hAnsi="宋体" w:hint="eastAsia"/>
                <w:szCs w:val="21"/>
              </w:rPr>
              <w:t>注：最优的得5分，其他在0-5分由评委判定</w:t>
            </w:r>
          </w:p>
        </w:tc>
        <w:tc>
          <w:tcPr>
            <w:tcW w:w="660" w:type="dxa"/>
            <w:vAlign w:val="center"/>
          </w:tcPr>
          <w:p w:rsidR="00967D8C" w:rsidRDefault="00967D8C">
            <w:pPr>
              <w:spacing w:line="360" w:lineRule="auto"/>
              <w:jc w:val="center"/>
              <w:rPr>
                <w:rFonts w:ascii="宋体" w:hAnsi="宋体" w:cs="宋体"/>
                <w:b/>
                <w:bCs/>
                <w:color w:val="000000"/>
                <w:kern w:val="0"/>
              </w:rPr>
            </w:pPr>
            <w:r>
              <w:rPr>
                <w:rFonts w:ascii="宋体" w:hAnsi="宋体" w:cs="宋体" w:hint="eastAsia"/>
                <w:b/>
                <w:bCs/>
                <w:color w:val="000000"/>
                <w:kern w:val="0"/>
              </w:rPr>
              <w:t>5</w:t>
            </w:r>
          </w:p>
        </w:tc>
      </w:tr>
      <w:tr w:rsidR="00967D8C">
        <w:trPr>
          <w:trHeight w:val="518"/>
          <w:jc w:val="center"/>
        </w:trPr>
        <w:tc>
          <w:tcPr>
            <w:tcW w:w="889" w:type="dxa"/>
            <w:vAlign w:val="center"/>
          </w:tcPr>
          <w:p w:rsidR="00967D8C" w:rsidRDefault="00967D8C">
            <w:pPr>
              <w:spacing w:line="360" w:lineRule="auto"/>
              <w:jc w:val="center"/>
              <w:rPr>
                <w:rFonts w:ascii="宋体" w:hAnsi="宋体" w:cs="宋体"/>
                <w:b/>
                <w:bCs/>
                <w:color w:val="000000"/>
                <w:kern w:val="0"/>
              </w:rPr>
            </w:pPr>
            <w:r>
              <w:rPr>
                <w:rFonts w:ascii="宋体" w:hAnsi="宋体" w:cs="宋体" w:hint="eastAsia"/>
                <w:b/>
                <w:bCs/>
                <w:color w:val="000000"/>
                <w:kern w:val="0"/>
              </w:rPr>
              <w:t>3.1</w:t>
            </w:r>
          </w:p>
        </w:tc>
        <w:tc>
          <w:tcPr>
            <w:tcW w:w="923" w:type="dxa"/>
            <w:vMerge w:val="restart"/>
            <w:vAlign w:val="center"/>
          </w:tcPr>
          <w:p w:rsidR="00967D8C" w:rsidRDefault="00967D8C">
            <w:pPr>
              <w:spacing w:line="360" w:lineRule="auto"/>
              <w:rPr>
                <w:rFonts w:ascii="宋体" w:hAnsi="宋体" w:cs="宋体"/>
                <w:b/>
                <w:bCs/>
                <w:color w:val="000000"/>
              </w:rPr>
            </w:pPr>
          </w:p>
          <w:p w:rsidR="00967D8C" w:rsidRDefault="00967D8C">
            <w:pPr>
              <w:spacing w:line="360" w:lineRule="auto"/>
              <w:jc w:val="center"/>
              <w:rPr>
                <w:rFonts w:ascii="宋体" w:hAnsi="宋体" w:cs="宋体"/>
                <w:b/>
                <w:bCs/>
                <w:color w:val="000000"/>
              </w:rPr>
            </w:pPr>
            <w:r>
              <w:rPr>
                <w:rFonts w:ascii="宋体" w:hAnsi="宋体" w:cs="宋体" w:hint="eastAsia"/>
                <w:b/>
                <w:bCs/>
                <w:color w:val="000000"/>
              </w:rPr>
              <w:t>服务</w:t>
            </w:r>
          </w:p>
        </w:tc>
        <w:tc>
          <w:tcPr>
            <w:tcW w:w="6940" w:type="dxa"/>
            <w:vAlign w:val="center"/>
          </w:tcPr>
          <w:p w:rsidR="00967D8C" w:rsidRDefault="00967D8C">
            <w:pPr>
              <w:widowControl/>
              <w:spacing w:line="360" w:lineRule="auto"/>
              <w:rPr>
                <w:rFonts w:ascii="宋体" w:hAnsi="宋体"/>
                <w:color w:val="000000"/>
              </w:rPr>
            </w:pPr>
            <w:r>
              <w:rPr>
                <w:rFonts w:ascii="宋体" w:hAnsi="宋体" w:hint="eastAsia"/>
              </w:rPr>
              <w:t xml:space="preserve">  1、供应商提供的培训计划详细，规范，对比最优的得3分，其他由评委在0～3分之间进行评分。</w:t>
            </w:r>
          </w:p>
          <w:p w:rsidR="00967D8C" w:rsidRDefault="00967D8C">
            <w:pPr>
              <w:widowControl/>
              <w:spacing w:line="360" w:lineRule="auto"/>
              <w:rPr>
                <w:rFonts w:ascii="宋体" w:hAnsi="宋体" w:cs="宋体"/>
                <w:kern w:val="0"/>
                <w:szCs w:val="24"/>
              </w:rPr>
            </w:pPr>
            <w:r>
              <w:rPr>
                <w:rFonts w:ascii="宋体" w:hAnsi="宋体" w:hint="eastAsia"/>
                <w:color w:val="000000"/>
              </w:rPr>
              <w:t xml:space="preserve">  2、供应商提供的</w:t>
            </w:r>
            <w:r>
              <w:rPr>
                <w:rFonts w:ascii="宋体" w:hAnsi="宋体" w:cs="宋体" w:hint="eastAsia"/>
                <w:kern w:val="0"/>
                <w:szCs w:val="24"/>
              </w:rPr>
              <w:t>售后服务响应时间：承诺2小时以内到达现场</w:t>
            </w:r>
          </w:p>
          <w:p w:rsidR="00967D8C" w:rsidRDefault="00967D8C">
            <w:pPr>
              <w:widowControl/>
              <w:spacing w:line="360" w:lineRule="auto"/>
              <w:rPr>
                <w:rFonts w:ascii="宋体" w:hAnsi="宋体" w:cs="宋体"/>
                <w:kern w:val="0"/>
                <w:szCs w:val="24"/>
              </w:rPr>
            </w:pPr>
            <w:r>
              <w:rPr>
                <w:rFonts w:ascii="宋体" w:hAnsi="宋体" w:cs="宋体" w:hint="eastAsia"/>
                <w:kern w:val="0"/>
                <w:szCs w:val="24"/>
              </w:rPr>
              <w:t>的得1分；不能在2小时以内到达现场的不得分。（需提供承诺书）</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4</w:t>
            </w:r>
          </w:p>
        </w:tc>
      </w:tr>
      <w:tr w:rsidR="00967D8C">
        <w:trPr>
          <w:trHeight w:val="518"/>
          <w:jc w:val="center"/>
        </w:trPr>
        <w:tc>
          <w:tcPr>
            <w:tcW w:w="889" w:type="dxa"/>
            <w:vAlign w:val="center"/>
          </w:tcPr>
          <w:p w:rsidR="00967D8C" w:rsidRDefault="00967D8C">
            <w:pPr>
              <w:spacing w:line="360" w:lineRule="auto"/>
              <w:jc w:val="center"/>
              <w:rPr>
                <w:rFonts w:ascii="宋体" w:hAnsi="宋体" w:cs="宋体"/>
                <w:b/>
                <w:bCs/>
                <w:color w:val="000000"/>
                <w:kern w:val="0"/>
              </w:rPr>
            </w:pPr>
            <w:r>
              <w:rPr>
                <w:rFonts w:ascii="宋体" w:hAnsi="宋体" w:cs="宋体" w:hint="eastAsia"/>
                <w:b/>
                <w:bCs/>
                <w:color w:val="000000"/>
                <w:kern w:val="0"/>
              </w:rPr>
              <w:t>3.3</w:t>
            </w:r>
          </w:p>
        </w:tc>
        <w:tc>
          <w:tcPr>
            <w:tcW w:w="923" w:type="dxa"/>
            <w:vMerge/>
            <w:vAlign w:val="center"/>
          </w:tcPr>
          <w:p w:rsidR="00967D8C" w:rsidRDefault="00967D8C">
            <w:pPr>
              <w:spacing w:line="360" w:lineRule="auto"/>
              <w:rPr>
                <w:rFonts w:ascii="宋体" w:hAnsi="宋体" w:cs="宋体"/>
                <w:b/>
                <w:bCs/>
                <w:color w:val="000000"/>
              </w:rPr>
            </w:pPr>
          </w:p>
        </w:tc>
        <w:tc>
          <w:tcPr>
            <w:tcW w:w="6940" w:type="dxa"/>
            <w:vAlign w:val="center"/>
          </w:tcPr>
          <w:p w:rsidR="00967D8C" w:rsidRDefault="00967D8C">
            <w:pPr>
              <w:widowControl/>
              <w:spacing w:line="360" w:lineRule="auto"/>
              <w:rPr>
                <w:rFonts w:ascii="宋体" w:hAnsi="宋体"/>
              </w:rPr>
            </w:pPr>
            <w:r>
              <w:rPr>
                <w:rFonts w:ascii="宋体" w:hAnsi="宋体" w:cs="宋体" w:hint="eastAsia"/>
                <w:kern w:val="0"/>
                <w:szCs w:val="24"/>
              </w:rPr>
              <w:t xml:space="preserve">  供应商在江苏地区设有子公司或分公司提供本地化服务得2分（需提供营业执照复印件和员工</w:t>
            </w:r>
            <w:proofErr w:type="gramStart"/>
            <w:r>
              <w:rPr>
                <w:rFonts w:ascii="宋体" w:hAnsi="宋体" w:cs="宋体" w:hint="eastAsia"/>
                <w:kern w:val="0"/>
                <w:szCs w:val="24"/>
              </w:rPr>
              <w:t>社保证明</w:t>
            </w:r>
            <w:proofErr w:type="gramEnd"/>
            <w:r>
              <w:rPr>
                <w:rFonts w:ascii="宋体" w:hAnsi="宋体" w:cs="宋体" w:hint="eastAsia"/>
                <w:kern w:val="0"/>
                <w:szCs w:val="24"/>
              </w:rPr>
              <w:t>，不提供不得分）。</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2</w:t>
            </w:r>
          </w:p>
        </w:tc>
      </w:tr>
      <w:tr w:rsidR="00967D8C">
        <w:trPr>
          <w:trHeight w:val="284"/>
          <w:jc w:val="center"/>
        </w:trPr>
        <w:tc>
          <w:tcPr>
            <w:tcW w:w="889"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4</w:t>
            </w:r>
          </w:p>
        </w:tc>
        <w:tc>
          <w:tcPr>
            <w:tcW w:w="923" w:type="dxa"/>
            <w:vAlign w:val="center"/>
          </w:tcPr>
          <w:p w:rsidR="00967D8C" w:rsidRDefault="00967D8C">
            <w:pPr>
              <w:widowControl/>
              <w:spacing w:line="360" w:lineRule="auto"/>
              <w:jc w:val="center"/>
              <w:rPr>
                <w:rFonts w:ascii="宋体" w:hAnsi="宋体" w:cs="宋体"/>
                <w:b/>
                <w:bCs/>
                <w:color w:val="000000"/>
              </w:rPr>
            </w:pPr>
            <w:r>
              <w:rPr>
                <w:rFonts w:ascii="宋体" w:hAnsi="宋体" w:cs="宋体" w:hint="eastAsia"/>
                <w:b/>
                <w:bCs/>
                <w:color w:val="000000"/>
              </w:rPr>
              <w:t>业绩</w:t>
            </w:r>
          </w:p>
        </w:tc>
        <w:tc>
          <w:tcPr>
            <w:tcW w:w="6940" w:type="dxa"/>
            <w:vAlign w:val="center"/>
          </w:tcPr>
          <w:p w:rsidR="00967D8C" w:rsidRDefault="00967D8C">
            <w:pPr>
              <w:widowControl/>
              <w:spacing w:line="360" w:lineRule="auto"/>
              <w:rPr>
                <w:rFonts w:ascii="宋体" w:hAnsi="宋体" w:cs="宋体"/>
                <w:color w:val="000000"/>
              </w:rPr>
            </w:pPr>
            <w:r>
              <w:rPr>
                <w:rFonts w:ascii="宋体" w:hAnsi="宋体" w:cs="宋体" w:hint="eastAsia"/>
                <w:kern w:val="0"/>
                <w:szCs w:val="24"/>
              </w:rPr>
              <w:t>1、提供2015年以来单个合同金额在10万元以上的食品安全快检设备销售或者食品安全快速检测服务项目业绩的，每个业绩得1分，最多得3分；（以中标通知书或合同</w:t>
            </w:r>
            <w:r w:rsidR="003F63C2">
              <w:rPr>
                <w:rFonts w:ascii="宋体" w:hAnsi="宋体" w:cs="宋体" w:hint="eastAsia"/>
                <w:kern w:val="0"/>
                <w:szCs w:val="24"/>
              </w:rPr>
              <w:t>原件</w:t>
            </w:r>
            <w:r>
              <w:rPr>
                <w:rFonts w:ascii="宋体" w:hAnsi="宋体" w:cs="宋体" w:hint="eastAsia"/>
                <w:kern w:val="0"/>
                <w:szCs w:val="24"/>
              </w:rPr>
              <w:t>为准）</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3</w:t>
            </w:r>
          </w:p>
        </w:tc>
      </w:tr>
      <w:tr w:rsidR="00967D8C">
        <w:trPr>
          <w:trHeight w:val="284"/>
          <w:jc w:val="center"/>
        </w:trPr>
        <w:tc>
          <w:tcPr>
            <w:tcW w:w="889" w:type="dxa"/>
            <w:vAlign w:val="center"/>
          </w:tcPr>
          <w:p w:rsidR="00967D8C" w:rsidRDefault="00967D8C">
            <w:pPr>
              <w:widowControl/>
              <w:spacing w:line="360" w:lineRule="auto"/>
              <w:jc w:val="center"/>
              <w:rPr>
                <w:rFonts w:ascii="宋体" w:hAnsi="宋体" w:cs="宋体"/>
                <w:b/>
                <w:bCs/>
                <w:kern w:val="0"/>
              </w:rPr>
            </w:pPr>
            <w:r>
              <w:rPr>
                <w:rFonts w:ascii="宋体" w:hAnsi="宋体" w:cs="宋体" w:hint="eastAsia"/>
                <w:b/>
                <w:bCs/>
                <w:kern w:val="0"/>
              </w:rPr>
              <w:t>5</w:t>
            </w:r>
          </w:p>
        </w:tc>
        <w:tc>
          <w:tcPr>
            <w:tcW w:w="923" w:type="dxa"/>
            <w:vAlign w:val="center"/>
          </w:tcPr>
          <w:p w:rsidR="00967D8C" w:rsidRDefault="00967D8C">
            <w:pPr>
              <w:spacing w:line="360" w:lineRule="auto"/>
              <w:jc w:val="center"/>
              <w:rPr>
                <w:rFonts w:ascii="宋体" w:hAnsi="宋体" w:cs="宋体"/>
                <w:b/>
                <w:bCs/>
              </w:rPr>
            </w:pPr>
            <w:r>
              <w:rPr>
                <w:rFonts w:ascii="宋体" w:hAnsi="宋体" w:cs="宋体" w:hint="eastAsia"/>
                <w:b/>
                <w:bCs/>
              </w:rPr>
              <w:t>资质和认证</w:t>
            </w:r>
          </w:p>
        </w:tc>
        <w:tc>
          <w:tcPr>
            <w:tcW w:w="6940" w:type="dxa"/>
            <w:vAlign w:val="center"/>
          </w:tcPr>
          <w:p w:rsidR="00967D8C" w:rsidRDefault="00967D8C">
            <w:pPr>
              <w:widowControl/>
              <w:numPr>
                <w:ilvl w:val="0"/>
                <w:numId w:val="26"/>
              </w:numPr>
              <w:spacing w:line="360" w:lineRule="auto"/>
              <w:rPr>
                <w:rFonts w:ascii="宋体" w:hAnsi="宋体" w:cs="宋体"/>
                <w:kern w:val="0"/>
                <w:szCs w:val="24"/>
              </w:rPr>
            </w:pPr>
            <w:r>
              <w:rPr>
                <w:rFonts w:ascii="宋体" w:hAnsi="宋体" w:cs="宋体" w:hint="eastAsia"/>
                <w:kern w:val="0"/>
                <w:szCs w:val="24"/>
              </w:rPr>
              <w:t>供应商具有食品安全检测仪器与试剂的营业执照，营业范围包含“检测仪器设备的研发、生产、销售及技术服务”、“食品检测服务”、“实验室系统工程服务”每有一项得1分，通过ISO9001：2015质量体系认证，认证范围包含“实验室整体布局规划设计”一项得2分，最多得6分，一项不包含的不得分（提供原件备查）</w:t>
            </w:r>
          </w:p>
          <w:p w:rsidR="00967D8C" w:rsidRDefault="00967D8C">
            <w:pPr>
              <w:widowControl/>
              <w:numPr>
                <w:ilvl w:val="0"/>
                <w:numId w:val="26"/>
              </w:numPr>
              <w:spacing w:line="360" w:lineRule="auto"/>
              <w:rPr>
                <w:rFonts w:ascii="宋体" w:hAnsi="宋体" w:cs="宋体"/>
                <w:kern w:val="0"/>
                <w:szCs w:val="24"/>
              </w:rPr>
            </w:pPr>
            <w:r>
              <w:rPr>
                <w:rFonts w:ascii="宋体" w:hAnsi="宋体" w:cs="宋体" w:hint="eastAsia"/>
                <w:kern w:val="0"/>
                <w:szCs w:val="24"/>
              </w:rPr>
              <w:t>投标人承担过与“全自动农药残留检测仪”相关的省级以上科技项目的，得2分；</w:t>
            </w:r>
          </w:p>
          <w:p w:rsidR="00967D8C" w:rsidRDefault="00967D8C">
            <w:pPr>
              <w:widowControl/>
              <w:numPr>
                <w:ilvl w:val="0"/>
                <w:numId w:val="26"/>
              </w:numPr>
              <w:spacing w:line="360" w:lineRule="auto"/>
              <w:rPr>
                <w:rFonts w:ascii="宋体" w:hAnsi="宋体" w:cs="宋体"/>
                <w:kern w:val="0"/>
                <w:szCs w:val="24"/>
              </w:rPr>
            </w:pPr>
            <w:r>
              <w:rPr>
                <w:rFonts w:ascii="宋体" w:hAnsi="宋体" w:cs="宋体" w:hint="eastAsia"/>
                <w:kern w:val="0"/>
                <w:szCs w:val="24"/>
              </w:rPr>
              <w:lastRenderedPageBreak/>
              <w:t>本次招标的主要产品“全自动农药残留检测仪”，投标人所投产品被列入省级以上新技术或者新产品的，得2分。</w:t>
            </w:r>
          </w:p>
        </w:tc>
        <w:tc>
          <w:tcPr>
            <w:tcW w:w="660" w:type="dxa"/>
            <w:vAlign w:val="center"/>
          </w:tcPr>
          <w:p w:rsidR="00967D8C" w:rsidRDefault="00967D8C">
            <w:pPr>
              <w:widowControl/>
              <w:spacing w:line="360" w:lineRule="auto"/>
              <w:jc w:val="center"/>
              <w:rPr>
                <w:rFonts w:ascii="宋体" w:hAnsi="宋体" w:cs="宋体"/>
                <w:b/>
                <w:bCs/>
                <w:kern w:val="0"/>
              </w:rPr>
            </w:pPr>
            <w:r>
              <w:rPr>
                <w:rFonts w:ascii="宋体" w:hAnsi="宋体" w:cs="宋体" w:hint="eastAsia"/>
                <w:b/>
                <w:bCs/>
                <w:kern w:val="0"/>
              </w:rPr>
              <w:lastRenderedPageBreak/>
              <w:t>10</w:t>
            </w:r>
          </w:p>
        </w:tc>
      </w:tr>
      <w:tr w:rsidR="00967D8C" w:rsidTr="004F0193">
        <w:trPr>
          <w:trHeight w:val="1602"/>
          <w:jc w:val="center"/>
        </w:trPr>
        <w:tc>
          <w:tcPr>
            <w:tcW w:w="889"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lastRenderedPageBreak/>
              <w:t>6</w:t>
            </w:r>
          </w:p>
        </w:tc>
        <w:tc>
          <w:tcPr>
            <w:tcW w:w="923" w:type="dxa"/>
            <w:vAlign w:val="center"/>
          </w:tcPr>
          <w:p w:rsidR="00967D8C" w:rsidRDefault="00967D8C">
            <w:pPr>
              <w:widowControl/>
              <w:spacing w:line="360" w:lineRule="auto"/>
              <w:jc w:val="center"/>
              <w:rPr>
                <w:rFonts w:ascii="宋体" w:hAnsi="宋体" w:cs="宋体"/>
                <w:b/>
                <w:bCs/>
                <w:color w:val="000000"/>
              </w:rPr>
            </w:pPr>
            <w:r>
              <w:rPr>
                <w:rFonts w:ascii="宋体" w:hAnsi="宋体" w:cs="宋体" w:hint="eastAsia"/>
                <w:b/>
                <w:bCs/>
                <w:color w:val="000000"/>
              </w:rPr>
              <w:t>对投标文件的响应程度</w:t>
            </w:r>
          </w:p>
        </w:tc>
        <w:tc>
          <w:tcPr>
            <w:tcW w:w="6940" w:type="dxa"/>
            <w:vAlign w:val="center"/>
          </w:tcPr>
          <w:p w:rsidR="00967D8C" w:rsidRDefault="00967D8C">
            <w:pPr>
              <w:widowControl/>
              <w:spacing w:line="360" w:lineRule="auto"/>
              <w:rPr>
                <w:rFonts w:ascii="宋体" w:hAnsi="宋体" w:cs="宋体"/>
                <w:color w:val="000000"/>
              </w:rPr>
            </w:pPr>
            <w:r>
              <w:rPr>
                <w:rFonts w:ascii="宋体" w:hAnsi="宋体" w:cs="宋体" w:hint="eastAsia"/>
                <w:color w:val="000000"/>
              </w:rPr>
              <w:t xml:space="preserve">  根据投标文件对招标文件的响应程度评分，做到内容齐全、详实，评委评分导</w:t>
            </w:r>
            <w:proofErr w:type="gramStart"/>
            <w:r>
              <w:rPr>
                <w:rFonts w:ascii="宋体" w:hAnsi="宋体" w:cs="宋体" w:hint="eastAsia"/>
                <w:color w:val="000000"/>
              </w:rPr>
              <w:t>览</w:t>
            </w:r>
            <w:proofErr w:type="gramEnd"/>
            <w:r>
              <w:rPr>
                <w:rFonts w:ascii="宋体" w:hAnsi="宋体" w:cs="宋体" w:hint="eastAsia"/>
                <w:color w:val="000000"/>
              </w:rPr>
              <w:t>清晰，装订整齐的，最优的得1分。其他酌情评分。</w:t>
            </w: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t>1</w:t>
            </w:r>
          </w:p>
        </w:tc>
      </w:tr>
      <w:tr w:rsidR="00967D8C">
        <w:trPr>
          <w:trHeight w:val="90"/>
          <w:jc w:val="center"/>
        </w:trPr>
        <w:tc>
          <w:tcPr>
            <w:tcW w:w="1812" w:type="dxa"/>
            <w:gridSpan w:val="2"/>
            <w:vAlign w:val="center"/>
          </w:tcPr>
          <w:p w:rsidR="00967D8C" w:rsidRDefault="00967D8C">
            <w:pPr>
              <w:widowControl/>
              <w:spacing w:line="360" w:lineRule="auto"/>
              <w:jc w:val="center"/>
              <w:rPr>
                <w:rFonts w:ascii="宋体" w:hAnsi="宋体" w:cs="宋体"/>
                <w:color w:val="000000"/>
              </w:rPr>
            </w:pPr>
            <w:r>
              <w:rPr>
                <w:rFonts w:ascii="宋体" w:hAnsi="宋体" w:cs="宋体" w:hint="eastAsia"/>
                <w:b/>
                <w:bCs/>
                <w:color w:val="000000"/>
              </w:rPr>
              <w:t>总分</w:t>
            </w:r>
          </w:p>
        </w:tc>
        <w:tc>
          <w:tcPr>
            <w:tcW w:w="6940" w:type="dxa"/>
            <w:vAlign w:val="center"/>
          </w:tcPr>
          <w:p w:rsidR="00967D8C" w:rsidRDefault="00967D8C">
            <w:pPr>
              <w:widowControl/>
              <w:spacing w:line="360" w:lineRule="auto"/>
              <w:rPr>
                <w:rFonts w:ascii="宋体" w:hAnsi="宋体" w:cs="宋体"/>
                <w:color w:val="000000"/>
              </w:rPr>
            </w:pPr>
          </w:p>
        </w:tc>
        <w:tc>
          <w:tcPr>
            <w:tcW w:w="660" w:type="dxa"/>
            <w:vAlign w:val="center"/>
          </w:tcPr>
          <w:p w:rsidR="00967D8C" w:rsidRDefault="00967D8C">
            <w:pPr>
              <w:widowControl/>
              <w:spacing w:line="360" w:lineRule="auto"/>
              <w:jc w:val="center"/>
              <w:rPr>
                <w:rFonts w:ascii="宋体" w:hAnsi="宋体" w:cs="宋体"/>
                <w:b/>
                <w:bCs/>
                <w:color w:val="000000"/>
                <w:kern w:val="0"/>
              </w:rPr>
            </w:pPr>
            <w:r>
              <w:rPr>
                <w:rFonts w:ascii="宋体" w:hAnsi="宋体" w:cs="宋体" w:hint="eastAsia"/>
                <w:b/>
                <w:bCs/>
                <w:color w:val="000000"/>
                <w:kern w:val="0"/>
              </w:rPr>
              <w:fldChar w:fldCharType="begin"/>
            </w:r>
            <w:r>
              <w:rPr>
                <w:rFonts w:ascii="宋体" w:hAnsi="宋体" w:cs="宋体" w:hint="eastAsia"/>
                <w:b/>
                <w:bCs/>
                <w:color w:val="000000"/>
                <w:kern w:val="0"/>
              </w:rPr>
              <w:instrText xml:space="preserve"> =SUM(ABOVE) </w:instrText>
            </w:r>
            <w:r>
              <w:rPr>
                <w:rFonts w:ascii="宋体" w:hAnsi="宋体" w:cs="宋体" w:hint="eastAsia"/>
                <w:b/>
                <w:bCs/>
                <w:color w:val="000000"/>
                <w:kern w:val="0"/>
              </w:rPr>
              <w:fldChar w:fldCharType="separate"/>
            </w:r>
            <w:r>
              <w:rPr>
                <w:rFonts w:ascii="宋体" w:hAnsi="宋体" w:cs="宋体" w:hint="eastAsia"/>
                <w:b/>
                <w:bCs/>
                <w:color w:val="000000"/>
                <w:kern w:val="0"/>
              </w:rPr>
              <w:t>100</w:t>
            </w:r>
            <w:r>
              <w:rPr>
                <w:rFonts w:ascii="宋体" w:hAnsi="宋体" w:cs="宋体" w:hint="eastAsia"/>
                <w:b/>
                <w:bCs/>
                <w:color w:val="000000"/>
                <w:kern w:val="0"/>
              </w:rPr>
              <w:fldChar w:fldCharType="end"/>
            </w:r>
          </w:p>
        </w:tc>
      </w:tr>
    </w:tbl>
    <w:p w:rsidR="00967D8C" w:rsidRDefault="0075452C">
      <w:pPr>
        <w:adjustRightInd w:val="0"/>
        <w:snapToGrid w:val="0"/>
        <w:spacing w:line="360" w:lineRule="auto"/>
        <w:ind w:firstLineChars="200" w:firstLine="560"/>
        <w:jc w:val="left"/>
        <w:rPr>
          <w:rFonts w:ascii="Arial" w:eastAsia="黑体" w:hAnsi="Arial" w:cs="Arial"/>
          <w:sz w:val="28"/>
          <w:szCs w:val="28"/>
        </w:rPr>
      </w:pPr>
      <w:r>
        <w:rPr>
          <w:rFonts w:ascii="Arial" w:eastAsia="黑体" w:hAnsi="Arial" w:cs="Arial" w:hint="eastAsia"/>
          <w:sz w:val="28"/>
          <w:szCs w:val="28"/>
        </w:rPr>
        <w:t>评</w:t>
      </w:r>
      <w:r>
        <w:rPr>
          <w:rFonts w:ascii="Arial" w:eastAsia="黑体" w:hAnsi="Arial" w:cs="Arial"/>
          <w:sz w:val="28"/>
          <w:szCs w:val="28"/>
        </w:rPr>
        <w:t>标过程中涉及到材料原件，携带备查。</w:t>
      </w:r>
    </w:p>
    <w:p w:rsidR="00967D8C" w:rsidRDefault="00967D8C">
      <w:pPr>
        <w:adjustRightInd w:val="0"/>
        <w:snapToGrid w:val="0"/>
        <w:spacing w:line="360" w:lineRule="auto"/>
        <w:ind w:firstLineChars="200" w:firstLine="560"/>
        <w:jc w:val="left"/>
        <w:rPr>
          <w:rFonts w:ascii="Arial" w:eastAsia="黑体" w:hAnsi="Arial" w:cs="Arial"/>
          <w:sz w:val="28"/>
          <w:szCs w:val="28"/>
        </w:rPr>
      </w:pPr>
      <w:r>
        <w:rPr>
          <w:rFonts w:ascii="Arial" w:eastAsia="黑体" w:hAnsi="Arial" w:cs="Arial"/>
          <w:sz w:val="28"/>
          <w:szCs w:val="28"/>
        </w:rPr>
        <w:t xml:space="preserve">26.2 </w:t>
      </w:r>
      <w:r>
        <w:rPr>
          <w:rFonts w:ascii="Arial" w:eastAsia="黑体" w:hAnsi="Arial" w:cs="Arial" w:hint="eastAsia"/>
          <w:sz w:val="28"/>
          <w:szCs w:val="28"/>
        </w:rPr>
        <w:t>无效投标条款：</w:t>
      </w:r>
    </w:p>
    <w:p w:rsidR="00967D8C" w:rsidRDefault="00967D8C">
      <w:pPr>
        <w:tabs>
          <w:tab w:val="left" w:pos="945"/>
        </w:tabs>
        <w:spacing w:line="360" w:lineRule="auto"/>
        <w:ind w:firstLineChars="200" w:firstLine="480"/>
        <w:jc w:val="left"/>
        <w:rPr>
          <w:rFonts w:ascii="黑体" w:eastAsia="黑体" w:hAnsi="宋体"/>
          <w:bCs/>
          <w:sz w:val="24"/>
          <w:szCs w:val="24"/>
        </w:rPr>
      </w:pPr>
      <w:bookmarkStart w:id="129" w:name="_Toc20823307"/>
      <w:bookmarkStart w:id="130" w:name="_Toc513029235"/>
      <w:bookmarkStart w:id="131" w:name="_Toc16938551"/>
      <w:r>
        <w:rPr>
          <w:rFonts w:ascii="宋体" w:hAnsi="宋体" w:hint="eastAsia"/>
          <w:bCs/>
          <w:sz w:val="24"/>
          <w:szCs w:val="24"/>
        </w:rPr>
        <w:t>投标人有下列情况之一者，投标文件无效：</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未按规定交纳投标保证金的；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投标文件未按规定的期限、地点送达的；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投标文件未按要求密封、签署、盖章的；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投标人的法定代表人或法定代表人授权代表，未准时参加开标会议的；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投标人的法定代表人授权代表，无法定代表人授权委托书的；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不具备招标文件中规定的资格要求或未按招标文件规定的要求提供资格证明文件的；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投标文件未按招标文件规定的内容和要求填写的；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投标文件书写潦草、字迹模糊不清、无法辨认的；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投标文件中有招标文件未允许提供的选择性内容；</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不同投标人的投标文件由同一单位或者个人编制的；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不同投标人委托同一单位或者个人办理投标事宜的；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不同投标人的投标文件载明的项目管理成员为同一人的；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不同投标人的投标文件异常一致或者投标报价呈规律性差异的；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不同投标人的投标文件相互混装的；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不同投标人的单位负责人为同一人或者存在直接控股、管理关系的；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项目投标总价超过本项目预算的；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提供虚假材料的（包括工商营业执照、业绩材料、资格证明文件等）；</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t>投标文件内容不全或不符合法律法规和招标文件中规定的其它实质性要求的；</w:t>
      </w:r>
    </w:p>
    <w:p w:rsidR="00967D8C" w:rsidRDefault="00967D8C">
      <w:pPr>
        <w:numPr>
          <w:ilvl w:val="0"/>
          <w:numId w:val="27"/>
        </w:numPr>
        <w:tabs>
          <w:tab w:val="left" w:pos="525"/>
          <w:tab w:val="left" w:pos="762"/>
          <w:tab w:val="left" w:pos="945"/>
        </w:tabs>
        <w:autoSpaceDE w:val="0"/>
        <w:autoSpaceDN w:val="0"/>
        <w:adjustRightInd w:val="0"/>
        <w:spacing w:line="360" w:lineRule="auto"/>
        <w:ind w:left="1" w:firstLineChars="218" w:firstLine="523"/>
        <w:jc w:val="left"/>
        <w:rPr>
          <w:rFonts w:ascii="宋体"/>
          <w:bCs/>
          <w:sz w:val="24"/>
          <w:szCs w:val="24"/>
        </w:rPr>
      </w:pPr>
      <w:r>
        <w:rPr>
          <w:rFonts w:ascii="宋体" w:hAnsi="宋体" w:hint="eastAsia"/>
          <w:bCs/>
          <w:sz w:val="24"/>
          <w:szCs w:val="24"/>
        </w:rPr>
        <w:lastRenderedPageBreak/>
        <w:t>评标委员会认定投标报价明显不合理或者低于成本，有可能影响产品质量和不能诚信履约的。</w:t>
      </w:r>
    </w:p>
    <w:p w:rsidR="00967D8C" w:rsidRDefault="00967D8C">
      <w:pPr>
        <w:adjustRightInd w:val="0"/>
        <w:snapToGrid w:val="0"/>
        <w:spacing w:line="360" w:lineRule="auto"/>
        <w:jc w:val="left"/>
        <w:rPr>
          <w:rFonts w:ascii="Arial" w:eastAsia="黑体" w:hAnsi="Arial" w:cs="Arial"/>
          <w:sz w:val="28"/>
          <w:szCs w:val="28"/>
        </w:rPr>
      </w:pPr>
      <w:r>
        <w:rPr>
          <w:rFonts w:ascii="Arial" w:eastAsia="黑体" w:hAnsi="Arial" w:cs="Arial"/>
          <w:sz w:val="28"/>
          <w:szCs w:val="28"/>
        </w:rPr>
        <w:t>26.3</w:t>
      </w:r>
      <w:proofErr w:type="gramStart"/>
      <w:r>
        <w:rPr>
          <w:rFonts w:ascii="Arial" w:eastAsia="黑体" w:hAnsi="Arial" w:cs="Arial" w:hint="eastAsia"/>
          <w:sz w:val="28"/>
          <w:szCs w:val="28"/>
        </w:rPr>
        <w:t>废标条款</w:t>
      </w:r>
      <w:proofErr w:type="gramEnd"/>
      <w:r>
        <w:rPr>
          <w:rFonts w:ascii="Arial" w:eastAsia="黑体" w:hAnsi="Arial" w:cs="Arial" w:hint="eastAsia"/>
          <w:sz w:val="28"/>
          <w:szCs w:val="28"/>
        </w:rPr>
        <w:t>：</w:t>
      </w:r>
    </w:p>
    <w:p w:rsidR="00967D8C" w:rsidRDefault="00967D8C" w:rsidP="00DC77A7">
      <w:pPr>
        <w:autoSpaceDE w:val="0"/>
        <w:autoSpaceDN w:val="0"/>
        <w:adjustRightInd w:val="0"/>
        <w:spacing w:line="360" w:lineRule="auto"/>
        <w:ind w:firstLineChars="177" w:firstLine="425"/>
        <w:jc w:val="left"/>
        <w:rPr>
          <w:rFonts w:ascii="宋体" w:hAnsi="宋体"/>
          <w:bCs/>
          <w:kern w:val="0"/>
          <w:sz w:val="24"/>
          <w:szCs w:val="24"/>
        </w:rPr>
      </w:pPr>
      <w:bookmarkStart w:id="132" w:name="_Toc120614219"/>
      <w:r>
        <w:rPr>
          <w:rFonts w:ascii="宋体" w:hAnsi="宋体" w:hint="eastAsia"/>
          <w:bCs/>
          <w:kern w:val="0"/>
          <w:sz w:val="24"/>
          <w:szCs w:val="24"/>
        </w:rPr>
        <w:t>（1）</w:t>
      </w:r>
      <w:r>
        <w:rPr>
          <w:rFonts w:ascii="宋体" w:hAnsi="宋体"/>
          <w:bCs/>
          <w:kern w:val="0"/>
          <w:sz w:val="24"/>
          <w:szCs w:val="24"/>
        </w:rPr>
        <w:t>符合</w:t>
      </w:r>
      <w:r>
        <w:rPr>
          <w:rFonts w:ascii="宋体" w:hAnsi="宋体" w:hint="eastAsia"/>
          <w:bCs/>
          <w:kern w:val="0"/>
          <w:sz w:val="24"/>
          <w:szCs w:val="24"/>
        </w:rPr>
        <w:t>资格</w:t>
      </w:r>
      <w:r>
        <w:rPr>
          <w:rFonts w:ascii="宋体" w:hAnsi="宋体"/>
          <w:bCs/>
          <w:kern w:val="0"/>
          <w:sz w:val="24"/>
          <w:szCs w:val="24"/>
        </w:rPr>
        <w:t>条件的投标人或者对招标文件作实质响应的投标人不足三家的；</w:t>
      </w:r>
    </w:p>
    <w:p w:rsidR="00967D8C" w:rsidRDefault="00967D8C" w:rsidP="00DC77A7">
      <w:pPr>
        <w:autoSpaceDE w:val="0"/>
        <w:autoSpaceDN w:val="0"/>
        <w:adjustRightInd w:val="0"/>
        <w:spacing w:line="360" w:lineRule="auto"/>
        <w:ind w:firstLineChars="177" w:firstLine="425"/>
        <w:jc w:val="left"/>
        <w:rPr>
          <w:rFonts w:ascii="宋体" w:hAnsi="宋体"/>
          <w:bCs/>
          <w:kern w:val="0"/>
          <w:sz w:val="24"/>
          <w:szCs w:val="24"/>
        </w:rPr>
      </w:pPr>
      <w:r>
        <w:rPr>
          <w:rFonts w:ascii="宋体" w:hAnsi="宋体" w:hint="eastAsia"/>
          <w:bCs/>
          <w:kern w:val="0"/>
          <w:sz w:val="24"/>
          <w:szCs w:val="24"/>
        </w:rPr>
        <w:t>（2）</w:t>
      </w:r>
      <w:r>
        <w:rPr>
          <w:rFonts w:ascii="宋体" w:hAnsi="宋体"/>
          <w:bCs/>
          <w:kern w:val="0"/>
          <w:sz w:val="24"/>
          <w:szCs w:val="24"/>
        </w:rPr>
        <w:t>投标人的报价均超过了采购预算，</w:t>
      </w:r>
      <w:r>
        <w:rPr>
          <w:rFonts w:ascii="宋体" w:hAnsi="宋体" w:hint="eastAsia"/>
          <w:bCs/>
          <w:kern w:val="0"/>
          <w:sz w:val="24"/>
          <w:szCs w:val="24"/>
        </w:rPr>
        <w:t>招标人</w:t>
      </w:r>
      <w:r>
        <w:rPr>
          <w:rFonts w:ascii="宋体" w:hAnsi="宋体"/>
          <w:bCs/>
          <w:kern w:val="0"/>
          <w:sz w:val="24"/>
          <w:szCs w:val="24"/>
        </w:rPr>
        <w:t>不能支付的；</w:t>
      </w:r>
    </w:p>
    <w:p w:rsidR="00967D8C" w:rsidRDefault="00967D8C" w:rsidP="00DC77A7">
      <w:pPr>
        <w:autoSpaceDE w:val="0"/>
        <w:autoSpaceDN w:val="0"/>
        <w:adjustRightInd w:val="0"/>
        <w:spacing w:line="360" w:lineRule="auto"/>
        <w:ind w:firstLineChars="177" w:firstLine="425"/>
        <w:jc w:val="left"/>
        <w:rPr>
          <w:rFonts w:ascii="宋体" w:hAnsi="宋体"/>
          <w:bCs/>
          <w:kern w:val="0"/>
          <w:sz w:val="24"/>
          <w:szCs w:val="24"/>
        </w:rPr>
      </w:pPr>
      <w:r>
        <w:rPr>
          <w:rFonts w:ascii="宋体" w:hAnsi="宋体" w:hint="eastAsia"/>
          <w:bCs/>
          <w:kern w:val="0"/>
          <w:sz w:val="24"/>
          <w:szCs w:val="24"/>
        </w:rPr>
        <w:t>（3）</w:t>
      </w:r>
      <w:r>
        <w:rPr>
          <w:rFonts w:ascii="宋体" w:hAnsi="宋体"/>
          <w:bCs/>
          <w:kern w:val="0"/>
          <w:sz w:val="24"/>
          <w:szCs w:val="24"/>
        </w:rPr>
        <w:t>因重大变故，采购任务取消的</w:t>
      </w:r>
      <w:r>
        <w:rPr>
          <w:rFonts w:ascii="宋体" w:hAnsi="宋体" w:hint="eastAsia"/>
          <w:bCs/>
          <w:kern w:val="0"/>
          <w:sz w:val="24"/>
          <w:szCs w:val="24"/>
        </w:rPr>
        <w:t>。</w:t>
      </w:r>
    </w:p>
    <w:p w:rsidR="00967D8C" w:rsidRDefault="00967D8C" w:rsidP="00DC77A7">
      <w:pPr>
        <w:autoSpaceDE w:val="0"/>
        <w:autoSpaceDN w:val="0"/>
        <w:adjustRightInd w:val="0"/>
        <w:spacing w:line="360" w:lineRule="auto"/>
        <w:ind w:firstLineChars="177" w:firstLine="425"/>
        <w:jc w:val="left"/>
        <w:rPr>
          <w:rFonts w:ascii="宋体" w:hAnsi="宋体"/>
          <w:bCs/>
          <w:kern w:val="0"/>
          <w:sz w:val="24"/>
          <w:szCs w:val="24"/>
        </w:rPr>
      </w:pPr>
      <w:proofErr w:type="gramStart"/>
      <w:r>
        <w:rPr>
          <w:rFonts w:ascii="宋体" w:hAnsi="宋体"/>
          <w:bCs/>
          <w:kern w:val="0"/>
          <w:sz w:val="24"/>
          <w:szCs w:val="24"/>
        </w:rPr>
        <w:t>废标后</w:t>
      </w:r>
      <w:proofErr w:type="gramEnd"/>
      <w:r>
        <w:rPr>
          <w:rFonts w:ascii="宋体" w:hAnsi="宋体"/>
          <w:bCs/>
          <w:kern w:val="0"/>
          <w:sz w:val="24"/>
          <w:szCs w:val="24"/>
        </w:rPr>
        <w:t>，</w:t>
      </w:r>
      <w:r>
        <w:rPr>
          <w:rFonts w:ascii="宋体" w:hAnsi="宋体" w:hint="eastAsia"/>
          <w:bCs/>
          <w:kern w:val="0"/>
          <w:sz w:val="24"/>
          <w:szCs w:val="24"/>
        </w:rPr>
        <w:t>招标人</w:t>
      </w:r>
      <w:r>
        <w:rPr>
          <w:rFonts w:ascii="宋体" w:hAnsi="宋体"/>
          <w:bCs/>
          <w:kern w:val="0"/>
          <w:sz w:val="24"/>
          <w:szCs w:val="24"/>
        </w:rPr>
        <w:t>应当将</w:t>
      </w:r>
      <w:proofErr w:type="gramStart"/>
      <w:r>
        <w:rPr>
          <w:rFonts w:ascii="宋体" w:hAnsi="宋体"/>
          <w:bCs/>
          <w:kern w:val="0"/>
          <w:sz w:val="24"/>
          <w:szCs w:val="24"/>
        </w:rPr>
        <w:t>废标理由</w:t>
      </w:r>
      <w:proofErr w:type="gramEnd"/>
      <w:r>
        <w:rPr>
          <w:rFonts w:ascii="宋体" w:hAnsi="宋体"/>
          <w:bCs/>
          <w:kern w:val="0"/>
          <w:sz w:val="24"/>
          <w:szCs w:val="24"/>
        </w:rPr>
        <w:t>通知所有投标人。</w:t>
      </w:r>
    </w:p>
    <w:p w:rsidR="00967D8C" w:rsidRDefault="00967D8C">
      <w:pPr>
        <w:pStyle w:val="4"/>
        <w:jc w:val="left"/>
        <w:rPr>
          <w:bCs w:val="0"/>
          <w:snapToGrid w:val="0"/>
        </w:rPr>
      </w:pPr>
      <w:r>
        <w:rPr>
          <w:rFonts w:hint="eastAsia"/>
          <w:bCs w:val="0"/>
          <w:snapToGrid w:val="0"/>
        </w:rPr>
        <w:t>六、</w:t>
      </w:r>
      <w:bookmarkEnd w:id="129"/>
      <w:bookmarkEnd w:id="130"/>
      <w:bookmarkEnd w:id="131"/>
      <w:r>
        <w:rPr>
          <w:rFonts w:hint="eastAsia"/>
          <w:bCs w:val="0"/>
          <w:snapToGrid w:val="0"/>
        </w:rPr>
        <w:t>定标</w:t>
      </w:r>
      <w:bookmarkEnd w:id="132"/>
    </w:p>
    <w:p w:rsidR="00967D8C" w:rsidRDefault="00967D8C">
      <w:pPr>
        <w:pStyle w:val="4"/>
        <w:spacing w:before="0" w:after="0" w:line="240" w:lineRule="auto"/>
        <w:jc w:val="left"/>
        <w:rPr>
          <w:rFonts w:ascii="宋体" w:eastAsia="宋体" w:hAnsi="宋体"/>
          <w:b w:val="0"/>
          <w:sz w:val="24"/>
          <w:szCs w:val="21"/>
        </w:rPr>
      </w:pPr>
      <w:bookmarkStart w:id="133" w:name="_Toc513029238"/>
      <w:bookmarkStart w:id="134" w:name="_Toc16938554"/>
      <w:bookmarkStart w:id="135" w:name="_Toc20823310"/>
      <w:r>
        <w:rPr>
          <w:rFonts w:hint="eastAsia"/>
          <w:b w:val="0"/>
          <w:bCs w:val="0"/>
        </w:rPr>
        <w:t>2</w:t>
      </w:r>
      <w:r>
        <w:rPr>
          <w:b w:val="0"/>
          <w:bCs w:val="0"/>
        </w:rPr>
        <w:t>7</w:t>
      </w:r>
      <w:r>
        <w:rPr>
          <w:rFonts w:hint="eastAsia"/>
          <w:b w:val="0"/>
          <w:bCs w:val="0"/>
        </w:rPr>
        <w:t>、</w:t>
      </w:r>
      <w:bookmarkEnd w:id="133"/>
      <w:r>
        <w:rPr>
          <w:rFonts w:ascii="宋体" w:eastAsia="宋体" w:hAnsi="宋体" w:hint="eastAsia"/>
          <w:b w:val="0"/>
          <w:sz w:val="24"/>
          <w:szCs w:val="21"/>
        </w:rPr>
        <w:t>确定</w:t>
      </w:r>
      <w:bookmarkEnd w:id="134"/>
      <w:bookmarkEnd w:id="135"/>
      <w:r>
        <w:rPr>
          <w:rFonts w:ascii="宋体" w:eastAsia="宋体" w:hAnsi="宋体" w:hint="eastAsia"/>
          <w:b w:val="0"/>
          <w:sz w:val="24"/>
          <w:szCs w:val="21"/>
        </w:rPr>
        <w:t>中标单位</w:t>
      </w:r>
    </w:p>
    <w:p w:rsidR="00967D8C" w:rsidRDefault="005D3BF9">
      <w:pPr>
        <w:spacing w:line="440" w:lineRule="exact"/>
        <w:ind w:firstLineChars="200" w:firstLine="482"/>
        <w:jc w:val="left"/>
        <w:rPr>
          <w:rFonts w:ascii="宋体"/>
          <w:b/>
          <w:sz w:val="24"/>
        </w:rPr>
      </w:pPr>
      <w:bookmarkStart w:id="136" w:name="_Toc120614220"/>
      <w:bookmarkStart w:id="137" w:name="_Toc513029236"/>
      <w:bookmarkStart w:id="138" w:name="_Toc20823308"/>
      <w:bookmarkStart w:id="139" w:name="_Toc16938552"/>
      <w:r>
        <w:rPr>
          <w:rFonts w:ascii="宋体" w:hAnsi="宋体" w:hint="eastAsia"/>
          <w:b/>
          <w:sz w:val="24"/>
        </w:rPr>
        <w:t>评</w:t>
      </w:r>
      <w:r w:rsidR="00967D8C">
        <w:rPr>
          <w:rFonts w:ascii="宋体" w:hAnsi="宋体" w:hint="eastAsia"/>
          <w:b/>
          <w:sz w:val="24"/>
        </w:rPr>
        <w:t>标人在本项目评审结束之日起</w:t>
      </w:r>
      <w:r w:rsidR="00967D8C">
        <w:rPr>
          <w:rFonts w:ascii="宋体" w:hAnsi="宋体"/>
          <w:b/>
          <w:sz w:val="24"/>
        </w:rPr>
        <w:t>2</w:t>
      </w:r>
      <w:r w:rsidR="00967D8C">
        <w:rPr>
          <w:rFonts w:ascii="宋体" w:hAnsi="宋体" w:hint="eastAsia"/>
          <w:b/>
          <w:sz w:val="24"/>
        </w:rPr>
        <w:t>个工作日内将评审报告送交招标人。招标人将对中标人所提供的材料进行真实性核实，中标</w:t>
      </w:r>
      <w:proofErr w:type="gramStart"/>
      <w:r w:rsidR="00967D8C">
        <w:rPr>
          <w:rFonts w:ascii="宋体" w:hAnsi="宋体" w:hint="eastAsia"/>
          <w:b/>
          <w:sz w:val="24"/>
        </w:rPr>
        <w:t>人应积级配</w:t>
      </w:r>
      <w:proofErr w:type="gramEnd"/>
      <w:r w:rsidR="00967D8C">
        <w:rPr>
          <w:rFonts w:ascii="宋体" w:hAnsi="宋体" w:hint="eastAsia"/>
          <w:b/>
          <w:sz w:val="24"/>
        </w:rPr>
        <w:t>合，一旦发现中标人有造假行为的，中标人的投标保证金不予退还并取消其中标资格，并报行政监督部门，行政监督部门也将对该投标人的上述行为依法</w:t>
      </w:r>
      <w:proofErr w:type="gramStart"/>
      <w:r w:rsidR="00967D8C">
        <w:rPr>
          <w:rFonts w:ascii="宋体" w:hAnsi="宋体" w:hint="eastAsia"/>
          <w:b/>
          <w:sz w:val="24"/>
        </w:rPr>
        <w:t>作出</w:t>
      </w:r>
      <w:proofErr w:type="gramEnd"/>
      <w:r w:rsidR="00967D8C">
        <w:rPr>
          <w:rFonts w:ascii="宋体" w:hAnsi="宋体" w:hint="eastAsia"/>
          <w:b/>
          <w:sz w:val="24"/>
        </w:rPr>
        <w:t>行政处理。招标人保留进一步追究该投标人法律责任的权利。经核实无误后招标人依法确定中标单位后，由招标人发出中标通知书。</w:t>
      </w:r>
    </w:p>
    <w:p w:rsidR="00967D8C" w:rsidRDefault="00967D8C">
      <w:pPr>
        <w:pStyle w:val="3"/>
        <w:spacing w:beforeLines="50" w:before="120" w:afterLines="50" w:after="120" w:line="360" w:lineRule="auto"/>
        <w:jc w:val="left"/>
      </w:pPr>
      <w:r>
        <w:rPr>
          <w:rFonts w:hint="eastAsia"/>
        </w:rPr>
        <w:t>七、授予合同</w:t>
      </w:r>
      <w:bookmarkEnd w:id="136"/>
    </w:p>
    <w:p w:rsidR="00967D8C" w:rsidRDefault="00967D8C">
      <w:pPr>
        <w:pStyle w:val="4"/>
        <w:spacing w:before="0" w:after="0" w:line="240" w:lineRule="auto"/>
        <w:jc w:val="left"/>
        <w:rPr>
          <w:b w:val="0"/>
          <w:bCs w:val="0"/>
        </w:rPr>
      </w:pPr>
      <w:bookmarkStart w:id="140" w:name="_Toc20823309"/>
      <w:bookmarkStart w:id="141" w:name="_Toc16938553"/>
      <w:bookmarkStart w:id="142" w:name="_Toc513029237"/>
      <w:bookmarkEnd w:id="137"/>
      <w:bookmarkEnd w:id="138"/>
      <w:bookmarkEnd w:id="139"/>
      <w:r>
        <w:rPr>
          <w:b w:val="0"/>
          <w:bCs w:val="0"/>
        </w:rPr>
        <w:t>28</w:t>
      </w:r>
      <w:r>
        <w:rPr>
          <w:rFonts w:hint="eastAsia"/>
          <w:b w:val="0"/>
          <w:bCs w:val="0"/>
        </w:rPr>
        <w:t>、授予合同时变更数量的权利</w:t>
      </w:r>
      <w:bookmarkEnd w:id="140"/>
      <w:bookmarkEnd w:id="141"/>
      <w:bookmarkEnd w:id="142"/>
    </w:p>
    <w:p w:rsidR="00967D8C" w:rsidRDefault="00967D8C">
      <w:pPr>
        <w:spacing w:line="440" w:lineRule="exact"/>
        <w:ind w:firstLineChars="200" w:firstLine="480"/>
        <w:jc w:val="left"/>
        <w:rPr>
          <w:rFonts w:ascii="宋体" w:hAnsi="宋体"/>
          <w:bCs/>
          <w:sz w:val="24"/>
        </w:rPr>
      </w:pPr>
      <w:bookmarkStart w:id="143" w:name="_Toc16938556"/>
      <w:bookmarkStart w:id="144" w:name="_Toc513029240"/>
      <w:bookmarkStart w:id="145" w:name="_Toc20823312"/>
      <w:r>
        <w:rPr>
          <w:rFonts w:ascii="宋体" w:hAnsi="宋体" w:hint="eastAsia"/>
          <w:bCs/>
          <w:sz w:val="24"/>
        </w:rPr>
        <w:t>采购合同履行中，招标人需追加与合同标的相同的货物、工程或者服务的，在不改变合同其他条款的前提下，可以与投标人协商签订补充合同，但所有补充合同的采购金额不得超过原合同采购金额的百分之十。</w:t>
      </w:r>
    </w:p>
    <w:p w:rsidR="00967D8C" w:rsidRDefault="00967D8C">
      <w:pPr>
        <w:pStyle w:val="4"/>
        <w:spacing w:before="0" w:after="0" w:line="240" w:lineRule="auto"/>
        <w:jc w:val="left"/>
        <w:rPr>
          <w:b w:val="0"/>
          <w:bCs w:val="0"/>
        </w:rPr>
      </w:pPr>
      <w:r>
        <w:rPr>
          <w:b w:val="0"/>
          <w:bCs w:val="0"/>
        </w:rPr>
        <w:t>29</w:t>
      </w:r>
      <w:r>
        <w:rPr>
          <w:rFonts w:hint="eastAsia"/>
          <w:b w:val="0"/>
          <w:bCs w:val="0"/>
        </w:rPr>
        <w:t>、签订合同</w:t>
      </w:r>
      <w:bookmarkEnd w:id="143"/>
      <w:bookmarkEnd w:id="144"/>
      <w:bookmarkEnd w:id="145"/>
    </w:p>
    <w:p w:rsidR="00967D8C" w:rsidRDefault="00967D8C">
      <w:pPr>
        <w:spacing w:line="500" w:lineRule="exact"/>
        <w:ind w:firstLineChars="200" w:firstLine="480"/>
        <w:jc w:val="left"/>
        <w:rPr>
          <w:rFonts w:ascii="宋体" w:hAnsi="宋体"/>
          <w:bCs/>
          <w:sz w:val="24"/>
        </w:rPr>
      </w:pPr>
      <w:r>
        <w:rPr>
          <w:rFonts w:ascii="宋体" w:hAnsi="宋体" w:hint="eastAsia"/>
          <w:bCs/>
          <w:sz w:val="24"/>
        </w:rPr>
        <w:t>中标单位应按中标通知书指定的时间、地点派代表前来与招标人具体商谈签订合同。招标文件、中标单位的投标文件及澄清文件等，均为签订合同的依据。</w:t>
      </w:r>
    </w:p>
    <w:p w:rsidR="00967D8C" w:rsidRDefault="00967D8C">
      <w:pPr>
        <w:pStyle w:val="4"/>
        <w:spacing w:before="0" w:after="0" w:line="240" w:lineRule="auto"/>
        <w:jc w:val="left"/>
        <w:rPr>
          <w:b w:val="0"/>
          <w:bCs w:val="0"/>
        </w:rPr>
      </w:pPr>
      <w:bookmarkStart w:id="146" w:name="_Toc513029241"/>
      <w:bookmarkStart w:id="147" w:name="_Toc20823313"/>
      <w:bookmarkStart w:id="148" w:name="_Toc16938557"/>
      <w:r>
        <w:rPr>
          <w:b w:val="0"/>
          <w:bCs w:val="0"/>
        </w:rPr>
        <w:t>30</w:t>
      </w:r>
      <w:r>
        <w:rPr>
          <w:rFonts w:hint="eastAsia"/>
          <w:b w:val="0"/>
          <w:bCs w:val="0"/>
        </w:rPr>
        <w:t>、履约保证金</w:t>
      </w:r>
      <w:bookmarkEnd w:id="146"/>
      <w:bookmarkEnd w:id="147"/>
      <w:bookmarkEnd w:id="148"/>
    </w:p>
    <w:p w:rsidR="00967D8C" w:rsidRDefault="00967D8C">
      <w:pPr>
        <w:pStyle w:val="4"/>
        <w:spacing w:before="0" w:after="0" w:line="240" w:lineRule="auto"/>
        <w:ind w:firstLineChars="200" w:firstLine="482"/>
        <w:jc w:val="left"/>
        <w:rPr>
          <w:rFonts w:ascii="宋体" w:eastAsia="宋体" w:hAnsi="宋体"/>
          <w:b w:val="0"/>
          <w:sz w:val="24"/>
          <w:szCs w:val="21"/>
        </w:rPr>
      </w:pPr>
      <w:r>
        <w:rPr>
          <w:rFonts w:ascii="宋体" w:eastAsia="宋体" w:hAnsi="宋体" w:hint="eastAsia"/>
          <w:bCs w:val="0"/>
          <w:sz w:val="24"/>
          <w:szCs w:val="21"/>
        </w:rPr>
        <w:t>3</w:t>
      </w:r>
      <w:r>
        <w:rPr>
          <w:rFonts w:ascii="宋体" w:eastAsia="宋体" w:hAnsi="宋体"/>
          <w:bCs w:val="0"/>
          <w:sz w:val="24"/>
          <w:szCs w:val="21"/>
        </w:rPr>
        <w:t>0</w:t>
      </w:r>
      <w:r>
        <w:rPr>
          <w:rFonts w:ascii="宋体" w:eastAsia="宋体" w:hAnsi="宋体" w:hint="eastAsia"/>
          <w:bCs w:val="0"/>
          <w:sz w:val="24"/>
          <w:szCs w:val="21"/>
        </w:rPr>
        <w:t>.1</w:t>
      </w:r>
      <w:r>
        <w:rPr>
          <w:rFonts w:ascii="宋体" w:eastAsia="宋体" w:hAnsi="宋体" w:hint="eastAsia"/>
          <w:b w:val="0"/>
          <w:sz w:val="24"/>
          <w:szCs w:val="21"/>
        </w:rPr>
        <w:t>本项目履约保证金额度为合同金额</w:t>
      </w:r>
      <w:r>
        <w:rPr>
          <w:rFonts w:ascii="宋体" w:eastAsia="宋体" w:hAnsi="宋体"/>
          <w:b w:val="0"/>
          <w:sz w:val="24"/>
          <w:szCs w:val="21"/>
        </w:rPr>
        <w:t>的</w:t>
      </w:r>
      <w:r>
        <w:rPr>
          <w:rFonts w:ascii="宋体" w:eastAsia="宋体" w:hAnsi="宋体" w:hint="eastAsia"/>
          <w:b w:val="0"/>
          <w:sz w:val="24"/>
          <w:szCs w:val="21"/>
        </w:rPr>
        <w:t>10</w:t>
      </w:r>
      <w:r>
        <w:rPr>
          <w:rFonts w:ascii="宋体" w:eastAsia="宋体" w:hAnsi="宋体"/>
          <w:b w:val="0"/>
          <w:sz w:val="24"/>
          <w:szCs w:val="21"/>
        </w:rPr>
        <w:t>%</w:t>
      </w:r>
      <w:r>
        <w:rPr>
          <w:rFonts w:ascii="宋体" w:eastAsia="宋体" w:hAnsi="宋体" w:hint="eastAsia"/>
          <w:b w:val="0"/>
          <w:sz w:val="24"/>
          <w:szCs w:val="21"/>
        </w:rPr>
        <w:t>。</w:t>
      </w:r>
    </w:p>
    <w:p w:rsidR="00967D8C" w:rsidRDefault="00967D8C">
      <w:pPr>
        <w:spacing w:line="500" w:lineRule="exact"/>
        <w:ind w:firstLineChars="200" w:firstLine="482"/>
        <w:jc w:val="left"/>
        <w:rPr>
          <w:rFonts w:ascii="宋体" w:hAnsi="宋体"/>
          <w:bCs/>
          <w:sz w:val="24"/>
        </w:rPr>
      </w:pPr>
      <w:r>
        <w:rPr>
          <w:rFonts w:ascii="宋体" w:hAnsi="宋体" w:hint="eastAsia"/>
          <w:b/>
          <w:sz w:val="24"/>
        </w:rPr>
        <w:t>3</w:t>
      </w:r>
      <w:r>
        <w:rPr>
          <w:rFonts w:ascii="宋体" w:hAnsi="宋体"/>
          <w:b/>
          <w:sz w:val="24"/>
        </w:rPr>
        <w:t>0</w:t>
      </w:r>
      <w:r>
        <w:rPr>
          <w:rFonts w:ascii="宋体" w:hAnsi="宋体" w:hint="eastAsia"/>
          <w:b/>
          <w:sz w:val="24"/>
        </w:rPr>
        <w:t>.2</w:t>
      </w:r>
      <w:r>
        <w:rPr>
          <w:rFonts w:ascii="宋体" w:hAnsi="宋体" w:hint="eastAsia"/>
          <w:bCs/>
          <w:sz w:val="24"/>
        </w:rPr>
        <w:t>投标保证金额度小于履约保证金额度的，中标单位</w:t>
      </w:r>
      <w:r>
        <w:rPr>
          <w:rFonts w:ascii="宋体" w:hAnsi="宋体"/>
          <w:bCs/>
          <w:sz w:val="24"/>
        </w:rPr>
        <w:t>在</w:t>
      </w:r>
      <w:r>
        <w:rPr>
          <w:rFonts w:ascii="宋体" w:hAnsi="宋体" w:hint="eastAsia"/>
          <w:bCs/>
          <w:sz w:val="24"/>
        </w:rPr>
        <w:t>知道或应当知道中标结果后</w:t>
      </w:r>
      <w:r>
        <w:rPr>
          <w:rFonts w:ascii="宋体" w:hAnsi="宋体" w:hint="eastAsia"/>
          <w:b/>
          <w:sz w:val="24"/>
        </w:rPr>
        <w:t>三</w:t>
      </w:r>
      <w:r>
        <w:rPr>
          <w:rFonts w:ascii="宋体" w:hAnsi="宋体" w:hint="eastAsia"/>
          <w:sz w:val="24"/>
        </w:rPr>
        <w:t>个工作日</w:t>
      </w:r>
      <w:r>
        <w:rPr>
          <w:rFonts w:ascii="宋体" w:hAnsi="宋体" w:hint="eastAsia"/>
          <w:bCs/>
          <w:sz w:val="24"/>
        </w:rPr>
        <w:t>内，应向招标人或招标人补足履约保证金差额部分。履约保证金提交形式同投标保证金。</w:t>
      </w:r>
    </w:p>
    <w:p w:rsidR="00967D8C" w:rsidRDefault="00967D8C">
      <w:pPr>
        <w:adjustRightInd w:val="0"/>
        <w:snapToGrid w:val="0"/>
        <w:spacing w:line="360" w:lineRule="auto"/>
        <w:ind w:firstLineChars="200" w:firstLine="482"/>
        <w:jc w:val="left"/>
        <w:rPr>
          <w:rFonts w:ascii="宋体" w:hAnsi="宋体"/>
          <w:bCs/>
          <w:sz w:val="24"/>
        </w:rPr>
      </w:pPr>
      <w:r>
        <w:rPr>
          <w:rFonts w:ascii="宋体" w:hAnsi="宋体" w:hint="eastAsia"/>
          <w:b/>
          <w:sz w:val="24"/>
        </w:rPr>
        <w:t>3</w:t>
      </w:r>
      <w:r>
        <w:rPr>
          <w:rFonts w:ascii="宋体" w:hAnsi="宋体"/>
          <w:b/>
          <w:sz w:val="24"/>
        </w:rPr>
        <w:t>0</w:t>
      </w:r>
      <w:r>
        <w:rPr>
          <w:rFonts w:ascii="宋体" w:hAnsi="宋体" w:hint="eastAsia"/>
          <w:b/>
          <w:sz w:val="24"/>
        </w:rPr>
        <w:t>.3</w:t>
      </w:r>
      <w:r>
        <w:rPr>
          <w:rFonts w:ascii="宋体" w:hAnsi="宋体" w:hint="eastAsia"/>
          <w:bCs/>
          <w:sz w:val="24"/>
        </w:rPr>
        <w:t xml:space="preserve">履约保证金的有效期自提交之日起至项目验收合格止。 </w:t>
      </w:r>
    </w:p>
    <w:p w:rsidR="00967D8C" w:rsidRDefault="00967D8C">
      <w:pPr>
        <w:adjustRightInd w:val="0"/>
        <w:snapToGrid w:val="0"/>
        <w:spacing w:line="360" w:lineRule="auto"/>
        <w:ind w:firstLineChars="200" w:firstLine="482"/>
        <w:jc w:val="left"/>
        <w:rPr>
          <w:rFonts w:ascii="宋体" w:hAnsi="宋体"/>
          <w:bCs/>
          <w:sz w:val="24"/>
          <w:szCs w:val="24"/>
        </w:rPr>
      </w:pPr>
      <w:r>
        <w:rPr>
          <w:rFonts w:ascii="宋体" w:hAnsi="宋体"/>
          <w:b/>
          <w:sz w:val="24"/>
        </w:rPr>
        <w:t>30</w:t>
      </w:r>
      <w:r>
        <w:rPr>
          <w:rFonts w:ascii="宋体" w:hAnsi="宋体" w:hint="eastAsia"/>
          <w:b/>
          <w:sz w:val="24"/>
        </w:rPr>
        <w:t>.4</w:t>
      </w:r>
      <w:r>
        <w:rPr>
          <w:rFonts w:ascii="宋体" w:hAnsi="宋体" w:hint="eastAsia"/>
          <w:bCs/>
          <w:sz w:val="24"/>
        </w:rPr>
        <w:t>如果中标单位没有履行第3</w:t>
      </w:r>
      <w:r>
        <w:rPr>
          <w:rFonts w:ascii="宋体" w:hAnsi="宋体"/>
          <w:bCs/>
          <w:sz w:val="24"/>
        </w:rPr>
        <w:t>0</w:t>
      </w:r>
      <w:r>
        <w:rPr>
          <w:rFonts w:ascii="宋体" w:hAnsi="宋体" w:hint="eastAsia"/>
          <w:bCs/>
          <w:sz w:val="24"/>
        </w:rPr>
        <w:t>.1、3</w:t>
      </w:r>
      <w:r>
        <w:rPr>
          <w:rFonts w:ascii="宋体" w:hAnsi="宋体"/>
          <w:bCs/>
          <w:sz w:val="24"/>
        </w:rPr>
        <w:t>0</w:t>
      </w:r>
      <w:r>
        <w:rPr>
          <w:rFonts w:ascii="宋体" w:hAnsi="宋体" w:hint="eastAsia"/>
          <w:bCs/>
          <w:sz w:val="24"/>
        </w:rPr>
        <w:t>.2、30.3条规定，招标人有充分理由取消</w:t>
      </w:r>
      <w:r>
        <w:rPr>
          <w:rFonts w:ascii="宋体" w:hAnsi="宋体" w:hint="eastAsia"/>
          <w:bCs/>
          <w:sz w:val="24"/>
        </w:rPr>
        <w:lastRenderedPageBreak/>
        <w:t>其中标资格，并不</w:t>
      </w:r>
      <w:proofErr w:type="gramStart"/>
      <w:r>
        <w:rPr>
          <w:rFonts w:ascii="宋体" w:hAnsi="宋体" w:hint="eastAsia"/>
          <w:bCs/>
          <w:sz w:val="24"/>
        </w:rPr>
        <w:t>予退</w:t>
      </w:r>
      <w:proofErr w:type="gramEnd"/>
      <w:r>
        <w:rPr>
          <w:rFonts w:ascii="宋体" w:hAnsi="宋体" w:hint="eastAsia"/>
          <w:bCs/>
          <w:sz w:val="24"/>
        </w:rPr>
        <w:t>还其投标保证金。除此之外，招标人保留进一步追究该投标人法律责任的权利。行政监督部门也将对该投标人的上述行为依法</w:t>
      </w:r>
      <w:proofErr w:type="gramStart"/>
      <w:r>
        <w:rPr>
          <w:rFonts w:ascii="宋体" w:hAnsi="宋体" w:hint="eastAsia"/>
          <w:bCs/>
          <w:sz w:val="24"/>
        </w:rPr>
        <w:t>作出</w:t>
      </w:r>
      <w:proofErr w:type="gramEnd"/>
      <w:r>
        <w:rPr>
          <w:rFonts w:ascii="宋体" w:hAnsi="宋体" w:hint="eastAsia"/>
          <w:bCs/>
          <w:sz w:val="24"/>
        </w:rPr>
        <w:t>行政处理。</w:t>
      </w:r>
      <w:r>
        <w:rPr>
          <w:rFonts w:ascii="宋体" w:hAnsi="宋体" w:hint="eastAsia"/>
          <w:bCs/>
          <w:sz w:val="24"/>
          <w:szCs w:val="24"/>
        </w:rPr>
        <w:t>中标单位放弃中标、因不可抗力提出不能履行合同，或者招标文件规定应当提交履约保证金而在规定时限内未能提交的，招标人可以确定排序紧跟该中标单位的投标人为中标单位（依此类推），或者重新组织招标。</w:t>
      </w:r>
    </w:p>
    <w:p w:rsidR="00967D8C" w:rsidRDefault="00967D8C">
      <w:pPr>
        <w:adjustRightInd w:val="0"/>
        <w:snapToGrid w:val="0"/>
        <w:spacing w:line="360" w:lineRule="auto"/>
        <w:ind w:firstLineChars="200" w:firstLine="480"/>
        <w:jc w:val="left"/>
        <w:rPr>
          <w:rFonts w:ascii="宋体" w:hAnsi="宋体"/>
          <w:bCs/>
          <w:sz w:val="24"/>
          <w:szCs w:val="24"/>
        </w:rPr>
      </w:pPr>
    </w:p>
    <w:p w:rsidR="00967D8C" w:rsidRDefault="00967D8C">
      <w:pPr>
        <w:pStyle w:val="14"/>
        <w:rPr>
          <w:rFonts w:ascii="黑体" w:eastAsia="黑体"/>
          <w:bCs/>
          <w:sz w:val="44"/>
        </w:rPr>
      </w:pPr>
      <w:bookmarkStart w:id="149" w:name="_Toc120614221"/>
      <w:bookmarkStart w:id="150" w:name="_Toc479757207"/>
      <w:bookmarkStart w:id="151" w:name="_Toc513029242"/>
      <w:bookmarkStart w:id="152" w:name="_Toc16938558"/>
      <w:bookmarkStart w:id="153" w:name="_Toc20823314"/>
      <w:bookmarkStart w:id="154" w:name="_Toc7887"/>
      <w:r>
        <w:rPr>
          <w:rFonts w:ascii="黑体" w:eastAsia="黑体" w:hint="eastAsia"/>
          <w:bCs/>
          <w:sz w:val="44"/>
        </w:rPr>
        <w:t>第三章  合同条款及前附表</w:t>
      </w:r>
      <w:bookmarkStart w:id="155" w:name="_Toc513029243"/>
      <w:bookmarkStart w:id="156" w:name="_Toc20823315"/>
      <w:bookmarkStart w:id="157" w:name="_Toc16938559"/>
      <w:bookmarkEnd w:id="149"/>
      <w:bookmarkEnd w:id="150"/>
      <w:bookmarkEnd w:id="151"/>
      <w:bookmarkEnd w:id="152"/>
      <w:bookmarkEnd w:id="153"/>
      <w:bookmarkEnd w:id="154"/>
    </w:p>
    <w:p w:rsidR="00967D8C" w:rsidRDefault="00967D8C">
      <w:pPr>
        <w:spacing w:line="500" w:lineRule="exact"/>
        <w:ind w:firstLineChars="350" w:firstLine="840"/>
        <w:jc w:val="left"/>
        <w:rPr>
          <w:rFonts w:ascii="宋体" w:hAnsi="宋体"/>
          <w:bCs/>
          <w:sz w:val="24"/>
        </w:rPr>
      </w:pPr>
      <w:r>
        <w:rPr>
          <w:rFonts w:ascii="宋体" w:hAnsi="宋体" w:hint="eastAsia"/>
          <w:bCs/>
          <w:sz w:val="24"/>
        </w:rPr>
        <w:t>以下为招标人与中标单位</w:t>
      </w:r>
      <w:proofErr w:type="gramStart"/>
      <w:r>
        <w:rPr>
          <w:rFonts w:ascii="宋体" w:hAnsi="宋体" w:hint="eastAsia"/>
          <w:bCs/>
          <w:sz w:val="24"/>
        </w:rPr>
        <w:t>签定</w:t>
      </w:r>
      <w:proofErr w:type="gramEnd"/>
      <w:r>
        <w:rPr>
          <w:rFonts w:ascii="宋体" w:hAnsi="宋体" w:hint="eastAsia"/>
          <w:bCs/>
          <w:sz w:val="24"/>
        </w:rPr>
        <w:t>本项目合同的通用条款，中标单位不得提出实质性的修改，关于专用条款将由招标人与中标单位结合本项目具体情况协商后签订。</w:t>
      </w:r>
    </w:p>
    <w:p w:rsidR="00967D8C" w:rsidRDefault="00967D8C">
      <w:pPr>
        <w:pStyle w:val="20"/>
        <w:rPr>
          <w:rFonts w:eastAsia="黑体"/>
          <w:b w:val="0"/>
          <w:bCs w:val="0"/>
          <w:sz w:val="36"/>
        </w:rPr>
      </w:pPr>
      <w:bookmarkStart w:id="158" w:name="_Toc422900124"/>
      <w:bookmarkStart w:id="159" w:name="_Toc430870115"/>
      <w:bookmarkStart w:id="160" w:name="_Toc430870062"/>
      <w:bookmarkStart w:id="161" w:name="_Toc23851"/>
      <w:r>
        <w:rPr>
          <w:rFonts w:eastAsia="黑体" w:hint="eastAsia"/>
          <w:b w:val="0"/>
          <w:bCs w:val="0"/>
          <w:sz w:val="36"/>
        </w:rPr>
        <w:t>合同条款前附表</w:t>
      </w:r>
      <w:bookmarkEnd w:id="158"/>
      <w:bookmarkEnd w:id="159"/>
      <w:bookmarkEnd w:id="160"/>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7406"/>
      </w:tblGrid>
      <w:tr w:rsidR="00967D8C">
        <w:trPr>
          <w:cantSplit/>
          <w:trHeight w:val="582"/>
        </w:trPr>
        <w:tc>
          <w:tcPr>
            <w:tcW w:w="1063" w:type="dxa"/>
            <w:vAlign w:val="center"/>
          </w:tcPr>
          <w:p w:rsidR="00967D8C" w:rsidRPr="00967D8C" w:rsidRDefault="00967D8C">
            <w:pPr>
              <w:pStyle w:val="ac"/>
              <w:snapToGrid w:val="0"/>
              <w:spacing w:line="480" w:lineRule="exact"/>
              <w:ind w:firstLineChars="0" w:firstLine="0"/>
              <w:jc w:val="left"/>
              <w:rPr>
                <w:rFonts w:ascii="宋体" w:hAnsi="Calibri" w:hint="eastAsia"/>
                <w:snapToGrid w:val="0"/>
                <w:sz w:val="24"/>
              </w:rPr>
            </w:pPr>
            <w:r w:rsidRPr="00967D8C">
              <w:rPr>
                <w:rFonts w:ascii="宋体" w:hAnsi="Calibri" w:hint="eastAsia"/>
                <w:snapToGrid w:val="0"/>
                <w:sz w:val="24"/>
              </w:rPr>
              <w:t>序号</w:t>
            </w:r>
          </w:p>
        </w:tc>
        <w:tc>
          <w:tcPr>
            <w:tcW w:w="7406" w:type="dxa"/>
            <w:vAlign w:val="center"/>
          </w:tcPr>
          <w:p w:rsidR="00967D8C" w:rsidRPr="00967D8C" w:rsidRDefault="00967D8C">
            <w:pPr>
              <w:pStyle w:val="ac"/>
              <w:snapToGrid w:val="0"/>
              <w:spacing w:line="480" w:lineRule="exact"/>
              <w:ind w:firstLineChars="0" w:firstLine="0"/>
              <w:jc w:val="left"/>
              <w:rPr>
                <w:rFonts w:ascii="宋体" w:hAnsi="Calibri" w:hint="eastAsia"/>
                <w:snapToGrid w:val="0"/>
                <w:sz w:val="24"/>
              </w:rPr>
            </w:pPr>
            <w:r w:rsidRPr="00967D8C">
              <w:rPr>
                <w:rFonts w:ascii="宋体" w:hAnsi="Calibri" w:hint="eastAsia"/>
                <w:snapToGrid w:val="0"/>
                <w:sz w:val="24"/>
              </w:rPr>
              <w:t>内容</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1</w:t>
            </w:r>
          </w:p>
        </w:tc>
        <w:tc>
          <w:tcPr>
            <w:tcW w:w="7406" w:type="dxa"/>
            <w:vAlign w:val="center"/>
          </w:tcPr>
          <w:p w:rsidR="00967D8C" w:rsidRPr="00967D8C" w:rsidRDefault="00967D8C">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甲方（买方）：</w:t>
            </w:r>
            <w:r>
              <w:rPr>
                <w:rFonts w:ascii="宋体" w:hAnsi="宋体" w:hint="eastAsia"/>
                <w:snapToGrid w:val="0"/>
                <w:sz w:val="24"/>
                <w:szCs w:val="24"/>
              </w:rPr>
              <w:t>泰州职业技术学院</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2</w:t>
            </w:r>
          </w:p>
        </w:tc>
        <w:tc>
          <w:tcPr>
            <w:tcW w:w="7406" w:type="dxa"/>
            <w:vAlign w:val="center"/>
          </w:tcPr>
          <w:p w:rsidR="00967D8C" w:rsidRPr="00967D8C" w:rsidRDefault="00967D8C">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乙方（卖方）：待定</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3</w:t>
            </w:r>
          </w:p>
        </w:tc>
        <w:tc>
          <w:tcPr>
            <w:tcW w:w="7406" w:type="dxa"/>
            <w:vAlign w:val="center"/>
          </w:tcPr>
          <w:p w:rsidR="00967D8C" w:rsidRPr="00967D8C" w:rsidRDefault="00967D8C">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检验方：甲方或甲方委托的有关管理部门</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4</w:t>
            </w:r>
          </w:p>
        </w:tc>
        <w:tc>
          <w:tcPr>
            <w:tcW w:w="7406" w:type="dxa"/>
            <w:vAlign w:val="center"/>
          </w:tcPr>
          <w:p w:rsidR="00967D8C" w:rsidRPr="00967D8C" w:rsidRDefault="00967D8C">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工作现场：</w:t>
            </w:r>
            <w:r>
              <w:rPr>
                <w:rFonts w:ascii="宋体" w:hAnsi="宋体" w:hint="eastAsia"/>
                <w:snapToGrid w:val="0"/>
                <w:sz w:val="24"/>
                <w:szCs w:val="24"/>
              </w:rPr>
              <w:t>泰州职业技术学院</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5</w:t>
            </w:r>
          </w:p>
        </w:tc>
        <w:tc>
          <w:tcPr>
            <w:tcW w:w="7406" w:type="dxa"/>
            <w:vAlign w:val="center"/>
          </w:tcPr>
          <w:p w:rsidR="00967D8C" w:rsidRPr="00967D8C" w:rsidRDefault="00967D8C">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合同货币：人民币</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6</w:t>
            </w:r>
          </w:p>
        </w:tc>
        <w:tc>
          <w:tcPr>
            <w:tcW w:w="7406" w:type="dxa"/>
            <w:vAlign w:val="center"/>
          </w:tcPr>
          <w:p w:rsidR="00967D8C" w:rsidRDefault="00967D8C" w:rsidP="009329BE">
            <w:pPr>
              <w:spacing w:line="360" w:lineRule="atLeast"/>
              <w:jc w:val="left"/>
              <w:rPr>
                <w:rFonts w:ascii="宋体"/>
                <w:snapToGrid w:val="0"/>
                <w:sz w:val="24"/>
              </w:rPr>
            </w:pPr>
            <w:r>
              <w:rPr>
                <w:rFonts w:ascii="宋体" w:hint="eastAsia"/>
                <w:snapToGrid w:val="0"/>
                <w:sz w:val="24"/>
              </w:rPr>
              <w:t>工作内容:</w:t>
            </w:r>
            <w:r>
              <w:rPr>
                <w:rFonts w:ascii="宋体" w:hAnsi="宋体" w:hint="eastAsia"/>
                <w:sz w:val="24"/>
                <w:szCs w:val="24"/>
              </w:rPr>
              <w:t>泰州职业技术学院食品快速检测室设备采购项目</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7</w:t>
            </w:r>
          </w:p>
        </w:tc>
        <w:tc>
          <w:tcPr>
            <w:tcW w:w="7406" w:type="dxa"/>
            <w:vAlign w:val="center"/>
          </w:tcPr>
          <w:p w:rsidR="00967D8C" w:rsidRPr="00967D8C" w:rsidRDefault="00967D8C" w:rsidP="008D6FE5">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付款方式：</w:t>
            </w:r>
            <w:r w:rsidRPr="00967D8C">
              <w:rPr>
                <w:rFonts w:ascii="宋体" w:hAnsi="Calibri" w:hint="eastAsia"/>
                <w:snapToGrid w:val="0"/>
                <w:sz w:val="24"/>
                <w:szCs w:val="20"/>
              </w:rPr>
              <w:t>供货安装完成、验收合格后</w:t>
            </w:r>
            <w:proofErr w:type="gramStart"/>
            <w:r w:rsidRPr="00967D8C">
              <w:rPr>
                <w:rFonts w:ascii="宋体" w:hAnsi="Calibri" w:hint="eastAsia"/>
                <w:snapToGrid w:val="0"/>
                <w:sz w:val="24"/>
                <w:szCs w:val="20"/>
              </w:rPr>
              <w:t>付合同</w:t>
            </w:r>
            <w:proofErr w:type="gramEnd"/>
            <w:r w:rsidRPr="00967D8C">
              <w:rPr>
                <w:rFonts w:ascii="宋体" w:hAnsi="Calibri" w:hint="eastAsia"/>
                <w:snapToGrid w:val="0"/>
                <w:sz w:val="24"/>
                <w:szCs w:val="20"/>
              </w:rPr>
              <w:t>价的</w:t>
            </w:r>
            <w:r w:rsidR="008D6FE5">
              <w:rPr>
                <w:rFonts w:ascii="宋体" w:hAnsi="Calibri"/>
                <w:snapToGrid w:val="0"/>
                <w:sz w:val="24"/>
                <w:szCs w:val="20"/>
              </w:rPr>
              <w:t>9</w:t>
            </w:r>
            <w:r w:rsidRPr="00967D8C">
              <w:rPr>
                <w:rFonts w:ascii="宋体" w:hAnsi="Calibri" w:hint="eastAsia"/>
                <w:snapToGrid w:val="0"/>
                <w:sz w:val="24"/>
                <w:szCs w:val="20"/>
              </w:rPr>
              <w:t>0%；项目结算审计结束后剩余款项，在投标人承诺的质保期结束后三十个工作日内结清。</w:t>
            </w:r>
          </w:p>
        </w:tc>
      </w:tr>
      <w:tr w:rsidR="00967D8C">
        <w:trPr>
          <w:cantSplit/>
          <w:trHeight w:val="2564"/>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t>8</w:t>
            </w:r>
          </w:p>
        </w:tc>
        <w:tc>
          <w:tcPr>
            <w:tcW w:w="7406" w:type="dxa"/>
            <w:vAlign w:val="center"/>
          </w:tcPr>
          <w:p w:rsidR="00967D8C" w:rsidRDefault="00967D8C" w:rsidP="008D6FE5">
            <w:pPr>
              <w:spacing w:line="360" w:lineRule="exact"/>
              <w:jc w:val="left"/>
              <w:rPr>
                <w:rFonts w:ascii="宋体"/>
                <w:snapToGrid w:val="0"/>
                <w:kern w:val="0"/>
                <w:sz w:val="24"/>
              </w:rPr>
            </w:pPr>
            <w:r>
              <w:rPr>
                <w:rFonts w:ascii="宋体" w:hint="eastAsia"/>
                <w:snapToGrid w:val="0"/>
                <w:kern w:val="0"/>
                <w:sz w:val="24"/>
              </w:rPr>
              <w:t>质保期要求：</w:t>
            </w:r>
          </w:p>
          <w:p w:rsidR="00967D8C" w:rsidRDefault="00967D8C">
            <w:pPr>
              <w:spacing w:line="360" w:lineRule="auto"/>
              <w:ind w:firstLineChars="200" w:firstLine="480"/>
              <w:rPr>
                <w:rFonts w:ascii="宋体" w:hAnsi="Calibri" w:hint="eastAsia"/>
                <w:snapToGrid w:val="0"/>
                <w:kern w:val="0"/>
                <w:sz w:val="24"/>
              </w:rPr>
            </w:pPr>
            <w:r>
              <w:rPr>
                <w:rFonts w:ascii="宋体" w:hAnsi="Calibri" w:hint="eastAsia"/>
                <w:snapToGrid w:val="0"/>
                <w:kern w:val="0"/>
                <w:sz w:val="24"/>
              </w:rPr>
              <w:t>1、卖方所提供的货物应是全新的和未使用过的，技术先进、运行可靠。技术和性能指标应符合相应的制造标准和要求；</w:t>
            </w:r>
          </w:p>
          <w:p w:rsidR="00967D8C" w:rsidRDefault="00967D8C">
            <w:pPr>
              <w:spacing w:line="360" w:lineRule="auto"/>
              <w:ind w:firstLineChars="200" w:firstLine="480"/>
              <w:rPr>
                <w:rFonts w:ascii="宋体" w:hAnsi="Calibri" w:hint="eastAsia"/>
                <w:snapToGrid w:val="0"/>
                <w:kern w:val="0"/>
                <w:sz w:val="24"/>
              </w:rPr>
            </w:pPr>
            <w:r>
              <w:rPr>
                <w:rFonts w:ascii="宋体" w:hAnsi="Calibri" w:hint="eastAsia"/>
                <w:snapToGrid w:val="0"/>
                <w:kern w:val="0"/>
                <w:sz w:val="24"/>
              </w:rPr>
              <w:t>2、供应商应严格按生产厂家质量保证执行，免费质保期不低于1年；</w:t>
            </w:r>
          </w:p>
          <w:p w:rsidR="00967D8C" w:rsidRDefault="00967D8C">
            <w:pPr>
              <w:spacing w:line="360" w:lineRule="auto"/>
              <w:ind w:firstLineChars="200" w:firstLine="480"/>
              <w:rPr>
                <w:rFonts w:ascii="宋体"/>
                <w:snapToGrid w:val="0"/>
                <w:kern w:val="0"/>
                <w:sz w:val="24"/>
              </w:rPr>
            </w:pPr>
            <w:r>
              <w:rPr>
                <w:rFonts w:ascii="宋体" w:hAnsi="Calibri" w:hint="eastAsia"/>
                <w:snapToGrid w:val="0"/>
                <w:kern w:val="0"/>
                <w:sz w:val="24"/>
              </w:rPr>
              <w:t>3、供货时应提供齐全的合格证、质保卡、说明书。</w:t>
            </w:r>
          </w:p>
        </w:tc>
      </w:tr>
      <w:tr w:rsidR="00967D8C">
        <w:trPr>
          <w:cantSplit/>
          <w:trHeight w:val="582"/>
        </w:trPr>
        <w:tc>
          <w:tcPr>
            <w:tcW w:w="1063" w:type="dxa"/>
            <w:vAlign w:val="center"/>
          </w:tcPr>
          <w:p w:rsidR="00967D8C" w:rsidRPr="00967D8C" w:rsidRDefault="00967D8C">
            <w:pPr>
              <w:pStyle w:val="ac"/>
              <w:snapToGrid w:val="0"/>
              <w:spacing w:line="360" w:lineRule="exact"/>
              <w:ind w:firstLineChars="175"/>
              <w:jc w:val="left"/>
              <w:rPr>
                <w:rFonts w:ascii="宋体" w:hAnsi="Calibri" w:hint="eastAsia"/>
                <w:snapToGrid w:val="0"/>
                <w:sz w:val="24"/>
              </w:rPr>
            </w:pPr>
            <w:r w:rsidRPr="00967D8C">
              <w:rPr>
                <w:rFonts w:ascii="宋体" w:hAnsi="Calibri" w:hint="eastAsia"/>
                <w:snapToGrid w:val="0"/>
                <w:sz w:val="24"/>
              </w:rPr>
              <w:lastRenderedPageBreak/>
              <w:t>9</w:t>
            </w:r>
          </w:p>
        </w:tc>
        <w:tc>
          <w:tcPr>
            <w:tcW w:w="7406" w:type="dxa"/>
            <w:vAlign w:val="center"/>
          </w:tcPr>
          <w:p w:rsidR="00967D8C" w:rsidRPr="00967D8C" w:rsidRDefault="00967D8C">
            <w:pPr>
              <w:pStyle w:val="ac"/>
              <w:snapToGrid w:val="0"/>
              <w:spacing w:line="360" w:lineRule="exact"/>
              <w:ind w:firstLineChars="0" w:firstLine="0"/>
              <w:jc w:val="left"/>
              <w:rPr>
                <w:rFonts w:ascii="宋体" w:hAnsi="Calibri" w:hint="eastAsia"/>
                <w:snapToGrid w:val="0"/>
                <w:sz w:val="24"/>
              </w:rPr>
            </w:pPr>
            <w:r w:rsidRPr="00967D8C">
              <w:rPr>
                <w:rFonts w:ascii="宋体" w:hAnsi="Calibri" w:hint="eastAsia"/>
                <w:snapToGrid w:val="0"/>
                <w:sz w:val="24"/>
              </w:rPr>
              <w:t>交付（货）时间：</w:t>
            </w:r>
            <w:r w:rsidRPr="00967D8C">
              <w:rPr>
                <w:rFonts w:ascii="宋体" w:hAnsi="宋体"/>
                <w:sz w:val="24"/>
              </w:rPr>
              <w:t>中标通知书</w:t>
            </w:r>
            <w:r w:rsidRPr="00967D8C">
              <w:rPr>
                <w:rFonts w:ascii="宋体" w:hAnsi="宋体" w:hint="eastAsia"/>
                <w:sz w:val="24"/>
              </w:rPr>
              <w:t>发出之日起</w:t>
            </w:r>
            <w:r>
              <w:rPr>
                <w:rFonts w:ascii="宋体" w:hAnsi="宋体" w:hint="eastAsia"/>
                <w:sz w:val="24"/>
              </w:rPr>
              <w:t>30</w:t>
            </w:r>
            <w:r w:rsidRPr="00967D8C">
              <w:rPr>
                <w:rFonts w:ascii="宋体" w:hAnsi="宋体" w:hint="eastAsia"/>
                <w:sz w:val="24"/>
              </w:rPr>
              <w:t>天内</w:t>
            </w:r>
            <w:r w:rsidRPr="00967D8C">
              <w:rPr>
                <w:rFonts w:ascii="宋体" w:hAnsi="Calibri" w:hint="eastAsia"/>
                <w:snapToGrid w:val="0"/>
                <w:sz w:val="24"/>
              </w:rPr>
              <w:t>全部完成并经验收合格交付使用。</w:t>
            </w:r>
          </w:p>
        </w:tc>
      </w:tr>
    </w:tbl>
    <w:p w:rsidR="00967D8C" w:rsidRDefault="00967D8C">
      <w:pPr>
        <w:spacing w:line="480" w:lineRule="exact"/>
        <w:ind w:firstLineChars="200" w:firstLine="480"/>
        <w:jc w:val="left"/>
        <w:rPr>
          <w:rFonts w:ascii="宋体" w:hAnsi="宋体"/>
          <w:bCs/>
          <w:sz w:val="24"/>
        </w:rPr>
      </w:pPr>
    </w:p>
    <w:p w:rsidR="00967D8C" w:rsidRDefault="00967D8C">
      <w:pPr>
        <w:spacing w:line="500" w:lineRule="exact"/>
        <w:ind w:firstLineChars="350" w:firstLine="840"/>
        <w:jc w:val="left"/>
        <w:rPr>
          <w:rFonts w:ascii="宋体" w:hAnsi="宋体"/>
          <w:bCs/>
          <w:sz w:val="24"/>
        </w:rPr>
        <w:sectPr w:rsidR="00967D8C">
          <w:footerReference w:type="even" r:id="rId7"/>
          <w:footerReference w:type="default" r:id="rId8"/>
          <w:pgSz w:w="11906" w:h="16838"/>
          <w:pgMar w:top="1215" w:right="1418" w:bottom="1400" w:left="1418" w:header="964" w:footer="907" w:gutter="0"/>
          <w:cols w:space="720"/>
          <w:docGrid w:linePitch="326" w:charSpace="-4301"/>
        </w:sectPr>
      </w:pPr>
    </w:p>
    <w:p w:rsidR="00967D8C" w:rsidRDefault="00967D8C">
      <w:pPr>
        <w:spacing w:line="500" w:lineRule="exact"/>
        <w:ind w:firstLineChars="350" w:firstLine="840"/>
        <w:jc w:val="left"/>
        <w:rPr>
          <w:rFonts w:ascii="宋体" w:hAnsi="宋体"/>
          <w:bCs/>
          <w:sz w:val="24"/>
        </w:rPr>
      </w:pPr>
    </w:p>
    <w:p w:rsidR="00967D8C" w:rsidRDefault="00967D8C">
      <w:pPr>
        <w:keepNext/>
        <w:keepLines/>
        <w:spacing w:beforeLines="50" w:before="120" w:afterLines="50" w:after="120" w:line="520" w:lineRule="exact"/>
        <w:jc w:val="center"/>
        <w:outlineLvl w:val="1"/>
        <w:rPr>
          <w:rFonts w:ascii="Arial" w:eastAsia="黑体" w:hAnsi="Arial" w:cs="Arial"/>
          <w:sz w:val="36"/>
          <w:szCs w:val="44"/>
        </w:rPr>
      </w:pPr>
      <w:bookmarkStart w:id="162" w:name="_Toc421698221"/>
      <w:bookmarkStart w:id="163" w:name="_Toc441237523"/>
      <w:bookmarkStart w:id="164" w:name="_Toc4267"/>
      <w:r>
        <w:rPr>
          <w:rFonts w:ascii="Arial" w:eastAsia="黑体" w:hAnsi="Arial" w:cs="Arial" w:hint="eastAsia"/>
          <w:sz w:val="36"/>
          <w:szCs w:val="44"/>
        </w:rPr>
        <w:t>合同条款</w:t>
      </w:r>
      <w:bookmarkEnd w:id="162"/>
      <w:bookmarkEnd w:id="163"/>
      <w:bookmarkEnd w:id="164"/>
    </w:p>
    <w:p w:rsidR="00967D8C" w:rsidRDefault="00967D8C">
      <w:pPr>
        <w:autoSpaceDE w:val="0"/>
        <w:autoSpaceDN w:val="0"/>
        <w:snapToGrid w:val="0"/>
        <w:spacing w:before="120" w:after="120"/>
        <w:jc w:val="left"/>
        <w:rPr>
          <w:sz w:val="24"/>
          <w:szCs w:val="24"/>
        </w:rPr>
      </w:pPr>
      <w:r>
        <w:rPr>
          <w:rFonts w:hint="eastAsia"/>
          <w:sz w:val="24"/>
          <w:szCs w:val="24"/>
        </w:rPr>
        <w:t>项目名称：项目编号：</w:t>
      </w:r>
    </w:p>
    <w:p w:rsidR="00967D8C" w:rsidRDefault="00967D8C">
      <w:pPr>
        <w:autoSpaceDE w:val="0"/>
        <w:autoSpaceDN w:val="0"/>
        <w:snapToGrid w:val="0"/>
        <w:spacing w:before="120" w:after="120"/>
        <w:jc w:val="left"/>
        <w:rPr>
          <w:sz w:val="24"/>
          <w:szCs w:val="24"/>
          <w:u w:val="single"/>
        </w:rPr>
      </w:pPr>
      <w:r>
        <w:rPr>
          <w:rFonts w:hint="eastAsia"/>
          <w:sz w:val="24"/>
          <w:szCs w:val="24"/>
        </w:rPr>
        <w:t>甲方：（买方）</w:t>
      </w:r>
      <w:r w:rsidR="00113042">
        <w:rPr>
          <w:rFonts w:hint="eastAsia"/>
          <w:sz w:val="24"/>
          <w:szCs w:val="24"/>
        </w:rPr>
        <w:t>泰州职业技术学院</w:t>
      </w:r>
      <w:r>
        <w:rPr>
          <w:rFonts w:hint="eastAsia"/>
          <w:sz w:val="24"/>
          <w:szCs w:val="24"/>
          <w:u w:val="single"/>
        </w:rPr>
        <w:t xml:space="preserve">　　</w:t>
      </w:r>
    </w:p>
    <w:p w:rsidR="00967D8C" w:rsidRDefault="00967D8C">
      <w:pPr>
        <w:autoSpaceDE w:val="0"/>
        <w:autoSpaceDN w:val="0"/>
        <w:snapToGrid w:val="0"/>
        <w:spacing w:before="120" w:after="120"/>
        <w:jc w:val="left"/>
        <w:rPr>
          <w:sz w:val="24"/>
          <w:szCs w:val="24"/>
        </w:rPr>
      </w:pPr>
      <w:r>
        <w:rPr>
          <w:rFonts w:hint="eastAsia"/>
          <w:sz w:val="24"/>
          <w:szCs w:val="24"/>
        </w:rPr>
        <w:t>乙方：（卖方）</w:t>
      </w:r>
    </w:p>
    <w:p w:rsidR="00967D8C" w:rsidRDefault="00967D8C">
      <w:pPr>
        <w:autoSpaceDE w:val="0"/>
        <w:autoSpaceDN w:val="0"/>
        <w:snapToGrid w:val="0"/>
        <w:spacing w:before="120" w:after="120"/>
        <w:jc w:val="left"/>
        <w:rPr>
          <w:b/>
          <w:sz w:val="24"/>
          <w:szCs w:val="24"/>
        </w:rPr>
      </w:pPr>
      <w:r>
        <w:rPr>
          <w:rFonts w:hint="eastAsia"/>
          <w:sz w:val="24"/>
          <w:szCs w:val="24"/>
        </w:rPr>
        <w:t>甲、乙双方根据泰州职业技术学院项目公开招标的结果，签署本合同。</w:t>
      </w:r>
    </w:p>
    <w:p w:rsidR="00967D8C" w:rsidRDefault="00967D8C">
      <w:pPr>
        <w:spacing w:line="500" w:lineRule="exact"/>
        <w:jc w:val="left"/>
        <w:rPr>
          <w:rFonts w:ascii="宋体" w:hAnsi="宋体"/>
          <w:b/>
          <w:bCs/>
          <w:sz w:val="24"/>
        </w:rPr>
      </w:pPr>
      <w:r>
        <w:rPr>
          <w:rFonts w:ascii="宋体" w:hAnsi="宋体" w:hint="eastAsia"/>
          <w:b/>
          <w:bCs/>
          <w:sz w:val="24"/>
        </w:rPr>
        <w:t>一、货物内容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69"/>
        <w:gridCol w:w="2939"/>
        <w:gridCol w:w="977"/>
        <w:gridCol w:w="1027"/>
        <w:gridCol w:w="1095"/>
      </w:tblGrid>
      <w:tr w:rsidR="00967D8C">
        <w:trPr>
          <w:trHeight w:val="429"/>
        </w:trPr>
        <w:tc>
          <w:tcPr>
            <w:tcW w:w="851" w:type="dxa"/>
            <w:vAlign w:val="center"/>
          </w:tcPr>
          <w:p w:rsidR="00967D8C" w:rsidRDefault="00967D8C">
            <w:pPr>
              <w:autoSpaceDE w:val="0"/>
              <w:autoSpaceDN w:val="0"/>
              <w:snapToGrid w:val="0"/>
              <w:spacing w:before="120" w:after="120"/>
              <w:jc w:val="left"/>
              <w:rPr>
                <w:sz w:val="24"/>
                <w:szCs w:val="24"/>
              </w:rPr>
            </w:pPr>
            <w:r>
              <w:rPr>
                <w:rFonts w:hint="eastAsia"/>
                <w:sz w:val="24"/>
                <w:szCs w:val="24"/>
              </w:rPr>
              <w:t>编号</w:t>
            </w:r>
          </w:p>
        </w:tc>
        <w:tc>
          <w:tcPr>
            <w:tcW w:w="2069" w:type="dxa"/>
            <w:vAlign w:val="center"/>
          </w:tcPr>
          <w:p w:rsidR="00967D8C" w:rsidRDefault="00967D8C">
            <w:pPr>
              <w:autoSpaceDE w:val="0"/>
              <w:autoSpaceDN w:val="0"/>
              <w:snapToGrid w:val="0"/>
              <w:spacing w:before="120" w:after="120"/>
              <w:jc w:val="left"/>
              <w:rPr>
                <w:sz w:val="24"/>
                <w:szCs w:val="24"/>
              </w:rPr>
            </w:pPr>
            <w:r>
              <w:rPr>
                <w:rFonts w:hint="eastAsia"/>
                <w:sz w:val="24"/>
                <w:szCs w:val="24"/>
              </w:rPr>
              <w:t>品牌、名称</w:t>
            </w:r>
          </w:p>
        </w:tc>
        <w:tc>
          <w:tcPr>
            <w:tcW w:w="2939" w:type="dxa"/>
            <w:vAlign w:val="center"/>
          </w:tcPr>
          <w:p w:rsidR="00967D8C" w:rsidRDefault="00967D8C">
            <w:pPr>
              <w:autoSpaceDE w:val="0"/>
              <w:autoSpaceDN w:val="0"/>
              <w:snapToGrid w:val="0"/>
              <w:spacing w:before="120" w:after="120"/>
              <w:jc w:val="left"/>
              <w:rPr>
                <w:sz w:val="24"/>
                <w:szCs w:val="24"/>
              </w:rPr>
            </w:pPr>
            <w:r>
              <w:rPr>
                <w:rFonts w:hint="eastAsia"/>
                <w:sz w:val="24"/>
                <w:szCs w:val="24"/>
              </w:rPr>
              <w:t>型号</w:t>
            </w:r>
          </w:p>
        </w:tc>
        <w:tc>
          <w:tcPr>
            <w:tcW w:w="977" w:type="dxa"/>
            <w:vAlign w:val="center"/>
          </w:tcPr>
          <w:p w:rsidR="00967D8C" w:rsidRDefault="00967D8C">
            <w:pPr>
              <w:autoSpaceDE w:val="0"/>
              <w:autoSpaceDN w:val="0"/>
              <w:snapToGrid w:val="0"/>
              <w:spacing w:before="120" w:after="120"/>
              <w:jc w:val="left"/>
              <w:rPr>
                <w:sz w:val="24"/>
                <w:szCs w:val="24"/>
              </w:rPr>
            </w:pPr>
            <w:r>
              <w:rPr>
                <w:rFonts w:hint="eastAsia"/>
                <w:sz w:val="24"/>
                <w:szCs w:val="24"/>
              </w:rPr>
              <w:t>数量</w:t>
            </w:r>
          </w:p>
        </w:tc>
        <w:tc>
          <w:tcPr>
            <w:tcW w:w="1027" w:type="dxa"/>
            <w:vAlign w:val="center"/>
          </w:tcPr>
          <w:p w:rsidR="00967D8C" w:rsidRDefault="00967D8C">
            <w:pPr>
              <w:autoSpaceDE w:val="0"/>
              <w:autoSpaceDN w:val="0"/>
              <w:snapToGrid w:val="0"/>
              <w:spacing w:before="120" w:after="120"/>
              <w:jc w:val="left"/>
              <w:rPr>
                <w:sz w:val="24"/>
                <w:szCs w:val="24"/>
              </w:rPr>
            </w:pPr>
            <w:r>
              <w:rPr>
                <w:rFonts w:hint="eastAsia"/>
                <w:sz w:val="24"/>
                <w:szCs w:val="24"/>
              </w:rPr>
              <w:t>产地</w:t>
            </w:r>
          </w:p>
        </w:tc>
        <w:tc>
          <w:tcPr>
            <w:tcW w:w="1095" w:type="dxa"/>
            <w:vAlign w:val="center"/>
          </w:tcPr>
          <w:p w:rsidR="00967D8C" w:rsidRDefault="00967D8C">
            <w:pPr>
              <w:autoSpaceDE w:val="0"/>
              <w:autoSpaceDN w:val="0"/>
              <w:snapToGrid w:val="0"/>
              <w:spacing w:before="120" w:after="120"/>
              <w:jc w:val="left"/>
              <w:rPr>
                <w:sz w:val="24"/>
                <w:szCs w:val="24"/>
              </w:rPr>
            </w:pPr>
            <w:r>
              <w:rPr>
                <w:rFonts w:hint="eastAsia"/>
                <w:sz w:val="24"/>
                <w:szCs w:val="24"/>
              </w:rPr>
              <w:t>备注</w:t>
            </w:r>
          </w:p>
        </w:tc>
      </w:tr>
      <w:tr w:rsidR="00967D8C">
        <w:trPr>
          <w:trHeight w:val="254"/>
        </w:trPr>
        <w:tc>
          <w:tcPr>
            <w:tcW w:w="851" w:type="dxa"/>
          </w:tcPr>
          <w:p w:rsidR="00967D8C" w:rsidRDefault="00967D8C">
            <w:pPr>
              <w:autoSpaceDE w:val="0"/>
              <w:autoSpaceDN w:val="0"/>
              <w:snapToGrid w:val="0"/>
              <w:spacing w:before="120" w:after="120"/>
              <w:jc w:val="left"/>
              <w:rPr>
                <w:sz w:val="24"/>
                <w:szCs w:val="24"/>
              </w:rPr>
            </w:pPr>
          </w:p>
        </w:tc>
        <w:tc>
          <w:tcPr>
            <w:tcW w:w="2069" w:type="dxa"/>
          </w:tcPr>
          <w:p w:rsidR="00967D8C" w:rsidRDefault="00967D8C">
            <w:pPr>
              <w:autoSpaceDE w:val="0"/>
              <w:autoSpaceDN w:val="0"/>
              <w:snapToGrid w:val="0"/>
              <w:spacing w:before="120" w:after="120"/>
              <w:jc w:val="left"/>
              <w:rPr>
                <w:sz w:val="24"/>
                <w:szCs w:val="24"/>
              </w:rPr>
            </w:pPr>
          </w:p>
        </w:tc>
        <w:tc>
          <w:tcPr>
            <w:tcW w:w="2939" w:type="dxa"/>
          </w:tcPr>
          <w:p w:rsidR="00967D8C" w:rsidRDefault="00967D8C">
            <w:pPr>
              <w:autoSpaceDE w:val="0"/>
              <w:autoSpaceDN w:val="0"/>
              <w:snapToGrid w:val="0"/>
              <w:spacing w:before="120" w:after="120"/>
              <w:jc w:val="left"/>
              <w:rPr>
                <w:sz w:val="24"/>
                <w:szCs w:val="24"/>
              </w:rPr>
            </w:pPr>
          </w:p>
        </w:tc>
        <w:tc>
          <w:tcPr>
            <w:tcW w:w="977" w:type="dxa"/>
          </w:tcPr>
          <w:p w:rsidR="00967D8C" w:rsidRDefault="00967D8C">
            <w:pPr>
              <w:autoSpaceDE w:val="0"/>
              <w:autoSpaceDN w:val="0"/>
              <w:snapToGrid w:val="0"/>
              <w:spacing w:before="120" w:after="120"/>
              <w:jc w:val="left"/>
              <w:rPr>
                <w:sz w:val="24"/>
                <w:szCs w:val="24"/>
              </w:rPr>
            </w:pPr>
          </w:p>
        </w:tc>
        <w:tc>
          <w:tcPr>
            <w:tcW w:w="1027" w:type="dxa"/>
          </w:tcPr>
          <w:p w:rsidR="00967D8C" w:rsidRDefault="00967D8C">
            <w:pPr>
              <w:autoSpaceDE w:val="0"/>
              <w:autoSpaceDN w:val="0"/>
              <w:snapToGrid w:val="0"/>
              <w:spacing w:before="120" w:after="120"/>
              <w:jc w:val="left"/>
              <w:rPr>
                <w:sz w:val="24"/>
                <w:szCs w:val="24"/>
              </w:rPr>
            </w:pPr>
          </w:p>
        </w:tc>
        <w:tc>
          <w:tcPr>
            <w:tcW w:w="1095" w:type="dxa"/>
          </w:tcPr>
          <w:p w:rsidR="00967D8C" w:rsidRDefault="00967D8C">
            <w:pPr>
              <w:autoSpaceDE w:val="0"/>
              <w:autoSpaceDN w:val="0"/>
              <w:snapToGrid w:val="0"/>
              <w:spacing w:before="120" w:after="120"/>
              <w:jc w:val="left"/>
              <w:rPr>
                <w:sz w:val="24"/>
                <w:szCs w:val="24"/>
              </w:rPr>
            </w:pPr>
          </w:p>
        </w:tc>
      </w:tr>
      <w:tr w:rsidR="00967D8C">
        <w:trPr>
          <w:trHeight w:val="254"/>
        </w:trPr>
        <w:tc>
          <w:tcPr>
            <w:tcW w:w="851" w:type="dxa"/>
          </w:tcPr>
          <w:p w:rsidR="00967D8C" w:rsidRDefault="00967D8C">
            <w:pPr>
              <w:autoSpaceDE w:val="0"/>
              <w:autoSpaceDN w:val="0"/>
              <w:snapToGrid w:val="0"/>
              <w:spacing w:before="120" w:after="120"/>
              <w:jc w:val="left"/>
              <w:rPr>
                <w:sz w:val="24"/>
                <w:szCs w:val="24"/>
              </w:rPr>
            </w:pPr>
          </w:p>
        </w:tc>
        <w:tc>
          <w:tcPr>
            <w:tcW w:w="2069" w:type="dxa"/>
          </w:tcPr>
          <w:p w:rsidR="00967D8C" w:rsidRDefault="00967D8C">
            <w:pPr>
              <w:autoSpaceDE w:val="0"/>
              <w:autoSpaceDN w:val="0"/>
              <w:snapToGrid w:val="0"/>
              <w:spacing w:before="120" w:after="120"/>
              <w:jc w:val="left"/>
              <w:rPr>
                <w:sz w:val="24"/>
                <w:szCs w:val="24"/>
              </w:rPr>
            </w:pPr>
          </w:p>
        </w:tc>
        <w:tc>
          <w:tcPr>
            <w:tcW w:w="2939" w:type="dxa"/>
          </w:tcPr>
          <w:p w:rsidR="00967D8C" w:rsidRDefault="00967D8C">
            <w:pPr>
              <w:autoSpaceDE w:val="0"/>
              <w:autoSpaceDN w:val="0"/>
              <w:snapToGrid w:val="0"/>
              <w:spacing w:before="120" w:after="120"/>
              <w:jc w:val="left"/>
              <w:rPr>
                <w:sz w:val="24"/>
                <w:szCs w:val="24"/>
              </w:rPr>
            </w:pPr>
          </w:p>
        </w:tc>
        <w:tc>
          <w:tcPr>
            <w:tcW w:w="977" w:type="dxa"/>
          </w:tcPr>
          <w:p w:rsidR="00967D8C" w:rsidRDefault="00967D8C">
            <w:pPr>
              <w:autoSpaceDE w:val="0"/>
              <w:autoSpaceDN w:val="0"/>
              <w:snapToGrid w:val="0"/>
              <w:spacing w:before="120" w:after="120"/>
              <w:jc w:val="left"/>
              <w:rPr>
                <w:sz w:val="24"/>
                <w:szCs w:val="24"/>
              </w:rPr>
            </w:pPr>
          </w:p>
        </w:tc>
        <w:tc>
          <w:tcPr>
            <w:tcW w:w="1027" w:type="dxa"/>
          </w:tcPr>
          <w:p w:rsidR="00967D8C" w:rsidRDefault="00967D8C">
            <w:pPr>
              <w:autoSpaceDE w:val="0"/>
              <w:autoSpaceDN w:val="0"/>
              <w:snapToGrid w:val="0"/>
              <w:spacing w:before="120" w:after="120"/>
              <w:jc w:val="left"/>
              <w:rPr>
                <w:sz w:val="24"/>
                <w:szCs w:val="24"/>
              </w:rPr>
            </w:pPr>
          </w:p>
        </w:tc>
        <w:tc>
          <w:tcPr>
            <w:tcW w:w="1095" w:type="dxa"/>
          </w:tcPr>
          <w:p w:rsidR="00967D8C" w:rsidRDefault="00967D8C">
            <w:pPr>
              <w:autoSpaceDE w:val="0"/>
              <w:autoSpaceDN w:val="0"/>
              <w:snapToGrid w:val="0"/>
              <w:spacing w:before="120" w:after="120"/>
              <w:jc w:val="left"/>
              <w:rPr>
                <w:sz w:val="24"/>
                <w:szCs w:val="24"/>
              </w:rPr>
            </w:pPr>
          </w:p>
        </w:tc>
      </w:tr>
      <w:tr w:rsidR="00967D8C">
        <w:trPr>
          <w:trHeight w:val="254"/>
        </w:trPr>
        <w:tc>
          <w:tcPr>
            <w:tcW w:w="851" w:type="dxa"/>
          </w:tcPr>
          <w:p w:rsidR="00967D8C" w:rsidRDefault="00967D8C">
            <w:pPr>
              <w:autoSpaceDE w:val="0"/>
              <w:autoSpaceDN w:val="0"/>
              <w:snapToGrid w:val="0"/>
              <w:spacing w:before="120" w:after="120"/>
              <w:jc w:val="left"/>
              <w:rPr>
                <w:sz w:val="24"/>
                <w:szCs w:val="24"/>
              </w:rPr>
            </w:pPr>
          </w:p>
        </w:tc>
        <w:tc>
          <w:tcPr>
            <w:tcW w:w="2069" w:type="dxa"/>
          </w:tcPr>
          <w:p w:rsidR="00967D8C" w:rsidRDefault="00967D8C">
            <w:pPr>
              <w:autoSpaceDE w:val="0"/>
              <w:autoSpaceDN w:val="0"/>
              <w:snapToGrid w:val="0"/>
              <w:spacing w:before="120" w:after="120"/>
              <w:jc w:val="left"/>
              <w:rPr>
                <w:sz w:val="24"/>
                <w:szCs w:val="24"/>
              </w:rPr>
            </w:pPr>
          </w:p>
        </w:tc>
        <w:tc>
          <w:tcPr>
            <w:tcW w:w="2939" w:type="dxa"/>
          </w:tcPr>
          <w:p w:rsidR="00967D8C" w:rsidRDefault="00967D8C">
            <w:pPr>
              <w:autoSpaceDE w:val="0"/>
              <w:autoSpaceDN w:val="0"/>
              <w:snapToGrid w:val="0"/>
              <w:spacing w:before="120" w:after="120"/>
              <w:jc w:val="left"/>
              <w:rPr>
                <w:sz w:val="24"/>
                <w:szCs w:val="24"/>
              </w:rPr>
            </w:pPr>
          </w:p>
        </w:tc>
        <w:tc>
          <w:tcPr>
            <w:tcW w:w="977" w:type="dxa"/>
          </w:tcPr>
          <w:p w:rsidR="00967D8C" w:rsidRDefault="00967D8C">
            <w:pPr>
              <w:autoSpaceDE w:val="0"/>
              <w:autoSpaceDN w:val="0"/>
              <w:snapToGrid w:val="0"/>
              <w:spacing w:before="120" w:after="120"/>
              <w:jc w:val="left"/>
              <w:rPr>
                <w:sz w:val="24"/>
                <w:szCs w:val="24"/>
              </w:rPr>
            </w:pPr>
          </w:p>
        </w:tc>
        <w:tc>
          <w:tcPr>
            <w:tcW w:w="1027" w:type="dxa"/>
          </w:tcPr>
          <w:p w:rsidR="00967D8C" w:rsidRDefault="00967D8C">
            <w:pPr>
              <w:autoSpaceDE w:val="0"/>
              <w:autoSpaceDN w:val="0"/>
              <w:snapToGrid w:val="0"/>
              <w:spacing w:before="120" w:after="120"/>
              <w:jc w:val="left"/>
              <w:rPr>
                <w:sz w:val="24"/>
                <w:szCs w:val="24"/>
              </w:rPr>
            </w:pPr>
          </w:p>
        </w:tc>
        <w:tc>
          <w:tcPr>
            <w:tcW w:w="1095" w:type="dxa"/>
          </w:tcPr>
          <w:p w:rsidR="00967D8C" w:rsidRDefault="00967D8C">
            <w:pPr>
              <w:autoSpaceDE w:val="0"/>
              <w:autoSpaceDN w:val="0"/>
              <w:snapToGrid w:val="0"/>
              <w:spacing w:before="120" w:after="120"/>
              <w:jc w:val="left"/>
              <w:rPr>
                <w:sz w:val="24"/>
                <w:szCs w:val="24"/>
              </w:rPr>
            </w:pPr>
          </w:p>
        </w:tc>
      </w:tr>
      <w:tr w:rsidR="00967D8C">
        <w:trPr>
          <w:trHeight w:val="254"/>
        </w:trPr>
        <w:tc>
          <w:tcPr>
            <w:tcW w:w="851" w:type="dxa"/>
          </w:tcPr>
          <w:p w:rsidR="00967D8C" w:rsidRDefault="00967D8C">
            <w:pPr>
              <w:autoSpaceDE w:val="0"/>
              <w:autoSpaceDN w:val="0"/>
              <w:snapToGrid w:val="0"/>
              <w:spacing w:before="120" w:after="120"/>
              <w:jc w:val="left"/>
              <w:rPr>
                <w:sz w:val="24"/>
                <w:szCs w:val="24"/>
              </w:rPr>
            </w:pPr>
          </w:p>
        </w:tc>
        <w:tc>
          <w:tcPr>
            <w:tcW w:w="2069" w:type="dxa"/>
          </w:tcPr>
          <w:p w:rsidR="00967D8C" w:rsidRDefault="00967D8C">
            <w:pPr>
              <w:autoSpaceDE w:val="0"/>
              <w:autoSpaceDN w:val="0"/>
              <w:snapToGrid w:val="0"/>
              <w:spacing w:before="120" w:after="120"/>
              <w:jc w:val="left"/>
              <w:rPr>
                <w:sz w:val="24"/>
                <w:szCs w:val="24"/>
              </w:rPr>
            </w:pPr>
          </w:p>
        </w:tc>
        <w:tc>
          <w:tcPr>
            <w:tcW w:w="2939" w:type="dxa"/>
          </w:tcPr>
          <w:p w:rsidR="00967D8C" w:rsidRDefault="00967D8C">
            <w:pPr>
              <w:autoSpaceDE w:val="0"/>
              <w:autoSpaceDN w:val="0"/>
              <w:snapToGrid w:val="0"/>
              <w:spacing w:before="120" w:after="120"/>
              <w:jc w:val="left"/>
              <w:rPr>
                <w:sz w:val="24"/>
                <w:szCs w:val="24"/>
              </w:rPr>
            </w:pPr>
          </w:p>
        </w:tc>
        <w:tc>
          <w:tcPr>
            <w:tcW w:w="977" w:type="dxa"/>
          </w:tcPr>
          <w:p w:rsidR="00967D8C" w:rsidRDefault="00967D8C">
            <w:pPr>
              <w:autoSpaceDE w:val="0"/>
              <w:autoSpaceDN w:val="0"/>
              <w:snapToGrid w:val="0"/>
              <w:spacing w:before="120" w:after="120"/>
              <w:jc w:val="left"/>
              <w:rPr>
                <w:sz w:val="24"/>
                <w:szCs w:val="24"/>
              </w:rPr>
            </w:pPr>
          </w:p>
        </w:tc>
        <w:tc>
          <w:tcPr>
            <w:tcW w:w="1027" w:type="dxa"/>
          </w:tcPr>
          <w:p w:rsidR="00967D8C" w:rsidRDefault="00967D8C">
            <w:pPr>
              <w:autoSpaceDE w:val="0"/>
              <w:autoSpaceDN w:val="0"/>
              <w:snapToGrid w:val="0"/>
              <w:spacing w:before="120" w:after="120"/>
              <w:jc w:val="left"/>
              <w:rPr>
                <w:sz w:val="24"/>
                <w:szCs w:val="24"/>
              </w:rPr>
            </w:pPr>
          </w:p>
        </w:tc>
        <w:tc>
          <w:tcPr>
            <w:tcW w:w="1095" w:type="dxa"/>
          </w:tcPr>
          <w:p w:rsidR="00967D8C" w:rsidRDefault="00967D8C">
            <w:pPr>
              <w:autoSpaceDE w:val="0"/>
              <w:autoSpaceDN w:val="0"/>
              <w:snapToGrid w:val="0"/>
              <w:spacing w:before="120" w:after="120"/>
              <w:jc w:val="left"/>
              <w:rPr>
                <w:sz w:val="24"/>
                <w:szCs w:val="24"/>
              </w:rPr>
            </w:pPr>
          </w:p>
        </w:tc>
      </w:tr>
      <w:tr w:rsidR="00967D8C">
        <w:trPr>
          <w:trHeight w:val="254"/>
        </w:trPr>
        <w:tc>
          <w:tcPr>
            <w:tcW w:w="851" w:type="dxa"/>
          </w:tcPr>
          <w:p w:rsidR="00967D8C" w:rsidRDefault="00967D8C">
            <w:pPr>
              <w:autoSpaceDE w:val="0"/>
              <w:autoSpaceDN w:val="0"/>
              <w:snapToGrid w:val="0"/>
              <w:spacing w:before="120" w:after="120"/>
              <w:jc w:val="left"/>
              <w:rPr>
                <w:sz w:val="24"/>
                <w:szCs w:val="24"/>
              </w:rPr>
            </w:pPr>
          </w:p>
        </w:tc>
        <w:tc>
          <w:tcPr>
            <w:tcW w:w="2069" w:type="dxa"/>
          </w:tcPr>
          <w:p w:rsidR="00967D8C" w:rsidRDefault="00967D8C">
            <w:pPr>
              <w:autoSpaceDE w:val="0"/>
              <w:autoSpaceDN w:val="0"/>
              <w:snapToGrid w:val="0"/>
              <w:spacing w:before="120" w:after="120"/>
              <w:jc w:val="left"/>
              <w:rPr>
                <w:sz w:val="24"/>
                <w:szCs w:val="24"/>
              </w:rPr>
            </w:pPr>
          </w:p>
        </w:tc>
        <w:tc>
          <w:tcPr>
            <w:tcW w:w="2939" w:type="dxa"/>
          </w:tcPr>
          <w:p w:rsidR="00967D8C" w:rsidRDefault="00967D8C">
            <w:pPr>
              <w:autoSpaceDE w:val="0"/>
              <w:autoSpaceDN w:val="0"/>
              <w:snapToGrid w:val="0"/>
              <w:spacing w:before="120" w:after="120"/>
              <w:jc w:val="left"/>
              <w:rPr>
                <w:sz w:val="24"/>
                <w:szCs w:val="24"/>
              </w:rPr>
            </w:pPr>
          </w:p>
        </w:tc>
        <w:tc>
          <w:tcPr>
            <w:tcW w:w="977" w:type="dxa"/>
          </w:tcPr>
          <w:p w:rsidR="00967D8C" w:rsidRDefault="00967D8C">
            <w:pPr>
              <w:autoSpaceDE w:val="0"/>
              <w:autoSpaceDN w:val="0"/>
              <w:snapToGrid w:val="0"/>
              <w:spacing w:before="120" w:after="120"/>
              <w:jc w:val="left"/>
              <w:rPr>
                <w:sz w:val="24"/>
                <w:szCs w:val="24"/>
              </w:rPr>
            </w:pPr>
          </w:p>
        </w:tc>
        <w:tc>
          <w:tcPr>
            <w:tcW w:w="1027" w:type="dxa"/>
          </w:tcPr>
          <w:p w:rsidR="00967D8C" w:rsidRDefault="00967D8C">
            <w:pPr>
              <w:autoSpaceDE w:val="0"/>
              <w:autoSpaceDN w:val="0"/>
              <w:snapToGrid w:val="0"/>
              <w:spacing w:before="120" w:after="120"/>
              <w:jc w:val="left"/>
              <w:rPr>
                <w:sz w:val="24"/>
                <w:szCs w:val="24"/>
              </w:rPr>
            </w:pPr>
          </w:p>
        </w:tc>
        <w:tc>
          <w:tcPr>
            <w:tcW w:w="1095" w:type="dxa"/>
          </w:tcPr>
          <w:p w:rsidR="00967D8C" w:rsidRDefault="00967D8C">
            <w:pPr>
              <w:autoSpaceDE w:val="0"/>
              <w:autoSpaceDN w:val="0"/>
              <w:snapToGrid w:val="0"/>
              <w:spacing w:before="120" w:after="120"/>
              <w:jc w:val="left"/>
              <w:rPr>
                <w:sz w:val="24"/>
                <w:szCs w:val="24"/>
              </w:rPr>
            </w:pPr>
          </w:p>
        </w:tc>
      </w:tr>
    </w:tbl>
    <w:p w:rsidR="00967D8C" w:rsidRDefault="00967D8C">
      <w:pPr>
        <w:autoSpaceDE w:val="0"/>
        <w:autoSpaceDN w:val="0"/>
        <w:snapToGrid w:val="0"/>
        <w:spacing w:before="120" w:after="120"/>
        <w:jc w:val="left"/>
        <w:rPr>
          <w:b/>
          <w:sz w:val="24"/>
          <w:szCs w:val="24"/>
        </w:rPr>
      </w:pPr>
      <w:r>
        <w:rPr>
          <w:rFonts w:hint="eastAsia"/>
          <w:b/>
          <w:sz w:val="24"/>
          <w:szCs w:val="24"/>
        </w:rPr>
        <w:t>二、合同金额</w:t>
      </w:r>
    </w:p>
    <w:p w:rsidR="00967D8C" w:rsidRDefault="00967D8C">
      <w:pPr>
        <w:autoSpaceDE w:val="0"/>
        <w:autoSpaceDN w:val="0"/>
        <w:snapToGrid w:val="0"/>
        <w:spacing w:before="120" w:after="120"/>
        <w:ind w:leftChars="150" w:left="315"/>
        <w:jc w:val="left"/>
        <w:rPr>
          <w:sz w:val="24"/>
          <w:szCs w:val="24"/>
        </w:rPr>
      </w:pPr>
      <w:r>
        <w:rPr>
          <w:rFonts w:hint="eastAsia"/>
          <w:sz w:val="24"/>
          <w:szCs w:val="24"/>
        </w:rPr>
        <w:t>本合同金额为（大写）：</w:t>
      </w:r>
      <w:r>
        <w:rPr>
          <w:sz w:val="24"/>
          <w:szCs w:val="24"/>
        </w:rPr>
        <w:t>____________________________________</w:t>
      </w:r>
      <w:r>
        <w:rPr>
          <w:rFonts w:hint="eastAsia"/>
          <w:sz w:val="24"/>
          <w:szCs w:val="24"/>
        </w:rPr>
        <w:t>元（</w:t>
      </w:r>
      <w:r>
        <w:rPr>
          <w:sz w:val="24"/>
          <w:szCs w:val="24"/>
        </w:rPr>
        <w:t>_______________</w:t>
      </w:r>
      <w:r>
        <w:rPr>
          <w:rFonts w:hint="eastAsia"/>
          <w:sz w:val="24"/>
          <w:szCs w:val="24"/>
        </w:rPr>
        <w:t>元）人民币或其他币种。</w:t>
      </w:r>
    </w:p>
    <w:p w:rsidR="00967D8C" w:rsidRDefault="00967D8C">
      <w:pPr>
        <w:autoSpaceDE w:val="0"/>
        <w:autoSpaceDN w:val="0"/>
        <w:snapToGrid w:val="0"/>
        <w:spacing w:before="120" w:after="120"/>
        <w:jc w:val="left"/>
        <w:rPr>
          <w:b/>
          <w:sz w:val="24"/>
          <w:szCs w:val="24"/>
        </w:rPr>
      </w:pPr>
      <w:r>
        <w:rPr>
          <w:rFonts w:hint="eastAsia"/>
          <w:b/>
          <w:sz w:val="24"/>
          <w:szCs w:val="24"/>
        </w:rPr>
        <w:t>三、技术资料</w:t>
      </w:r>
    </w:p>
    <w:p w:rsidR="00967D8C" w:rsidRDefault="00967D8C">
      <w:pPr>
        <w:autoSpaceDE w:val="0"/>
        <w:autoSpaceDN w:val="0"/>
        <w:snapToGrid w:val="0"/>
        <w:spacing w:line="360" w:lineRule="auto"/>
        <w:ind w:left="410" w:hangingChars="171" w:hanging="410"/>
        <w:jc w:val="left"/>
        <w:rPr>
          <w:sz w:val="24"/>
          <w:szCs w:val="24"/>
        </w:rPr>
      </w:pPr>
      <w:r>
        <w:rPr>
          <w:sz w:val="24"/>
          <w:szCs w:val="24"/>
        </w:rPr>
        <w:t>1</w:t>
      </w:r>
      <w:r>
        <w:rPr>
          <w:rFonts w:hint="eastAsia"/>
          <w:sz w:val="24"/>
          <w:szCs w:val="24"/>
        </w:rPr>
        <w:t>、乙方应按招标文件规定的时间向甲方提供使用货物的有关技术资料。</w:t>
      </w:r>
    </w:p>
    <w:p w:rsidR="00967D8C" w:rsidRDefault="00967D8C">
      <w:pPr>
        <w:autoSpaceDE w:val="0"/>
        <w:autoSpaceDN w:val="0"/>
        <w:snapToGrid w:val="0"/>
        <w:spacing w:line="360" w:lineRule="auto"/>
        <w:ind w:left="410" w:hangingChars="171" w:hanging="410"/>
        <w:jc w:val="left"/>
        <w:rPr>
          <w:sz w:val="24"/>
          <w:szCs w:val="24"/>
        </w:rPr>
      </w:pPr>
      <w:r>
        <w:rPr>
          <w:sz w:val="24"/>
          <w:szCs w:val="24"/>
        </w:rPr>
        <w:t xml:space="preserve">2 </w:t>
      </w:r>
      <w:r>
        <w:rPr>
          <w:rFonts w:hint="eastAsia"/>
          <w:sz w:val="24"/>
          <w:szCs w:val="24"/>
        </w:rPr>
        <w:t>、没有甲方事先书面同意，乙方不得将由甲方提供的有关合同或任何合同条文、规格、计划、图纸、样品或资料提供给与履行本合同无关的任何其他人。即使</w:t>
      </w:r>
      <w:proofErr w:type="gramStart"/>
      <w:r>
        <w:rPr>
          <w:rFonts w:hint="eastAsia"/>
          <w:sz w:val="24"/>
          <w:szCs w:val="24"/>
        </w:rPr>
        <w:t>向履行</w:t>
      </w:r>
      <w:proofErr w:type="gramEnd"/>
      <w:r>
        <w:rPr>
          <w:rFonts w:hint="eastAsia"/>
          <w:sz w:val="24"/>
          <w:szCs w:val="24"/>
        </w:rPr>
        <w:t>本合同有关的人员提供，也应注意保密并限于履行合同的必需范围。</w:t>
      </w:r>
    </w:p>
    <w:p w:rsidR="00967D8C" w:rsidRDefault="00967D8C">
      <w:pPr>
        <w:autoSpaceDE w:val="0"/>
        <w:autoSpaceDN w:val="0"/>
        <w:snapToGrid w:val="0"/>
        <w:spacing w:before="120" w:after="120"/>
        <w:ind w:left="412" w:hangingChars="171" w:hanging="412"/>
        <w:jc w:val="left"/>
        <w:rPr>
          <w:b/>
          <w:sz w:val="24"/>
          <w:szCs w:val="24"/>
        </w:rPr>
      </w:pPr>
      <w:r>
        <w:rPr>
          <w:rFonts w:hint="eastAsia"/>
          <w:b/>
          <w:sz w:val="24"/>
          <w:szCs w:val="24"/>
        </w:rPr>
        <w:t>四、知识产权</w:t>
      </w:r>
    </w:p>
    <w:p w:rsidR="00967D8C" w:rsidRDefault="00967D8C">
      <w:pPr>
        <w:autoSpaceDE w:val="0"/>
        <w:autoSpaceDN w:val="0"/>
        <w:spacing w:line="500" w:lineRule="exact"/>
        <w:ind w:firstLineChars="200" w:firstLine="480"/>
        <w:jc w:val="left"/>
        <w:rPr>
          <w:sz w:val="24"/>
          <w:szCs w:val="24"/>
        </w:rPr>
      </w:pPr>
      <w:r>
        <w:rPr>
          <w:rFonts w:hint="eastAsia"/>
          <w:sz w:val="24"/>
          <w:szCs w:val="24"/>
        </w:rPr>
        <w:t>乙方应保证甲方在使用、接受本合同货物和服务或其任何一部分时不受第三方提出侵犯其专利权、版权、商标权和工业设计权等知识产权的起诉。一旦出现侵权，由乙方负全部责任。</w:t>
      </w:r>
    </w:p>
    <w:p w:rsidR="00967D8C" w:rsidRDefault="00967D8C">
      <w:pPr>
        <w:autoSpaceDE w:val="0"/>
        <w:autoSpaceDN w:val="0"/>
        <w:snapToGrid w:val="0"/>
        <w:spacing w:before="120" w:after="120"/>
        <w:jc w:val="left"/>
        <w:rPr>
          <w:sz w:val="24"/>
          <w:szCs w:val="24"/>
          <w:u w:val="single"/>
        </w:rPr>
      </w:pPr>
      <w:r>
        <w:rPr>
          <w:rFonts w:hint="eastAsia"/>
          <w:b/>
          <w:sz w:val="24"/>
          <w:szCs w:val="24"/>
        </w:rPr>
        <w:t>五、产权担保</w:t>
      </w:r>
    </w:p>
    <w:p w:rsidR="00967D8C" w:rsidRDefault="00967D8C">
      <w:pPr>
        <w:autoSpaceDE w:val="0"/>
        <w:autoSpaceDN w:val="0"/>
        <w:snapToGrid w:val="0"/>
        <w:spacing w:before="120" w:after="120"/>
        <w:ind w:leftChars="184" w:left="386"/>
        <w:jc w:val="left"/>
        <w:rPr>
          <w:sz w:val="24"/>
          <w:szCs w:val="24"/>
          <w:u w:val="single"/>
        </w:rPr>
      </w:pPr>
      <w:r>
        <w:rPr>
          <w:rFonts w:hint="eastAsia"/>
          <w:sz w:val="24"/>
          <w:szCs w:val="24"/>
        </w:rPr>
        <w:t>乙方保证所交付的货物的所有权完全属于</w:t>
      </w:r>
      <w:proofErr w:type="gramStart"/>
      <w:r>
        <w:rPr>
          <w:rFonts w:hint="eastAsia"/>
          <w:sz w:val="24"/>
          <w:szCs w:val="24"/>
        </w:rPr>
        <w:t>乙方且</w:t>
      </w:r>
      <w:proofErr w:type="gramEnd"/>
      <w:r>
        <w:rPr>
          <w:rFonts w:hint="eastAsia"/>
          <w:sz w:val="24"/>
          <w:szCs w:val="24"/>
        </w:rPr>
        <w:t>无任何抵押、查封等产权瑕疵。</w:t>
      </w:r>
    </w:p>
    <w:p w:rsidR="00967D8C" w:rsidRDefault="00967D8C">
      <w:pPr>
        <w:autoSpaceDE w:val="0"/>
        <w:autoSpaceDN w:val="0"/>
        <w:snapToGrid w:val="0"/>
        <w:spacing w:before="120" w:after="120"/>
        <w:jc w:val="left"/>
        <w:rPr>
          <w:b/>
          <w:sz w:val="24"/>
          <w:szCs w:val="24"/>
        </w:rPr>
      </w:pPr>
      <w:r>
        <w:rPr>
          <w:rFonts w:hint="eastAsia"/>
          <w:b/>
          <w:sz w:val="24"/>
          <w:szCs w:val="24"/>
        </w:rPr>
        <w:t>六、履约保证金</w:t>
      </w:r>
    </w:p>
    <w:p w:rsidR="00967D8C" w:rsidRDefault="00967D8C">
      <w:pPr>
        <w:autoSpaceDE w:val="0"/>
        <w:autoSpaceDN w:val="0"/>
        <w:snapToGrid w:val="0"/>
        <w:spacing w:before="120" w:after="120"/>
        <w:ind w:leftChars="184" w:left="386"/>
        <w:jc w:val="left"/>
        <w:rPr>
          <w:sz w:val="24"/>
          <w:szCs w:val="24"/>
        </w:rPr>
      </w:pPr>
      <w:r>
        <w:rPr>
          <w:rFonts w:hint="eastAsia"/>
          <w:sz w:val="24"/>
          <w:szCs w:val="24"/>
        </w:rPr>
        <w:t>乙方交纳合同</w:t>
      </w:r>
      <w:r>
        <w:rPr>
          <w:sz w:val="24"/>
          <w:szCs w:val="24"/>
        </w:rPr>
        <w:t>金额的</w:t>
      </w:r>
      <w:r>
        <w:rPr>
          <w:rFonts w:hint="eastAsia"/>
          <w:sz w:val="24"/>
          <w:szCs w:val="24"/>
        </w:rPr>
        <w:t>10</w:t>
      </w:r>
      <w:r>
        <w:rPr>
          <w:sz w:val="24"/>
          <w:szCs w:val="24"/>
        </w:rPr>
        <w:t>%</w:t>
      </w:r>
      <w:r>
        <w:rPr>
          <w:rFonts w:hint="eastAsia"/>
          <w:sz w:val="24"/>
          <w:szCs w:val="24"/>
        </w:rPr>
        <w:t>作为本合同的履约保证金。</w:t>
      </w:r>
    </w:p>
    <w:p w:rsidR="00967D8C" w:rsidRDefault="00967D8C">
      <w:pPr>
        <w:autoSpaceDE w:val="0"/>
        <w:autoSpaceDN w:val="0"/>
        <w:snapToGrid w:val="0"/>
        <w:spacing w:beforeLines="50" w:before="120" w:afterLines="50" w:after="120"/>
        <w:jc w:val="left"/>
        <w:rPr>
          <w:rFonts w:eastAsia="仿宋_GB2312"/>
          <w:b/>
          <w:bCs/>
          <w:sz w:val="24"/>
          <w:szCs w:val="24"/>
        </w:rPr>
      </w:pPr>
      <w:r>
        <w:rPr>
          <w:rFonts w:hint="eastAsia"/>
          <w:b/>
          <w:bCs/>
          <w:sz w:val="24"/>
          <w:szCs w:val="24"/>
        </w:rPr>
        <w:lastRenderedPageBreak/>
        <w:t>七、转包或分包</w:t>
      </w:r>
    </w:p>
    <w:p w:rsidR="00967D8C" w:rsidRDefault="00967D8C">
      <w:pPr>
        <w:autoSpaceDE w:val="0"/>
        <w:autoSpaceDN w:val="0"/>
        <w:snapToGrid w:val="0"/>
        <w:spacing w:beforeLines="50" w:before="120" w:afterLines="50" w:after="120"/>
        <w:jc w:val="left"/>
        <w:rPr>
          <w:rFonts w:eastAsia="仿宋_GB2312"/>
          <w:sz w:val="24"/>
          <w:szCs w:val="24"/>
        </w:rPr>
      </w:pPr>
      <w:r>
        <w:rPr>
          <w:sz w:val="24"/>
          <w:szCs w:val="24"/>
        </w:rPr>
        <w:t>1</w:t>
      </w:r>
      <w:r>
        <w:rPr>
          <w:rFonts w:hint="eastAsia"/>
          <w:sz w:val="24"/>
          <w:szCs w:val="24"/>
        </w:rPr>
        <w:t>、本合同范围的货物，应由乙方直接供应，不得转让他人供应；</w:t>
      </w:r>
    </w:p>
    <w:p w:rsidR="00967D8C" w:rsidRDefault="00967D8C">
      <w:pPr>
        <w:autoSpaceDE w:val="0"/>
        <w:autoSpaceDN w:val="0"/>
        <w:snapToGrid w:val="0"/>
        <w:spacing w:beforeLines="50" w:before="120" w:afterLines="50" w:after="120"/>
        <w:jc w:val="left"/>
        <w:rPr>
          <w:rFonts w:eastAsia="仿宋_GB2312"/>
          <w:sz w:val="24"/>
          <w:szCs w:val="24"/>
        </w:rPr>
      </w:pPr>
      <w:r>
        <w:rPr>
          <w:sz w:val="24"/>
          <w:szCs w:val="24"/>
        </w:rPr>
        <w:t>2</w:t>
      </w:r>
      <w:r>
        <w:rPr>
          <w:rFonts w:hint="eastAsia"/>
          <w:sz w:val="24"/>
          <w:szCs w:val="24"/>
        </w:rPr>
        <w:t>、除非得到甲方的书面同意，乙方不得部分分包给他人供应。</w:t>
      </w:r>
    </w:p>
    <w:p w:rsidR="00967D8C" w:rsidRDefault="00967D8C">
      <w:pPr>
        <w:autoSpaceDE w:val="0"/>
        <w:autoSpaceDN w:val="0"/>
        <w:snapToGrid w:val="0"/>
        <w:spacing w:beforeLines="50" w:before="120" w:afterLines="50" w:after="120"/>
        <w:jc w:val="left"/>
        <w:rPr>
          <w:rFonts w:eastAsia="仿宋_GB2312"/>
          <w:sz w:val="24"/>
          <w:szCs w:val="24"/>
        </w:rPr>
      </w:pPr>
      <w:r>
        <w:rPr>
          <w:sz w:val="24"/>
          <w:szCs w:val="24"/>
        </w:rPr>
        <w:t>3</w:t>
      </w:r>
      <w:r>
        <w:rPr>
          <w:rFonts w:hint="eastAsia"/>
          <w:sz w:val="24"/>
          <w:szCs w:val="24"/>
        </w:rPr>
        <w:t>、如有转让和未经甲方同意的分包行为，甲方有权给予终止合同。</w:t>
      </w:r>
    </w:p>
    <w:p w:rsidR="00967D8C" w:rsidRDefault="00967D8C">
      <w:pPr>
        <w:autoSpaceDE w:val="0"/>
        <w:autoSpaceDN w:val="0"/>
        <w:snapToGrid w:val="0"/>
        <w:spacing w:before="120" w:after="120"/>
        <w:jc w:val="left"/>
        <w:rPr>
          <w:b/>
          <w:sz w:val="24"/>
          <w:szCs w:val="24"/>
        </w:rPr>
      </w:pPr>
      <w:r>
        <w:rPr>
          <w:rFonts w:hint="eastAsia"/>
          <w:b/>
          <w:sz w:val="24"/>
          <w:szCs w:val="24"/>
        </w:rPr>
        <w:t>八、交货期、交货方式及交货地点</w:t>
      </w:r>
    </w:p>
    <w:p w:rsidR="00967D8C" w:rsidRDefault="00967D8C">
      <w:pPr>
        <w:autoSpaceDE w:val="0"/>
        <w:autoSpaceDN w:val="0"/>
        <w:snapToGrid w:val="0"/>
        <w:spacing w:before="120" w:after="120"/>
        <w:jc w:val="left"/>
        <w:rPr>
          <w:sz w:val="24"/>
          <w:szCs w:val="24"/>
          <w:u w:val="single"/>
        </w:rPr>
      </w:pPr>
      <w:r>
        <w:rPr>
          <w:rFonts w:hint="eastAsia"/>
          <w:sz w:val="24"/>
          <w:szCs w:val="24"/>
        </w:rPr>
        <w:t>交货期：</w:t>
      </w:r>
      <w:r>
        <w:rPr>
          <w:rFonts w:ascii="宋体" w:hAnsi="宋体"/>
          <w:sz w:val="24"/>
        </w:rPr>
        <w:t>中标通知书</w:t>
      </w:r>
      <w:r>
        <w:rPr>
          <w:rFonts w:ascii="宋体" w:hAnsi="宋体" w:hint="eastAsia"/>
          <w:sz w:val="24"/>
        </w:rPr>
        <w:t>发出之日起30天内</w:t>
      </w:r>
      <w:r>
        <w:rPr>
          <w:rFonts w:ascii="宋体" w:hint="eastAsia"/>
          <w:snapToGrid w:val="0"/>
          <w:kern w:val="0"/>
          <w:sz w:val="24"/>
        </w:rPr>
        <w:t>全部完成并经验收合格交付使用。</w:t>
      </w:r>
    </w:p>
    <w:p w:rsidR="00967D8C" w:rsidRDefault="00967D8C">
      <w:pPr>
        <w:autoSpaceDE w:val="0"/>
        <w:autoSpaceDN w:val="0"/>
        <w:snapToGrid w:val="0"/>
        <w:spacing w:before="120" w:after="120"/>
        <w:jc w:val="left"/>
        <w:rPr>
          <w:b/>
          <w:sz w:val="24"/>
          <w:szCs w:val="24"/>
        </w:rPr>
      </w:pPr>
      <w:r>
        <w:rPr>
          <w:rFonts w:hint="eastAsia"/>
          <w:sz w:val="24"/>
          <w:szCs w:val="24"/>
        </w:rPr>
        <w:t>交货方式及交货地点：招标人指定地点。</w:t>
      </w:r>
    </w:p>
    <w:p w:rsidR="00967D8C" w:rsidRDefault="00967D8C">
      <w:pPr>
        <w:spacing w:line="500" w:lineRule="exact"/>
        <w:jc w:val="left"/>
        <w:rPr>
          <w:rFonts w:ascii="宋体" w:hAnsi="宋体"/>
          <w:b/>
          <w:bCs/>
          <w:sz w:val="24"/>
        </w:rPr>
      </w:pPr>
      <w:r>
        <w:rPr>
          <w:rFonts w:ascii="宋体" w:hAnsi="宋体" w:hint="eastAsia"/>
          <w:b/>
          <w:bCs/>
          <w:sz w:val="24"/>
        </w:rPr>
        <w:t>九、合同款支付</w:t>
      </w:r>
    </w:p>
    <w:p w:rsidR="00967D8C" w:rsidRDefault="00967D8C">
      <w:pPr>
        <w:spacing w:line="500" w:lineRule="exact"/>
        <w:jc w:val="left"/>
        <w:rPr>
          <w:rFonts w:ascii="宋体" w:hAnsi="宋体"/>
          <w:b/>
          <w:bCs/>
          <w:sz w:val="24"/>
        </w:rPr>
      </w:pPr>
      <w:r>
        <w:rPr>
          <w:rFonts w:ascii="宋体" w:hAnsi="宋体" w:hint="eastAsia"/>
          <w:b/>
          <w:bCs/>
          <w:sz w:val="24"/>
        </w:rPr>
        <w:t>合同项下的款项由泰州职业技术学院办理结算，具体支付方式约定如下：</w:t>
      </w:r>
    </w:p>
    <w:p w:rsidR="00967D8C" w:rsidRDefault="00967D8C">
      <w:pPr>
        <w:pStyle w:val="61"/>
        <w:numPr>
          <w:ilvl w:val="0"/>
          <w:numId w:val="28"/>
        </w:numPr>
        <w:spacing w:line="500" w:lineRule="exact"/>
        <w:ind w:firstLineChars="0"/>
        <w:jc w:val="left"/>
        <w:rPr>
          <w:rFonts w:ascii="宋体"/>
          <w:snapToGrid w:val="0"/>
          <w:kern w:val="0"/>
          <w:sz w:val="24"/>
          <w:szCs w:val="20"/>
        </w:rPr>
      </w:pPr>
      <w:r>
        <w:rPr>
          <w:rFonts w:ascii="宋体" w:hint="eastAsia"/>
          <w:snapToGrid w:val="0"/>
          <w:kern w:val="0"/>
          <w:sz w:val="24"/>
        </w:rPr>
        <w:t>付款方式：</w:t>
      </w:r>
      <w:r>
        <w:rPr>
          <w:rFonts w:ascii="宋体" w:hint="eastAsia"/>
          <w:snapToGrid w:val="0"/>
          <w:kern w:val="0"/>
          <w:sz w:val="24"/>
          <w:szCs w:val="20"/>
        </w:rPr>
        <w:t>供货安装完成、验收合格后</w:t>
      </w:r>
      <w:proofErr w:type="gramStart"/>
      <w:r>
        <w:rPr>
          <w:rFonts w:ascii="宋体" w:hint="eastAsia"/>
          <w:snapToGrid w:val="0"/>
          <w:kern w:val="0"/>
          <w:sz w:val="24"/>
          <w:szCs w:val="20"/>
        </w:rPr>
        <w:t>付合同</w:t>
      </w:r>
      <w:proofErr w:type="gramEnd"/>
      <w:r>
        <w:rPr>
          <w:rFonts w:ascii="宋体" w:hint="eastAsia"/>
          <w:snapToGrid w:val="0"/>
          <w:kern w:val="0"/>
          <w:sz w:val="24"/>
          <w:szCs w:val="20"/>
        </w:rPr>
        <w:t>价的</w:t>
      </w:r>
      <w:r w:rsidR="008D6FE5">
        <w:rPr>
          <w:rFonts w:ascii="宋体"/>
          <w:snapToGrid w:val="0"/>
          <w:kern w:val="0"/>
          <w:sz w:val="24"/>
          <w:szCs w:val="20"/>
        </w:rPr>
        <w:t>9</w:t>
      </w:r>
      <w:r>
        <w:rPr>
          <w:rFonts w:ascii="宋体" w:hint="eastAsia"/>
          <w:snapToGrid w:val="0"/>
          <w:kern w:val="0"/>
          <w:sz w:val="24"/>
          <w:szCs w:val="20"/>
        </w:rPr>
        <w:t>0%；项目结算审计结束后剩余款项，在投标人承诺的质保期结束后三十个工作日内结清。</w:t>
      </w:r>
    </w:p>
    <w:p w:rsidR="00967D8C" w:rsidRDefault="00967D8C">
      <w:pPr>
        <w:spacing w:line="500" w:lineRule="exact"/>
        <w:jc w:val="left"/>
        <w:rPr>
          <w:rFonts w:ascii="宋体"/>
          <w:snapToGrid w:val="0"/>
          <w:kern w:val="0"/>
          <w:sz w:val="24"/>
          <w:szCs w:val="20"/>
        </w:rPr>
      </w:pPr>
      <w:r>
        <w:rPr>
          <w:rFonts w:ascii="宋体" w:hint="eastAsia"/>
          <w:snapToGrid w:val="0"/>
          <w:kern w:val="0"/>
          <w:sz w:val="24"/>
          <w:szCs w:val="20"/>
        </w:rPr>
        <w:t>2、结算时，乙方必须提供乙方单位名称的发票。</w:t>
      </w:r>
    </w:p>
    <w:p w:rsidR="00967D8C" w:rsidRDefault="00967D8C">
      <w:pPr>
        <w:autoSpaceDE w:val="0"/>
        <w:autoSpaceDN w:val="0"/>
        <w:snapToGrid w:val="0"/>
        <w:spacing w:beforeLines="50" w:before="120" w:afterLines="50" w:after="120"/>
        <w:jc w:val="left"/>
        <w:rPr>
          <w:rFonts w:ascii="宋体"/>
          <w:snapToGrid w:val="0"/>
          <w:kern w:val="0"/>
          <w:sz w:val="24"/>
          <w:szCs w:val="20"/>
        </w:rPr>
      </w:pPr>
      <w:r>
        <w:rPr>
          <w:rFonts w:ascii="宋体" w:hint="eastAsia"/>
          <w:snapToGrid w:val="0"/>
          <w:kern w:val="0"/>
          <w:sz w:val="24"/>
          <w:szCs w:val="20"/>
        </w:rPr>
        <w:t>3、支付方式：银行</w:t>
      </w:r>
      <w:proofErr w:type="gramStart"/>
      <w:r>
        <w:rPr>
          <w:rFonts w:ascii="宋体" w:hint="eastAsia"/>
          <w:snapToGrid w:val="0"/>
          <w:kern w:val="0"/>
          <w:sz w:val="24"/>
          <w:szCs w:val="20"/>
        </w:rPr>
        <w:t>转帐</w:t>
      </w:r>
      <w:proofErr w:type="gramEnd"/>
      <w:r>
        <w:rPr>
          <w:rFonts w:ascii="宋体" w:hint="eastAsia"/>
          <w:snapToGrid w:val="0"/>
          <w:kern w:val="0"/>
          <w:sz w:val="24"/>
          <w:szCs w:val="20"/>
        </w:rPr>
        <w:t>。</w:t>
      </w:r>
    </w:p>
    <w:p w:rsidR="00967D8C" w:rsidRDefault="00967D8C">
      <w:pPr>
        <w:autoSpaceDE w:val="0"/>
        <w:autoSpaceDN w:val="0"/>
        <w:snapToGrid w:val="0"/>
        <w:spacing w:beforeLines="50" w:before="120" w:afterLines="50" w:after="120"/>
        <w:jc w:val="left"/>
        <w:rPr>
          <w:rFonts w:eastAsia="仿宋_GB2312"/>
          <w:b/>
          <w:sz w:val="24"/>
          <w:szCs w:val="24"/>
        </w:rPr>
      </w:pPr>
      <w:r>
        <w:rPr>
          <w:rFonts w:hint="eastAsia"/>
          <w:b/>
          <w:sz w:val="24"/>
          <w:szCs w:val="24"/>
        </w:rPr>
        <w:t>十、税</w:t>
      </w:r>
    </w:p>
    <w:p w:rsidR="00967D8C" w:rsidRDefault="00967D8C">
      <w:pPr>
        <w:autoSpaceDE w:val="0"/>
        <w:autoSpaceDN w:val="0"/>
        <w:snapToGrid w:val="0"/>
        <w:spacing w:beforeLines="50" w:before="120" w:afterLines="50" w:after="120"/>
        <w:jc w:val="left"/>
        <w:rPr>
          <w:rFonts w:eastAsia="仿宋_GB2312"/>
          <w:sz w:val="24"/>
          <w:szCs w:val="24"/>
        </w:rPr>
      </w:pPr>
      <w:r>
        <w:rPr>
          <w:rFonts w:hint="eastAsia"/>
          <w:sz w:val="24"/>
          <w:szCs w:val="24"/>
        </w:rPr>
        <w:t>本合同执行中相关的一切税费均由乙方负担。</w:t>
      </w:r>
    </w:p>
    <w:p w:rsidR="00967D8C" w:rsidRDefault="00967D8C">
      <w:pPr>
        <w:autoSpaceDE w:val="0"/>
        <w:autoSpaceDN w:val="0"/>
        <w:snapToGrid w:val="0"/>
        <w:spacing w:before="120" w:after="120"/>
        <w:ind w:left="412" w:hangingChars="171" w:hanging="412"/>
        <w:jc w:val="left"/>
        <w:rPr>
          <w:sz w:val="24"/>
          <w:szCs w:val="24"/>
        </w:rPr>
      </w:pPr>
      <w:r>
        <w:rPr>
          <w:rFonts w:hint="eastAsia"/>
          <w:b/>
          <w:sz w:val="24"/>
          <w:szCs w:val="24"/>
        </w:rPr>
        <w:t>十一、质量保证及售后服务</w:t>
      </w:r>
    </w:p>
    <w:p w:rsidR="00967D8C" w:rsidRDefault="00967D8C">
      <w:pPr>
        <w:autoSpaceDE w:val="0"/>
        <w:autoSpaceDN w:val="0"/>
        <w:snapToGrid w:val="0"/>
        <w:spacing w:before="120" w:after="120" w:line="360" w:lineRule="auto"/>
        <w:jc w:val="left"/>
        <w:rPr>
          <w:sz w:val="24"/>
          <w:szCs w:val="24"/>
        </w:rPr>
      </w:pPr>
      <w:r>
        <w:rPr>
          <w:sz w:val="24"/>
          <w:szCs w:val="24"/>
        </w:rPr>
        <w:t>1</w:t>
      </w:r>
      <w:r>
        <w:rPr>
          <w:rFonts w:hint="eastAsia"/>
          <w:sz w:val="24"/>
          <w:szCs w:val="24"/>
        </w:rPr>
        <w:t>、</w:t>
      </w:r>
      <w:r>
        <w:rPr>
          <w:sz w:val="24"/>
          <w:szCs w:val="24"/>
        </w:rPr>
        <w:t>乙方应按招标文件规定的货物性能、技术要求、质量标准向甲方提供未经使用的全新产品。</w:t>
      </w:r>
    </w:p>
    <w:p w:rsidR="00967D8C" w:rsidRDefault="00967D8C">
      <w:pPr>
        <w:autoSpaceDE w:val="0"/>
        <w:autoSpaceDN w:val="0"/>
        <w:snapToGrid w:val="0"/>
        <w:spacing w:before="120" w:after="120" w:line="360" w:lineRule="auto"/>
        <w:jc w:val="left"/>
        <w:rPr>
          <w:sz w:val="24"/>
          <w:szCs w:val="24"/>
        </w:rPr>
      </w:pPr>
      <w:r>
        <w:rPr>
          <w:sz w:val="24"/>
          <w:szCs w:val="24"/>
        </w:rPr>
        <w:t>2</w:t>
      </w:r>
      <w:r>
        <w:rPr>
          <w:rFonts w:hint="eastAsia"/>
          <w:sz w:val="24"/>
          <w:szCs w:val="24"/>
        </w:rPr>
        <w:t>、</w:t>
      </w:r>
      <w:r>
        <w:rPr>
          <w:sz w:val="24"/>
          <w:szCs w:val="24"/>
        </w:rPr>
        <w:t>乙方提供的货物在质</w:t>
      </w:r>
      <w:r>
        <w:rPr>
          <w:rFonts w:hint="eastAsia"/>
          <w:sz w:val="24"/>
          <w:szCs w:val="24"/>
        </w:rPr>
        <w:t>保</w:t>
      </w:r>
      <w:r>
        <w:rPr>
          <w:sz w:val="24"/>
          <w:szCs w:val="24"/>
        </w:rPr>
        <w:t>期内因货物本身的质量问题发生故障，乙方应负责免费更换。对达不到技术要求者，根据实际情况，经双方协商，可按以下办法处理：</w:t>
      </w:r>
    </w:p>
    <w:p w:rsidR="00967D8C" w:rsidRDefault="00967D8C">
      <w:pPr>
        <w:autoSpaceDE w:val="0"/>
        <w:autoSpaceDN w:val="0"/>
        <w:snapToGrid w:val="0"/>
        <w:spacing w:before="120" w:after="120"/>
        <w:jc w:val="left"/>
        <w:rPr>
          <w:sz w:val="24"/>
          <w:szCs w:val="24"/>
        </w:rPr>
      </w:pPr>
      <w:r>
        <w:rPr>
          <w:sz w:val="24"/>
          <w:szCs w:val="24"/>
        </w:rPr>
        <w:t>（</w:t>
      </w:r>
      <w:r>
        <w:rPr>
          <w:sz w:val="24"/>
          <w:szCs w:val="24"/>
        </w:rPr>
        <w:t>1</w:t>
      </w:r>
      <w:r>
        <w:rPr>
          <w:sz w:val="24"/>
          <w:szCs w:val="24"/>
        </w:rPr>
        <w:t>）更换：由乙方承担所发生的全部费用。</w:t>
      </w:r>
    </w:p>
    <w:p w:rsidR="00967D8C" w:rsidRDefault="00967D8C">
      <w:pPr>
        <w:autoSpaceDE w:val="0"/>
        <w:autoSpaceDN w:val="0"/>
        <w:snapToGrid w:val="0"/>
        <w:spacing w:before="120" w:after="120"/>
        <w:jc w:val="left"/>
        <w:rPr>
          <w:sz w:val="24"/>
          <w:szCs w:val="24"/>
        </w:rPr>
      </w:pPr>
      <w:r>
        <w:rPr>
          <w:sz w:val="24"/>
          <w:szCs w:val="24"/>
        </w:rPr>
        <w:t>（</w:t>
      </w:r>
      <w:r>
        <w:rPr>
          <w:sz w:val="24"/>
          <w:szCs w:val="24"/>
        </w:rPr>
        <w:t>2</w:t>
      </w:r>
      <w:r>
        <w:rPr>
          <w:sz w:val="24"/>
          <w:szCs w:val="24"/>
        </w:rPr>
        <w:t>）贬值处理：由甲乙双方合议定价。</w:t>
      </w:r>
    </w:p>
    <w:p w:rsidR="00967D8C" w:rsidRDefault="00967D8C">
      <w:pPr>
        <w:autoSpaceDE w:val="0"/>
        <w:autoSpaceDN w:val="0"/>
        <w:snapToGrid w:val="0"/>
        <w:spacing w:before="120" w:after="120" w:line="360" w:lineRule="auto"/>
        <w:jc w:val="left"/>
        <w:rPr>
          <w:sz w:val="24"/>
          <w:szCs w:val="24"/>
        </w:rPr>
      </w:pPr>
      <w:r>
        <w:rPr>
          <w:sz w:val="24"/>
          <w:szCs w:val="24"/>
        </w:rPr>
        <w:t>（</w:t>
      </w:r>
      <w:r>
        <w:rPr>
          <w:sz w:val="24"/>
          <w:szCs w:val="24"/>
        </w:rPr>
        <w:t>3</w:t>
      </w:r>
      <w:r>
        <w:rPr>
          <w:sz w:val="24"/>
          <w:szCs w:val="24"/>
        </w:rPr>
        <w:t>）退货处理：乙方应退还甲方支付的合同款，同时</w:t>
      </w:r>
      <w:proofErr w:type="gramStart"/>
      <w:r>
        <w:rPr>
          <w:sz w:val="24"/>
          <w:szCs w:val="24"/>
        </w:rPr>
        <w:t>应承担该货物</w:t>
      </w:r>
      <w:proofErr w:type="gramEnd"/>
      <w:r>
        <w:rPr>
          <w:sz w:val="24"/>
          <w:szCs w:val="24"/>
        </w:rPr>
        <w:t>的直接费用（运输、保险、检验、货款利息及银行手续费等）。</w:t>
      </w:r>
    </w:p>
    <w:p w:rsidR="00967D8C" w:rsidRDefault="00967D8C">
      <w:pPr>
        <w:autoSpaceDE w:val="0"/>
        <w:autoSpaceDN w:val="0"/>
        <w:snapToGrid w:val="0"/>
        <w:spacing w:before="120" w:after="120" w:line="360" w:lineRule="auto"/>
        <w:jc w:val="left"/>
        <w:rPr>
          <w:sz w:val="24"/>
          <w:szCs w:val="24"/>
        </w:rPr>
      </w:pPr>
      <w:r>
        <w:rPr>
          <w:rFonts w:ascii="宋体" w:hAnsi="宋体" w:hint="eastAsia"/>
          <w:sz w:val="24"/>
        </w:rPr>
        <w:t>3、从验收合格交付使用之日开始计算，投标人应对此项目的所有设备提供</w:t>
      </w:r>
      <w:r w:rsidR="00FD0844">
        <w:rPr>
          <w:rFonts w:ascii="宋体" w:hAnsi="宋体" w:hint="eastAsia"/>
          <w:sz w:val="24"/>
        </w:rPr>
        <w:t>不</w:t>
      </w:r>
      <w:r w:rsidR="00FD0844">
        <w:rPr>
          <w:rFonts w:ascii="宋体" w:hAnsi="宋体"/>
          <w:sz w:val="24"/>
        </w:rPr>
        <w:t>低于</w:t>
      </w:r>
      <w:r w:rsidR="00FD0844">
        <w:rPr>
          <w:rFonts w:ascii="宋体" w:hAnsi="宋体" w:hint="eastAsia"/>
          <w:sz w:val="24"/>
        </w:rPr>
        <w:t>1</w:t>
      </w:r>
      <w:bookmarkStart w:id="165" w:name="_GoBack"/>
      <w:bookmarkEnd w:id="165"/>
      <w:r>
        <w:rPr>
          <w:rFonts w:ascii="宋体" w:hAnsi="宋体" w:hint="eastAsia"/>
          <w:sz w:val="24"/>
        </w:rPr>
        <w:t>年的质保和服务期，如有进口产品必须提供海关报关单。</w:t>
      </w:r>
      <w:r w:rsidR="00ED4EB1">
        <w:rPr>
          <w:rFonts w:ascii="宋体" w:hAnsi="宋体" w:hint="eastAsia"/>
          <w:sz w:val="24"/>
        </w:rPr>
        <w:t>从快检室装修到投入使用，乙方须无条件</w:t>
      </w:r>
      <w:r w:rsidR="00366183">
        <w:rPr>
          <w:rFonts w:ascii="宋体" w:hAnsi="宋体" w:hint="eastAsia"/>
          <w:sz w:val="24"/>
        </w:rPr>
        <w:t>配合甲方，以及</w:t>
      </w:r>
      <w:r>
        <w:rPr>
          <w:rFonts w:ascii="宋体" w:hAnsi="宋体" w:hint="eastAsia"/>
          <w:sz w:val="24"/>
        </w:rPr>
        <w:t>在质保和服务期内，投标人</w:t>
      </w:r>
      <w:r w:rsidR="00DB7972">
        <w:rPr>
          <w:rFonts w:ascii="宋体" w:hAnsi="宋体" w:hint="eastAsia"/>
          <w:sz w:val="24"/>
        </w:rPr>
        <w:t>须</w:t>
      </w:r>
      <w:r>
        <w:rPr>
          <w:rFonts w:ascii="宋体" w:hAnsi="宋体" w:hint="eastAsia"/>
          <w:sz w:val="24"/>
        </w:rPr>
        <w:t>提供全免费技术服务，招标人不支付任何费用</w:t>
      </w:r>
      <w:r w:rsidR="004E6B4A">
        <w:rPr>
          <w:rFonts w:ascii="宋体" w:hAnsi="宋体" w:hint="eastAsia"/>
          <w:sz w:val="24"/>
        </w:rPr>
        <w:t>。</w:t>
      </w:r>
    </w:p>
    <w:p w:rsidR="00967D8C" w:rsidRDefault="00967D8C">
      <w:pPr>
        <w:spacing w:line="500" w:lineRule="exact"/>
        <w:jc w:val="left"/>
        <w:rPr>
          <w:rFonts w:ascii="宋体" w:hAnsi="宋体"/>
          <w:sz w:val="24"/>
        </w:rPr>
      </w:pPr>
      <w:r>
        <w:rPr>
          <w:rFonts w:ascii="宋体" w:hAnsi="宋体" w:hint="eastAsia"/>
          <w:sz w:val="24"/>
        </w:rPr>
        <w:t>4</w:t>
      </w:r>
      <w:r w:rsidR="004E6B4A">
        <w:rPr>
          <w:rFonts w:ascii="宋体" w:hAnsi="宋体" w:hint="eastAsia"/>
          <w:sz w:val="24"/>
        </w:rPr>
        <w:t>、</w:t>
      </w:r>
      <w:proofErr w:type="gramStart"/>
      <w:r w:rsidR="004E6B4A">
        <w:rPr>
          <w:rFonts w:ascii="宋体" w:hAnsi="宋体" w:hint="eastAsia"/>
          <w:sz w:val="24"/>
        </w:rPr>
        <w:t>在维保实施</w:t>
      </w:r>
      <w:proofErr w:type="gramEnd"/>
      <w:r w:rsidR="004E6B4A">
        <w:rPr>
          <w:rFonts w:ascii="宋体" w:hAnsi="宋体" w:hint="eastAsia"/>
          <w:sz w:val="24"/>
        </w:rPr>
        <w:t>中，每月不低于一次进行设备的紧固、擦拭、软件优化。</w:t>
      </w:r>
    </w:p>
    <w:p w:rsidR="00967D8C" w:rsidRDefault="00967D8C">
      <w:pPr>
        <w:spacing w:line="500" w:lineRule="exact"/>
        <w:jc w:val="left"/>
        <w:rPr>
          <w:rFonts w:ascii="宋体" w:hAnsi="宋体"/>
          <w:sz w:val="24"/>
        </w:rPr>
      </w:pPr>
      <w:r>
        <w:rPr>
          <w:rFonts w:ascii="宋体" w:hAnsi="宋体" w:hint="eastAsia"/>
          <w:sz w:val="24"/>
        </w:rPr>
        <w:lastRenderedPageBreak/>
        <w:t>5、本项目所需的质保和服务要求为：7×24小时故障和服务响应， 2小时内维修人员到达现场， 6小时内相关资深工程师抵达现场解决完故障。所有故障均由</w:t>
      </w:r>
      <w:proofErr w:type="gramStart"/>
      <w:r>
        <w:rPr>
          <w:rFonts w:ascii="宋体" w:hAnsi="宋体" w:hint="eastAsia"/>
          <w:sz w:val="24"/>
        </w:rPr>
        <w:t>中标商</w:t>
      </w:r>
      <w:proofErr w:type="gramEnd"/>
      <w:r>
        <w:rPr>
          <w:rFonts w:ascii="宋体" w:hAnsi="宋体" w:hint="eastAsia"/>
          <w:sz w:val="24"/>
        </w:rPr>
        <w:t>免费排除，所有部件损坏均由</w:t>
      </w:r>
      <w:proofErr w:type="gramStart"/>
      <w:r>
        <w:rPr>
          <w:rFonts w:ascii="宋体" w:hAnsi="宋体" w:hint="eastAsia"/>
          <w:sz w:val="24"/>
        </w:rPr>
        <w:t>中标商</w:t>
      </w:r>
      <w:proofErr w:type="gramEnd"/>
      <w:r>
        <w:rPr>
          <w:rFonts w:ascii="宋体" w:hAnsi="宋体" w:hint="eastAsia"/>
          <w:sz w:val="24"/>
        </w:rPr>
        <w:t>免费更换，一般部件1天内更换，在业务允许的情况下，特殊部件可在1周内更换，如确实不能在指定时间内更换，而用户的系统又不允</w:t>
      </w:r>
      <w:r w:rsidR="004E6B4A">
        <w:rPr>
          <w:rFonts w:ascii="宋体" w:hAnsi="宋体" w:hint="eastAsia"/>
          <w:sz w:val="24"/>
        </w:rPr>
        <w:t>许设备停止运行，</w:t>
      </w:r>
      <w:proofErr w:type="gramStart"/>
      <w:r w:rsidR="004E6B4A">
        <w:rPr>
          <w:rFonts w:ascii="宋体" w:hAnsi="宋体" w:hint="eastAsia"/>
          <w:sz w:val="24"/>
        </w:rPr>
        <w:t>中标商</w:t>
      </w:r>
      <w:proofErr w:type="gramEnd"/>
      <w:r w:rsidR="004E6B4A">
        <w:rPr>
          <w:rFonts w:ascii="宋体" w:hAnsi="宋体" w:hint="eastAsia"/>
          <w:sz w:val="24"/>
        </w:rPr>
        <w:t>需提供同等性能的可用设备予以临时替代运行。</w:t>
      </w:r>
    </w:p>
    <w:p w:rsidR="00967D8C" w:rsidRDefault="00967D8C">
      <w:pPr>
        <w:spacing w:line="500" w:lineRule="exact"/>
        <w:jc w:val="left"/>
        <w:rPr>
          <w:rFonts w:ascii="宋体" w:hAnsi="宋体"/>
          <w:sz w:val="24"/>
        </w:rPr>
      </w:pPr>
      <w:r>
        <w:rPr>
          <w:rFonts w:ascii="宋体" w:hAnsi="宋体" w:hint="eastAsia"/>
          <w:sz w:val="24"/>
        </w:rPr>
        <w:t>6</w:t>
      </w:r>
      <w:r w:rsidR="003A6280">
        <w:rPr>
          <w:rFonts w:ascii="宋体" w:hAnsi="宋体" w:hint="eastAsia"/>
          <w:sz w:val="24"/>
        </w:rPr>
        <w:t>、软件政策性升级，中标单位须无偿、及时提供免费升级、增加服务。</w:t>
      </w:r>
    </w:p>
    <w:p w:rsidR="00967D8C" w:rsidRDefault="00967D8C">
      <w:pPr>
        <w:spacing w:line="500" w:lineRule="exact"/>
        <w:jc w:val="left"/>
        <w:rPr>
          <w:rFonts w:ascii="宋体" w:hAnsi="宋体"/>
          <w:sz w:val="24"/>
        </w:rPr>
      </w:pPr>
      <w:r>
        <w:rPr>
          <w:rFonts w:ascii="宋体" w:hAnsi="宋体" w:hint="eastAsia"/>
          <w:sz w:val="24"/>
        </w:rPr>
        <w:t>7、系统建成完成</w:t>
      </w:r>
      <w:r>
        <w:rPr>
          <w:rFonts w:ascii="宋体" w:hAnsi="宋体"/>
          <w:sz w:val="24"/>
        </w:rPr>
        <w:t>且</w:t>
      </w:r>
      <w:r>
        <w:rPr>
          <w:rFonts w:ascii="宋体" w:hAnsi="宋体" w:hint="eastAsia"/>
          <w:sz w:val="24"/>
        </w:rPr>
        <w:t>验收</w:t>
      </w:r>
      <w:r>
        <w:rPr>
          <w:rFonts w:ascii="宋体" w:hAnsi="宋体"/>
          <w:sz w:val="24"/>
        </w:rPr>
        <w:t>合格后</w:t>
      </w:r>
      <w:r>
        <w:rPr>
          <w:rFonts w:ascii="宋体" w:hAnsi="宋体" w:hint="eastAsia"/>
          <w:sz w:val="24"/>
        </w:rPr>
        <w:t>在质保期内，中标单位应派技术维护人员每月不低于一次</w:t>
      </w:r>
      <w:r>
        <w:rPr>
          <w:rFonts w:ascii="宋体" w:hAnsi="宋体"/>
          <w:sz w:val="24"/>
        </w:rPr>
        <w:t>到</w:t>
      </w:r>
      <w:r>
        <w:rPr>
          <w:rFonts w:ascii="宋体" w:hAnsi="宋体" w:hint="eastAsia"/>
          <w:sz w:val="24"/>
        </w:rPr>
        <w:t>现场进行维护。</w:t>
      </w:r>
    </w:p>
    <w:p w:rsidR="00967D8C" w:rsidRDefault="00967D8C">
      <w:pPr>
        <w:spacing w:line="500" w:lineRule="exact"/>
        <w:jc w:val="left"/>
        <w:rPr>
          <w:rFonts w:ascii="宋体" w:hAnsi="宋体"/>
          <w:sz w:val="24"/>
        </w:rPr>
      </w:pPr>
      <w:r>
        <w:rPr>
          <w:rFonts w:ascii="宋体" w:hAnsi="宋体" w:hint="eastAsia"/>
          <w:sz w:val="24"/>
        </w:rPr>
        <w:t>8、投标人须针对上述服务要求出具满足要求的承诺函。</w:t>
      </w:r>
    </w:p>
    <w:p w:rsidR="00967D8C" w:rsidRDefault="00967D8C">
      <w:pPr>
        <w:spacing w:line="500" w:lineRule="exact"/>
        <w:jc w:val="left"/>
        <w:rPr>
          <w:rFonts w:ascii="宋体" w:hAnsi="宋体"/>
          <w:b/>
          <w:sz w:val="24"/>
        </w:rPr>
      </w:pPr>
      <w:r>
        <w:rPr>
          <w:rFonts w:ascii="宋体" w:hAnsi="宋体" w:hint="eastAsia"/>
          <w:b/>
          <w:sz w:val="24"/>
        </w:rPr>
        <w:t>十二、调试和验收</w:t>
      </w:r>
    </w:p>
    <w:p w:rsidR="00967D8C" w:rsidRDefault="00967D8C">
      <w:pPr>
        <w:spacing w:line="500" w:lineRule="exact"/>
        <w:jc w:val="left"/>
        <w:rPr>
          <w:rFonts w:ascii="宋体" w:hAnsi="宋体"/>
          <w:sz w:val="24"/>
        </w:rPr>
      </w:pPr>
      <w:r>
        <w:rPr>
          <w:rFonts w:ascii="宋体" w:hAnsi="宋体" w:hint="eastAsia"/>
          <w:sz w:val="24"/>
        </w:rPr>
        <w:t>1、甲方对乙方提交的货物依据招标文件上的技术规格要求和国家有关质量标准进行现场初步验收，外观、说明书符合招标文件技术要求的，给予签收，初步验收不合格的不予签收。货到安装调试合格后，甲方需在二十个工作日内验收。</w:t>
      </w:r>
    </w:p>
    <w:p w:rsidR="00967D8C" w:rsidRDefault="00967D8C">
      <w:pPr>
        <w:spacing w:line="500" w:lineRule="exact"/>
        <w:jc w:val="left"/>
        <w:rPr>
          <w:rFonts w:ascii="宋体" w:hAnsi="宋体"/>
          <w:sz w:val="24"/>
        </w:rPr>
      </w:pPr>
      <w:r>
        <w:rPr>
          <w:rFonts w:ascii="宋体" w:hAnsi="宋体" w:hint="eastAsia"/>
          <w:sz w:val="24"/>
        </w:rPr>
        <w:t>2、乙方交货前应对产品</w:t>
      </w:r>
      <w:proofErr w:type="gramStart"/>
      <w:r>
        <w:rPr>
          <w:rFonts w:ascii="宋体" w:hAnsi="宋体" w:hint="eastAsia"/>
          <w:sz w:val="24"/>
        </w:rPr>
        <w:t>作出</w:t>
      </w:r>
      <w:proofErr w:type="gramEnd"/>
      <w:r>
        <w:rPr>
          <w:rFonts w:ascii="宋体" w:hAnsi="宋体" w:hint="eastAsia"/>
          <w:sz w:val="24"/>
        </w:rPr>
        <w:t>全面检查和对验收文件进行整理，并列出清单，作为甲方收货验收和使用的技术条件依据，检验的结果应随货物交甲方。</w:t>
      </w:r>
    </w:p>
    <w:p w:rsidR="00967D8C" w:rsidRDefault="00967D8C">
      <w:pPr>
        <w:spacing w:line="500" w:lineRule="exact"/>
        <w:jc w:val="left"/>
        <w:rPr>
          <w:rFonts w:ascii="宋体" w:hAnsi="宋体"/>
          <w:sz w:val="24"/>
        </w:rPr>
      </w:pPr>
      <w:r>
        <w:rPr>
          <w:rFonts w:ascii="宋体" w:hAnsi="宋体" w:hint="eastAsia"/>
          <w:sz w:val="24"/>
        </w:rPr>
        <w:t>3、甲方对乙方提供的货物在使用前进行调试时，乙方需负责安装并培训甲方的使用操作人员，并协助甲方一起调试，直到符合技术要求，甲方才做最终验收。</w:t>
      </w:r>
    </w:p>
    <w:p w:rsidR="00967D8C" w:rsidRDefault="00967D8C">
      <w:pPr>
        <w:spacing w:line="500" w:lineRule="exact"/>
        <w:jc w:val="left"/>
        <w:rPr>
          <w:rFonts w:ascii="宋体" w:hAnsi="宋体"/>
          <w:sz w:val="24"/>
        </w:rPr>
      </w:pPr>
      <w:r>
        <w:rPr>
          <w:rFonts w:ascii="宋体" w:hAnsi="宋体" w:hint="eastAsia"/>
          <w:sz w:val="24"/>
        </w:rPr>
        <w:t>4、对技术复杂的货物，甲方可请国家认可的专业检测机构参与初步验收及最终验收，并由其出具质量检测报告。</w:t>
      </w:r>
    </w:p>
    <w:p w:rsidR="00967D8C" w:rsidRDefault="00967D8C">
      <w:pPr>
        <w:spacing w:line="500" w:lineRule="exact"/>
        <w:jc w:val="left"/>
        <w:rPr>
          <w:rFonts w:ascii="宋体" w:hAnsi="宋体"/>
          <w:sz w:val="24"/>
        </w:rPr>
      </w:pPr>
      <w:r>
        <w:rPr>
          <w:rFonts w:ascii="宋体" w:hAnsi="宋体" w:hint="eastAsia"/>
          <w:sz w:val="24"/>
        </w:rPr>
        <w:t>5、验收时乙方必须在现场，验收完毕后作出验收结果报告。验收费用由乙方解决。</w:t>
      </w:r>
    </w:p>
    <w:p w:rsidR="00967D8C" w:rsidRDefault="00967D8C">
      <w:pPr>
        <w:autoSpaceDE w:val="0"/>
        <w:autoSpaceDN w:val="0"/>
        <w:snapToGrid w:val="0"/>
        <w:spacing w:before="120" w:after="120"/>
        <w:jc w:val="left"/>
        <w:rPr>
          <w:b/>
          <w:sz w:val="24"/>
          <w:szCs w:val="24"/>
        </w:rPr>
      </w:pPr>
      <w:r>
        <w:rPr>
          <w:rFonts w:hint="eastAsia"/>
          <w:b/>
          <w:sz w:val="24"/>
          <w:szCs w:val="24"/>
        </w:rPr>
        <w:t>十三、货物包装、发运及运输</w:t>
      </w:r>
    </w:p>
    <w:p w:rsidR="00967D8C" w:rsidRDefault="00967D8C">
      <w:pPr>
        <w:autoSpaceDE w:val="0"/>
        <w:autoSpaceDN w:val="0"/>
        <w:snapToGrid w:val="0"/>
        <w:spacing w:before="120" w:after="120" w:line="360" w:lineRule="auto"/>
        <w:jc w:val="left"/>
        <w:rPr>
          <w:sz w:val="24"/>
          <w:szCs w:val="24"/>
        </w:rPr>
      </w:pPr>
      <w:r>
        <w:rPr>
          <w:sz w:val="24"/>
          <w:szCs w:val="24"/>
        </w:rPr>
        <w:t>1</w:t>
      </w:r>
      <w:r>
        <w:rPr>
          <w:rFonts w:hint="eastAsia"/>
          <w:sz w:val="24"/>
          <w:szCs w:val="24"/>
        </w:rPr>
        <w:t>、乙方应在货物发运前对其进行满足运输距离、防潮、防震、防锈和防破损装卸等要求包装，以保证货物安全运达甲方指定地点。</w:t>
      </w:r>
    </w:p>
    <w:p w:rsidR="00967D8C" w:rsidRDefault="00967D8C">
      <w:pPr>
        <w:autoSpaceDE w:val="0"/>
        <w:autoSpaceDN w:val="0"/>
        <w:snapToGrid w:val="0"/>
        <w:spacing w:before="120" w:after="120"/>
        <w:ind w:left="480" w:hangingChars="200" w:hanging="480"/>
        <w:jc w:val="left"/>
        <w:rPr>
          <w:sz w:val="24"/>
          <w:szCs w:val="24"/>
        </w:rPr>
      </w:pPr>
      <w:r>
        <w:rPr>
          <w:sz w:val="24"/>
          <w:szCs w:val="24"/>
        </w:rPr>
        <w:t>2</w:t>
      </w:r>
      <w:r>
        <w:rPr>
          <w:rFonts w:hint="eastAsia"/>
          <w:sz w:val="24"/>
          <w:szCs w:val="24"/>
        </w:rPr>
        <w:t>、使用说明书、质量检验证明书、随配附件和工具以及清单一并附于货物内。</w:t>
      </w:r>
    </w:p>
    <w:p w:rsidR="00967D8C" w:rsidRDefault="00967D8C">
      <w:pPr>
        <w:autoSpaceDE w:val="0"/>
        <w:autoSpaceDN w:val="0"/>
        <w:snapToGrid w:val="0"/>
        <w:spacing w:before="120" w:after="120" w:line="360" w:lineRule="auto"/>
        <w:jc w:val="left"/>
        <w:rPr>
          <w:sz w:val="24"/>
          <w:szCs w:val="24"/>
        </w:rPr>
      </w:pPr>
      <w:r>
        <w:rPr>
          <w:sz w:val="24"/>
          <w:szCs w:val="24"/>
        </w:rPr>
        <w:t>3</w:t>
      </w:r>
      <w:r>
        <w:rPr>
          <w:rFonts w:hint="eastAsia"/>
          <w:sz w:val="24"/>
          <w:szCs w:val="24"/>
        </w:rPr>
        <w:t>、乙方在货物发运手续办理完毕后</w:t>
      </w:r>
      <w:r>
        <w:rPr>
          <w:sz w:val="24"/>
          <w:szCs w:val="24"/>
        </w:rPr>
        <w:t>24</w:t>
      </w:r>
      <w:r>
        <w:rPr>
          <w:rFonts w:hint="eastAsia"/>
          <w:sz w:val="24"/>
          <w:szCs w:val="24"/>
        </w:rPr>
        <w:t>小时内或货到甲方</w:t>
      </w:r>
      <w:r>
        <w:rPr>
          <w:sz w:val="24"/>
          <w:szCs w:val="24"/>
        </w:rPr>
        <w:t>48</w:t>
      </w:r>
      <w:r>
        <w:rPr>
          <w:rFonts w:hint="eastAsia"/>
          <w:sz w:val="24"/>
          <w:szCs w:val="24"/>
        </w:rPr>
        <w:t>小时前通知甲方，以准备接货。</w:t>
      </w:r>
    </w:p>
    <w:p w:rsidR="00967D8C" w:rsidRDefault="00967D8C">
      <w:pPr>
        <w:autoSpaceDE w:val="0"/>
        <w:autoSpaceDN w:val="0"/>
        <w:snapToGrid w:val="0"/>
        <w:spacing w:before="120" w:after="120"/>
        <w:ind w:left="480" w:hangingChars="200" w:hanging="480"/>
        <w:jc w:val="left"/>
        <w:rPr>
          <w:sz w:val="24"/>
          <w:szCs w:val="24"/>
        </w:rPr>
      </w:pPr>
      <w:r>
        <w:rPr>
          <w:sz w:val="24"/>
          <w:szCs w:val="24"/>
        </w:rPr>
        <w:t>4</w:t>
      </w:r>
      <w:r>
        <w:rPr>
          <w:rFonts w:hint="eastAsia"/>
          <w:sz w:val="24"/>
          <w:szCs w:val="24"/>
        </w:rPr>
        <w:t>、货物在交付甲方前发生的风险均由乙方负责。</w:t>
      </w:r>
    </w:p>
    <w:p w:rsidR="00967D8C" w:rsidRDefault="00967D8C">
      <w:pPr>
        <w:autoSpaceDE w:val="0"/>
        <w:autoSpaceDN w:val="0"/>
        <w:snapToGrid w:val="0"/>
        <w:spacing w:before="156" w:after="156" w:line="360" w:lineRule="auto"/>
        <w:ind w:right="28"/>
        <w:jc w:val="left"/>
        <w:rPr>
          <w:sz w:val="24"/>
          <w:szCs w:val="24"/>
        </w:rPr>
      </w:pPr>
      <w:r>
        <w:rPr>
          <w:sz w:val="24"/>
          <w:szCs w:val="24"/>
        </w:rPr>
        <w:t>5</w:t>
      </w:r>
      <w:r>
        <w:rPr>
          <w:rFonts w:hint="eastAsia"/>
          <w:sz w:val="24"/>
          <w:szCs w:val="24"/>
        </w:rPr>
        <w:t>、货物在规定的交付期限内由乙方送达甲方指定的地点并安装调试合格。</w:t>
      </w:r>
    </w:p>
    <w:p w:rsidR="00967D8C" w:rsidRDefault="00967D8C">
      <w:pPr>
        <w:autoSpaceDE w:val="0"/>
        <w:autoSpaceDN w:val="0"/>
        <w:snapToGrid w:val="0"/>
        <w:spacing w:before="120" w:after="120"/>
        <w:jc w:val="left"/>
        <w:rPr>
          <w:b/>
          <w:sz w:val="24"/>
          <w:szCs w:val="24"/>
        </w:rPr>
      </w:pPr>
      <w:r>
        <w:rPr>
          <w:rFonts w:hint="eastAsia"/>
          <w:b/>
          <w:sz w:val="24"/>
          <w:szCs w:val="24"/>
        </w:rPr>
        <w:lastRenderedPageBreak/>
        <w:t>十四、违约责任</w:t>
      </w:r>
    </w:p>
    <w:p w:rsidR="00967D8C" w:rsidRDefault="00967D8C">
      <w:pPr>
        <w:autoSpaceDE w:val="0"/>
        <w:autoSpaceDN w:val="0"/>
        <w:snapToGrid w:val="0"/>
        <w:spacing w:before="120" w:after="120"/>
        <w:ind w:left="410" w:hangingChars="171" w:hanging="410"/>
        <w:jc w:val="left"/>
        <w:rPr>
          <w:sz w:val="24"/>
          <w:szCs w:val="24"/>
        </w:rPr>
      </w:pPr>
      <w:r>
        <w:rPr>
          <w:sz w:val="24"/>
          <w:szCs w:val="24"/>
        </w:rPr>
        <w:t>1</w:t>
      </w:r>
      <w:r>
        <w:rPr>
          <w:rFonts w:hint="eastAsia"/>
          <w:sz w:val="24"/>
          <w:szCs w:val="24"/>
        </w:rPr>
        <w:t>、甲方无正当理由拒收货物的，甲方向乙方偿付拒收货款总值的千分之五违约金。</w:t>
      </w:r>
    </w:p>
    <w:p w:rsidR="00967D8C" w:rsidRDefault="00967D8C">
      <w:pPr>
        <w:autoSpaceDE w:val="0"/>
        <w:autoSpaceDN w:val="0"/>
        <w:snapToGrid w:val="0"/>
        <w:spacing w:before="120" w:after="120" w:line="360" w:lineRule="auto"/>
        <w:jc w:val="left"/>
        <w:rPr>
          <w:sz w:val="24"/>
          <w:szCs w:val="24"/>
        </w:rPr>
      </w:pPr>
      <w:r>
        <w:rPr>
          <w:sz w:val="24"/>
          <w:szCs w:val="24"/>
        </w:rPr>
        <w:t>2</w:t>
      </w:r>
      <w:r>
        <w:rPr>
          <w:rFonts w:hint="eastAsia"/>
          <w:sz w:val="24"/>
          <w:szCs w:val="24"/>
        </w:rPr>
        <w:t>、甲方无故逾期验收和办理货款支付手续的，甲方应按逾期付款总额每日万分之五向乙方支付违约金。</w:t>
      </w:r>
    </w:p>
    <w:p w:rsidR="00967D8C" w:rsidRDefault="00967D8C">
      <w:pPr>
        <w:autoSpaceDE w:val="0"/>
        <w:autoSpaceDN w:val="0"/>
        <w:snapToGrid w:val="0"/>
        <w:spacing w:before="120" w:after="120" w:line="360" w:lineRule="auto"/>
        <w:jc w:val="left"/>
        <w:rPr>
          <w:sz w:val="24"/>
          <w:szCs w:val="24"/>
        </w:rPr>
      </w:pPr>
      <w:r>
        <w:rPr>
          <w:sz w:val="24"/>
          <w:szCs w:val="24"/>
        </w:rPr>
        <w:t>3</w:t>
      </w:r>
      <w:r>
        <w:rPr>
          <w:rFonts w:hint="eastAsia"/>
          <w:sz w:val="24"/>
          <w:szCs w:val="24"/>
        </w:rPr>
        <w:t>、乙方逾期交付货物的，乙方应按逾期交货总额每日千分之五向甲方支付违约金，由甲方从待付货款中扣除。逾期超过约定日期</w:t>
      </w:r>
      <w:r>
        <w:rPr>
          <w:sz w:val="24"/>
          <w:szCs w:val="24"/>
        </w:rPr>
        <w:t>10</w:t>
      </w:r>
      <w:r>
        <w:rPr>
          <w:rFonts w:hint="eastAsia"/>
          <w:sz w:val="24"/>
          <w:szCs w:val="24"/>
        </w:rPr>
        <w:t>个工作日不能交货的，甲方可解除本合同。乙方因逾期交货或因其他违约行为导致甲方解除合同的，其履约保证金不予退还，如造成甲方损失超过履约保证金的，超出部分由乙方继续承担赔偿责任。</w:t>
      </w:r>
    </w:p>
    <w:p w:rsidR="00967D8C" w:rsidRDefault="00967D8C">
      <w:pPr>
        <w:autoSpaceDE w:val="0"/>
        <w:autoSpaceDN w:val="0"/>
        <w:snapToGrid w:val="0"/>
        <w:spacing w:before="120" w:after="120" w:line="360" w:lineRule="auto"/>
        <w:jc w:val="left"/>
        <w:rPr>
          <w:sz w:val="24"/>
          <w:szCs w:val="24"/>
        </w:rPr>
      </w:pPr>
      <w:r>
        <w:rPr>
          <w:sz w:val="24"/>
          <w:szCs w:val="24"/>
        </w:rPr>
        <w:t>4</w:t>
      </w:r>
      <w:r>
        <w:rPr>
          <w:rFonts w:hint="eastAsia"/>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67D8C" w:rsidRDefault="00967D8C">
      <w:pPr>
        <w:autoSpaceDE w:val="0"/>
        <w:autoSpaceDN w:val="0"/>
        <w:snapToGrid w:val="0"/>
        <w:spacing w:before="120" w:after="120"/>
        <w:jc w:val="left"/>
        <w:rPr>
          <w:b/>
          <w:sz w:val="24"/>
          <w:szCs w:val="24"/>
        </w:rPr>
      </w:pPr>
      <w:r>
        <w:rPr>
          <w:rFonts w:hint="eastAsia"/>
          <w:b/>
          <w:sz w:val="24"/>
          <w:szCs w:val="24"/>
        </w:rPr>
        <w:t>十五、不可抗力事件处理</w:t>
      </w:r>
    </w:p>
    <w:p w:rsidR="00967D8C" w:rsidRDefault="00967D8C">
      <w:pPr>
        <w:autoSpaceDE w:val="0"/>
        <w:autoSpaceDN w:val="0"/>
        <w:snapToGrid w:val="0"/>
        <w:spacing w:before="120" w:after="120" w:line="360" w:lineRule="auto"/>
        <w:jc w:val="left"/>
        <w:rPr>
          <w:sz w:val="24"/>
          <w:szCs w:val="24"/>
        </w:rPr>
      </w:pPr>
      <w:r>
        <w:rPr>
          <w:sz w:val="24"/>
          <w:szCs w:val="24"/>
        </w:rPr>
        <w:t>1</w:t>
      </w:r>
      <w:r>
        <w:rPr>
          <w:rFonts w:hint="eastAsia"/>
          <w:sz w:val="24"/>
          <w:szCs w:val="24"/>
        </w:rPr>
        <w:t>、在合同有效期内，任何一方因不可抗力事件导致不能履行合同，则合同履行期可延长，其延长期与不可抗力影响期相同。</w:t>
      </w:r>
    </w:p>
    <w:p w:rsidR="00967D8C" w:rsidRDefault="00967D8C">
      <w:pPr>
        <w:autoSpaceDE w:val="0"/>
        <w:autoSpaceDN w:val="0"/>
        <w:snapToGrid w:val="0"/>
        <w:spacing w:before="120" w:after="120"/>
        <w:jc w:val="left"/>
        <w:rPr>
          <w:sz w:val="24"/>
          <w:szCs w:val="24"/>
        </w:rPr>
      </w:pPr>
      <w:r>
        <w:rPr>
          <w:sz w:val="24"/>
          <w:szCs w:val="24"/>
        </w:rPr>
        <w:t>2</w:t>
      </w:r>
      <w:r>
        <w:rPr>
          <w:rFonts w:hint="eastAsia"/>
          <w:sz w:val="24"/>
          <w:szCs w:val="24"/>
        </w:rPr>
        <w:t>、不可抗力事件发生后，应立即通知对方，并寄送有关权威机构出具的证明。</w:t>
      </w:r>
    </w:p>
    <w:p w:rsidR="00967D8C" w:rsidRDefault="00967D8C">
      <w:pPr>
        <w:autoSpaceDE w:val="0"/>
        <w:autoSpaceDN w:val="0"/>
        <w:snapToGrid w:val="0"/>
        <w:spacing w:before="120" w:after="120"/>
        <w:jc w:val="left"/>
        <w:rPr>
          <w:sz w:val="24"/>
          <w:szCs w:val="24"/>
        </w:rPr>
      </w:pPr>
      <w:r>
        <w:rPr>
          <w:sz w:val="24"/>
          <w:szCs w:val="24"/>
        </w:rPr>
        <w:t>3</w:t>
      </w:r>
      <w:r>
        <w:rPr>
          <w:rFonts w:hint="eastAsia"/>
          <w:sz w:val="24"/>
          <w:szCs w:val="24"/>
        </w:rPr>
        <w:t>、不可抗力事件延续</w:t>
      </w:r>
      <w:r>
        <w:rPr>
          <w:sz w:val="24"/>
          <w:szCs w:val="24"/>
        </w:rPr>
        <w:t>120</w:t>
      </w:r>
      <w:r>
        <w:rPr>
          <w:rFonts w:hint="eastAsia"/>
          <w:sz w:val="24"/>
          <w:szCs w:val="24"/>
        </w:rPr>
        <w:t>天以上，双方应通过友好协商，确定是否继续履行合同。</w:t>
      </w:r>
    </w:p>
    <w:p w:rsidR="00967D8C" w:rsidRDefault="00967D8C">
      <w:pPr>
        <w:autoSpaceDE w:val="0"/>
        <w:autoSpaceDN w:val="0"/>
        <w:snapToGrid w:val="0"/>
        <w:spacing w:before="120" w:after="120"/>
        <w:jc w:val="left"/>
        <w:rPr>
          <w:b/>
          <w:sz w:val="24"/>
          <w:szCs w:val="24"/>
        </w:rPr>
      </w:pPr>
      <w:r>
        <w:rPr>
          <w:rFonts w:hint="eastAsia"/>
          <w:b/>
          <w:sz w:val="24"/>
          <w:szCs w:val="24"/>
        </w:rPr>
        <w:t>十六、诉讼</w:t>
      </w:r>
    </w:p>
    <w:p w:rsidR="00967D8C" w:rsidRDefault="00967D8C">
      <w:pPr>
        <w:autoSpaceDE w:val="0"/>
        <w:autoSpaceDN w:val="0"/>
        <w:snapToGrid w:val="0"/>
        <w:spacing w:before="120" w:after="120" w:line="360" w:lineRule="auto"/>
        <w:ind w:firstLineChars="150" w:firstLine="360"/>
        <w:jc w:val="left"/>
        <w:rPr>
          <w:sz w:val="24"/>
          <w:szCs w:val="24"/>
        </w:rPr>
      </w:pPr>
      <w:r>
        <w:rPr>
          <w:rFonts w:hint="eastAsia"/>
          <w:sz w:val="24"/>
          <w:szCs w:val="24"/>
        </w:rPr>
        <w:t>双方在执行合同中所发生的一切争议，应通过协商解决。如协商不成，可向合同签订地法院起诉，合同签订地在此约定为泰州市。</w:t>
      </w:r>
    </w:p>
    <w:p w:rsidR="00967D8C" w:rsidRDefault="00967D8C">
      <w:pPr>
        <w:autoSpaceDE w:val="0"/>
        <w:autoSpaceDN w:val="0"/>
        <w:snapToGrid w:val="0"/>
        <w:spacing w:before="120" w:after="120"/>
        <w:jc w:val="left"/>
        <w:rPr>
          <w:b/>
          <w:sz w:val="24"/>
          <w:szCs w:val="24"/>
        </w:rPr>
      </w:pPr>
      <w:r>
        <w:rPr>
          <w:rFonts w:hint="eastAsia"/>
          <w:b/>
          <w:sz w:val="24"/>
          <w:szCs w:val="24"/>
        </w:rPr>
        <w:t>十七、合同生效及其它</w:t>
      </w:r>
    </w:p>
    <w:p w:rsidR="00967D8C" w:rsidRDefault="00967D8C">
      <w:pPr>
        <w:autoSpaceDE w:val="0"/>
        <w:autoSpaceDN w:val="0"/>
        <w:snapToGrid w:val="0"/>
        <w:spacing w:before="120" w:after="120" w:line="360" w:lineRule="auto"/>
        <w:jc w:val="left"/>
        <w:rPr>
          <w:sz w:val="24"/>
          <w:szCs w:val="24"/>
        </w:rPr>
      </w:pPr>
      <w:r>
        <w:rPr>
          <w:sz w:val="24"/>
          <w:szCs w:val="24"/>
        </w:rPr>
        <w:t>1</w:t>
      </w:r>
      <w:r>
        <w:rPr>
          <w:rFonts w:hint="eastAsia"/>
          <w:sz w:val="24"/>
          <w:szCs w:val="24"/>
        </w:rPr>
        <w:t>、合同经双方法定代表人或授权代表人签字并加盖单位公章，并经交易招标人见证盖章后生效。</w:t>
      </w:r>
    </w:p>
    <w:p w:rsidR="00967D8C" w:rsidRDefault="00967D8C">
      <w:pPr>
        <w:autoSpaceDE w:val="0"/>
        <w:autoSpaceDN w:val="0"/>
        <w:snapToGrid w:val="0"/>
        <w:spacing w:before="120" w:after="120"/>
        <w:jc w:val="left"/>
        <w:rPr>
          <w:sz w:val="24"/>
          <w:szCs w:val="24"/>
        </w:rPr>
      </w:pPr>
      <w:r>
        <w:rPr>
          <w:sz w:val="24"/>
          <w:szCs w:val="24"/>
        </w:rPr>
        <w:t>2</w:t>
      </w:r>
      <w:r>
        <w:rPr>
          <w:rFonts w:hint="eastAsia"/>
          <w:sz w:val="24"/>
          <w:szCs w:val="24"/>
        </w:rPr>
        <w:t>、本合同未尽事宜，遵照《合同法》有关条文执行。</w:t>
      </w:r>
    </w:p>
    <w:p w:rsidR="00967D8C" w:rsidRDefault="00967D8C">
      <w:pPr>
        <w:autoSpaceDE w:val="0"/>
        <w:autoSpaceDN w:val="0"/>
        <w:snapToGrid w:val="0"/>
        <w:spacing w:before="120" w:after="120" w:line="360" w:lineRule="auto"/>
        <w:jc w:val="left"/>
        <w:rPr>
          <w:sz w:val="24"/>
          <w:szCs w:val="24"/>
        </w:rPr>
      </w:pPr>
      <w:r>
        <w:rPr>
          <w:sz w:val="24"/>
          <w:szCs w:val="24"/>
        </w:rPr>
        <w:t>3</w:t>
      </w:r>
      <w:r>
        <w:rPr>
          <w:rFonts w:hint="eastAsia"/>
          <w:sz w:val="24"/>
          <w:szCs w:val="24"/>
        </w:rPr>
        <w:t>、本合同一式</w:t>
      </w:r>
      <w:r w:rsidR="00113042">
        <w:rPr>
          <w:rFonts w:hint="eastAsia"/>
          <w:sz w:val="24"/>
          <w:szCs w:val="24"/>
        </w:rPr>
        <w:t>四</w:t>
      </w:r>
      <w:r>
        <w:rPr>
          <w:rFonts w:hint="eastAsia"/>
          <w:sz w:val="24"/>
          <w:szCs w:val="24"/>
        </w:rPr>
        <w:t>份，具有同等法律效力，甲方</w:t>
      </w:r>
      <w:r w:rsidR="00113042">
        <w:rPr>
          <w:rFonts w:hint="eastAsia"/>
          <w:sz w:val="24"/>
          <w:szCs w:val="24"/>
        </w:rPr>
        <w:t>、乙方各</w:t>
      </w:r>
      <w:r>
        <w:rPr>
          <w:rFonts w:hint="eastAsia"/>
          <w:sz w:val="24"/>
          <w:szCs w:val="24"/>
        </w:rPr>
        <w:t>两份。</w:t>
      </w:r>
    </w:p>
    <w:p w:rsidR="00967D8C" w:rsidRDefault="00967D8C">
      <w:pPr>
        <w:autoSpaceDE w:val="0"/>
        <w:autoSpaceDN w:val="0"/>
        <w:snapToGrid w:val="0"/>
        <w:spacing w:before="120" w:after="120"/>
        <w:ind w:left="480" w:hangingChars="200" w:hanging="480"/>
        <w:jc w:val="left"/>
        <w:rPr>
          <w:sz w:val="24"/>
          <w:szCs w:val="24"/>
        </w:rPr>
      </w:pPr>
      <w:r>
        <w:rPr>
          <w:rFonts w:hint="eastAsia"/>
          <w:sz w:val="24"/>
          <w:szCs w:val="24"/>
        </w:rPr>
        <w:t>甲方：</w:t>
      </w:r>
      <w:r>
        <w:rPr>
          <w:rFonts w:hint="eastAsia"/>
          <w:sz w:val="24"/>
          <w:szCs w:val="24"/>
        </w:rPr>
        <w:t xml:space="preserve">                                          </w:t>
      </w:r>
      <w:r>
        <w:rPr>
          <w:rFonts w:hint="eastAsia"/>
          <w:sz w:val="24"/>
          <w:szCs w:val="24"/>
        </w:rPr>
        <w:t>乙方：</w:t>
      </w:r>
    </w:p>
    <w:p w:rsidR="00967D8C" w:rsidRDefault="00967D8C">
      <w:pPr>
        <w:autoSpaceDE w:val="0"/>
        <w:autoSpaceDN w:val="0"/>
        <w:snapToGrid w:val="0"/>
        <w:spacing w:before="120" w:after="120"/>
        <w:jc w:val="left"/>
        <w:rPr>
          <w:sz w:val="24"/>
          <w:szCs w:val="24"/>
        </w:rPr>
      </w:pPr>
      <w:r>
        <w:rPr>
          <w:rFonts w:hint="eastAsia"/>
          <w:sz w:val="24"/>
          <w:szCs w:val="24"/>
        </w:rPr>
        <w:t>地址：</w:t>
      </w:r>
      <w:r>
        <w:rPr>
          <w:rFonts w:hint="eastAsia"/>
          <w:sz w:val="24"/>
          <w:szCs w:val="24"/>
        </w:rPr>
        <w:t xml:space="preserve">                                          </w:t>
      </w:r>
      <w:r>
        <w:rPr>
          <w:rFonts w:hint="eastAsia"/>
          <w:sz w:val="24"/>
          <w:szCs w:val="24"/>
        </w:rPr>
        <w:t>地址：</w:t>
      </w:r>
    </w:p>
    <w:p w:rsidR="00967D8C" w:rsidRDefault="00967D8C">
      <w:pPr>
        <w:autoSpaceDE w:val="0"/>
        <w:autoSpaceDN w:val="0"/>
        <w:snapToGrid w:val="0"/>
        <w:spacing w:before="120" w:after="120"/>
        <w:jc w:val="left"/>
        <w:rPr>
          <w:sz w:val="24"/>
          <w:szCs w:val="24"/>
        </w:rPr>
      </w:pPr>
      <w:r>
        <w:rPr>
          <w:rFonts w:hint="eastAsia"/>
          <w:sz w:val="24"/>
          <w:szCs w:val="24"/>
        </w:rPr>
        <w:t>法定代表人或授权代表：</w:t>
      </w:r>
      <w:r>
        <w:rPr>
          <w:rFonts w:hint="eastAsia"/>
          <w:sz w:val="24"/>
          <w:szCs w:val="24"/>
        </w:rPr>
        <w:t xml:space="preserve">                          </w:t>
      </w:r>
      <w:r>
        <w:rPr>
          <w:rFonts w:hint="eastAsia"/>
          <w:sz w:val="24"/>
          <w:szCs w:val="24"/>
        </w:rPr>
        <w:t>法定代表人或授权代表：</w:t>
      </w:r>
    </w:p>
    <w:p w:rsidR="00967D8C" w:rsidRDefault="00967D8C">
      <w:pPr>
        <w:autoSpaceDE w:val="0"/>
        <w:autoSpaceDN w:val="0"/>
        <w:snapToGrid w:val="0"/>
        <w:spacing w:before="120" w:after="120"/>
        <w:jc w:val="left"/>
        <w:rPr>
          <w:sz w:val="24"/>
          <w:szCs w:val="24"/>
        </w:rPr>
      </w:pPr>
      <w:r>
        <w:rPr>
          <w:rFonts w:hint="eastAsia"/>
          <w:sz w:val="24"/>
          <w:szCs w:val="24"/>
        </w:rPr>
        <w:t>联系电话：</w:t>
      </w:r>
      <w:r>
        <w:rPr>
          <w:rFonts w:hint="eastAsia"/>
          <w:sz w:val="24"/>
          <w:szCs w:val="24"/>
        </w:rPr>
        <w:t xml:space="preserve">                                      </w:t>
      </w:r>
      <w:r>
        <w:rPr>
          <w:rFonts w:hint="eastAsia"/>
          <w:sz w:val="24"/>
          <w:szCs w:val="24"/>
        </w:rPr>
        <w:t>联系电话：</w:t>
      </w:r>
    </w:p>
    <w:p w:rsidR="00967D8C" w:rsidRDefault="00967D8C">
      <w:pPr>
        <w:wordWrap w:val="0"/>
        <w:autoSpaceDE w:val="0"/>
        <w:autoSpaceDN w:val="0"/>
        <w:snapToGrid w:val="0"/>
        <w:spacing w:before="120" w:after="120"/>
        <w:ind w:right="480" w:firstLineChars="2250" w:firstLine="5400"/>
        <w:jc w:val="left"/>
        <w:rPr>
          <w:sz w:val="24"/>
          <w:szCs w:val="24"/>
        </w:rPr>
      </w:pPr>
    </w:p>
    <w:p w:rsidR="00967D8C" w:rsidRDefault="00967D8C">
      <w:pPr>
        <w:wordWrap w:val="0"/>
        <w:autoSpaceDE w:val="0"/>
        <w:autoSpaceDN w:val="0"/>
        <w:snapToGrid w:val="0"/>
        <w:spacing w:before="120" w:after="120"/>
        <w:ind w:right="480" w:firstLineChars="2400" w:firstLine="5760"/>
        <w:jc w:val="lef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67D8C" w:rsidRDefault="00967D8C">
      <w:pPr>
        <w:spacing w:line="500" w:lineRule="exact"/>
        <w:jc w:val="left"/>
        <w:rPr>
          <w:rFonts w:ascii="宋体" w:hAnsi="宋体"/>
          <w:bCs/>
          <w:sz w:val="24"/>
        </w:rPr>
        <w:sectPr w:rsidR="00967D8C">
          <w:pgSz w:w="11906" w:h="16838"/>
          <w:pgMar w:top="1215" w:right="1418" w:bottom="1400" w:left="1418" w:header="964" w:footer="907" w:gutter="0"/>
          <w:cols w:space="720"/>
          <w:docGrid w:linePitch="326" w:charSpace="-4301"/>
        </w:sectPr>
      </w:pPr>
    </w:p>
    <w:p w:rsidR="00967D8C" w:rsidRDefault="00967D8C">
      <w:pPr>
        <w:pStyle w:val="14"/>
        <w:ind w:firstLineChars="600" w:firstLine="2640"/>
        <w:jc w:val="left"/>
        <w:rPr>
          <w:rFonts w:ascii="黑体" w:eastAsia="黑体" w:hAnsi="黑体"/>
          <w:sz w:val="44"/>
        </w:rPr>
      </w:pPr>
      <w:bookmarkStart w:id="166" w:name="_Hlt16619369"/>
      <w:bookmarkStart w:id="167" w:name="_Toc436899748"/>
      <w:bookmarkStart w:id="168" w:name="_Toc31974"/>
      <w:bookmarkStart w:id="169" w:name="_Toc462564139"/>
      <w:bookmarkStart w:id="170" w:name="_Toc479757211"/>
      <w:bookmarkStart w:id="171" w:name="_Toc49090575"/>
      <w:bookmarkStart w:id="172" w:name="_Toc26554093"/>
      <w:bookmarkEnd w:id="155"/>
      <w:bookmarkEnd w:id="156"/>
      <w:bookmarkEnd w:id="157"/>
      <w:bookmarkEnd w:id="166"/>
      <w:r>
        <w:rPr>
          <w:rFonts w:ascii="黑体" w:eastAsia="黑体" w:hAnsi="黑体" w:hint="eastAsia"/>
          <w:sz w:val="44"/>
        </w:rPr>
        <w:lastRenderedPageBreak/>
        <w:t>第四章 业务需求</w:t>
      </w:r>
      <w:bookmarkEnd w:id="167"/>
      <w:bookmarkEnd w:id="168"/>
    </w:p>
    <w:p w:rsidR="00967D8C" w:rsidRDefault="00967D8C">
      <w:pPr>
        <w:rPr>
          <w:sz w:val="28"/>
          <w:szCs w:val="28"/>
        </w:rPr>
      </w:pPr>
    </w:p>
    <w:p w:rsidR="00967D8C" w:rsidRDefault="00967D8C">
      <w:pPr>
        <w:rPr>
          <w:rFonts w:ascii="宋体" w:hAnsi="宋体" w:cs="宋体"/>
          <w:b/>
          <w:iCs/>
          <w:color w:val="000000"/>
          <w:sz w:val="28"/>
          <w:szCs w:val="28"/>
        </w:rPr>
      </w:pPr>
      <w:r>
        <w:rPr>
          <w:rFonts w:ascii="宋体" w:hAnsi="宋体" w:cs="宋体" w:hint="eastAsia"/>
          <w:b/>
          <w:sz w:val="28"/>
          <w:szCs w:val="28"/>
        </w:rPr>
        <w:t>一、项目名称：</w:t>
      </w:r>
      <w:r>
        <w:rPr>
          <w:rFonts w:ascii="宋体" w:hAnsi="宋体" w:cs="宋体" w:hint="eastAsia"/>
          <w:b/>
          <w:iCs/>
          <w:color w:val="000000"/>
          <w:sz w:val="28"/>
          <w:szCs w:val="28"/>
        </w:rPr>
        <w:t>泰州职业技术学院食品快速检测室设备采购项目</w:t>
      </w:r>
    </w:p>
    <w:p w:rsidR="00967D8C" w:rsidRDefault="00967D8C">
      <w:pPr>
        <w:rPr>
          <w:rFonts w:ascii="宋体" w:hAnsi="宋体" w:cs="宋体"/>
          <w:b/>
          <w:iCs/>
          <w:color w:val="000000"/>
          <w:sz w:val="28"/>
          <w:szCs w:val="28"/>
        </w:rPr>
      </w:pPr>
      <w:r>
        <w:rPr>
          <w:rFonts w:ascii="宋体" w:hAnsi="宋体" w:cs="宋体" w:hint="eastAsia"/>
          <w:b/>
          <w:iCs/>
          <w:color w:val="000000"/>
          <w:sz w:val="28"/>
          <w:szCs w:val="28"/>
        </w:rPr>
        <w:t>二、具体参数要求</w:t>
      </w:r>
    </w:p>
    <w:p w:rsidR="00967D8C" w:rsidRDefault="00967D8C">
      <w:pPr>
        <w:rPr>
          <w:rFonts w:ascii="宋体" w:hAnsi="宋体" w:cs="宋体"/>
          <w:b/>
          <w:iCs/>
          <w:color w:val="000000"/>
          <w:sz w:val="28"/>
          <w:szCs w:val="28"/>
        </w:rPr>
      </w:pPr>
      <w:r>
        <w:rPr>
          <w:rFonts w:ascii="宋体" w:hAnsi="宋体" w:cs="宋体" w:hint="eastAsia"/>
          <w:b/>
          <w:iCs/>
          <w:color w:val="000000"/>
          <w:sz w:val="28"/>
          <w:szCs w:val="28"/>
        </w:rPr>
        <w:t>1、食品快速检测设备相关技术参数</w:t>
      </w:r>
    </w:p>
    <w:tbl>
      <w:tblPr>
        <w:tblpPr w:leftFromText="180" w:rightFromText="180" w:vertAnchor="text" w:horzAnchor="page" w:tblpX="1057" w:tblpY="515"/>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417"/>
        <w:gridCol w:w="6209"/>
        <w:gridCol w:w="663"/>
        <w:gridCol w:w="662"/>
      </w:tblGrid>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b/>
                <w:color w:val="000000"/>
                <w:kern w:val="0"/>
              </w:rPr>
            </w:pPr>
            <w:r>
              <w:rPr>
                <w:rFonts w:ascii="宋体" w:hAnsi="宋体" w:cs="宋体" w:hint="eastAsia"/>
                <w:b/>
                <w:color w:val="000000"/>
                <w:kern w:val="0"/>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b/>
                <w:color w:val="000000"/>
                <w:kern w:val="0"/>
              </w:rPr>
            </w:pPr>
            <w:r>
              <w:rPr>
                <w:rFonts w:ascii="宋体" w:hAnsi="宋体" w:cs="宋体" w:hint="eastAsia"/>
                <w:b/>
                <w:color w:val="000000"/>
                <w:kern w:val="0"/>
              </w:rPr>
              <w:t>设备名称</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b/>
                <w:color w:val="000000"/>
                <w:kern w:val="0"/>
              </w:rPr>
            </w:pPr>
            <w:r>
              <w:rPr>
                <w:rFonts w:ascii="宋体" w:hAnsi="宋体" w:cs="宋体" w:hint="eastAsia"/>
                <w:b/>
                <w:color w:val="000000"/>
                <w:kern w:val="0"/>
              </w:rPr>
              <w:t>技术参数配置及要求</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b/>
                <w:color w:val="000000"/>
                <w:kern w:val="0"/>
              </w:rPr>
            </w:pPr>
            <w:r>
              <w:rPr>
                <w:rFonts w:ascii="宋体" w:hAnsi="宋体" w:cs="宋体" w:hint="eastAsia"/>
                <w:b/>
                <w:color w:val="000000"/>
                <w:kern w:val="0"/>
              </w:rPr>
              <w:t>单位</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b/>
                <w:color w:val="000000"/>
                <w:kern w:val="0"/>
              </w:rPr>
            </w:pPr>
            <w:r>
              <w:rPr>
                <w:rFonts w:ascii="宋体" w:hAnsi="宋体" w:cs="宋体" w:hint="eastAsia"/>
                <w:b/>
                <w:color w:val="000000"/>
                <w:kern w:val="0"/>
              </w:rPr>
              <w:t>数量</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color w:val="000000"/>
                <w:kern w:val="0"/>
              </w:rPr>
              <w:t>全自动农药残留检测仪</w:t>
            </w:r>
          </w:p>
        </w:tc>
        <w:tc>
          <w:tcPr>
            <w:tcW w:w="6209" w:type="dxa"/>
            <w:tcBorders>
              <w:top w:val="single" w:sz="4" w:space="0" w:color="auto"/>
              <w:left w:val="single" w:sz="4" w:space="0" w:color="auto"/>
              <w:bottom w:val="single" w:sz="4" w:space="0" w:color="auto"/>
              <w:right w:val="single" w:sz="4" w:space="0" w:color="auto"/>
            </w:tcBorders>
          </w:tcPr>
          <w:p w:rsidR="00967D8C" w:rsidRDefault="00967D8C">
            <w:pPr>
              <w:widowControl/>
              <w:shd w:val="clear" w:color="auto" w:fill="FFFFFF"/>
              <w:jc w:val="left"/>
            </w:pPr>
            <w:r>
              <w:rPr>
                <w:rFonts w:hint="eastAsia"/>
              </w:rPr>
              <w:t>1</w:t>
            </w:r>
            <w:r>
              <w:rPr>
                <w:rFonts w:hint="eastAsia"/>
              </w:rPr>
              <w:t>、★投标产品为全自动检测仪，可在无人值守的情况下，按照预先设定的参数，自动完成试剂添加、比色分析、计算检测结果等功能。</w:t>
            </w:r>
          </w:p>
          <w:p w:rsidR="00967D8C" w:rsidRDefault="00967D8C">
            <w:pPr>
              <w:widowControl/>
              <w:shd w:val="clear" w:color="auto" w:fill="FFFFFF"/>
              <w:jc w:val="left"/>
            </w:pPr>
            <w:r>
              <w:rPr>
                <w:rFonts w:hint="eastAsia"/>
              </w:rPr>
              <w:t>2</w:t>
            </w:r>
            <w:r>
              <w:rPr>
                <w:rFonts w:hint="eastAsia"/>
              </w:rPr>
              <w:t>、检测波长：</w:t>
            </w:r>
            <w:r>
              <w:rPr>
                <w:rFonts w:hint="eastAsia"/>
              </w:rPr>
              <w:t>410</w:t>
            </w:r>
            <w:r>
              <w:rPr>
                <w:rFonts w:hint="eastAsia"/>
              </w:rPr>
              <w:t>±</w:t>
            </w:r>
            <w:r>
              <w:rPr>
                <w:rFonts w:hint="eastAsia"/>
              </w:rPr>
              <w:t>2nm      </w:t>
            </w:r>
          </w:p>
          <w:p w:rsidR="00967D8C" w:rsidRDefault="00967D8C">
            <w:pPr>
              <w:widowControl/>
              <w:shd w:val="clear" w:color="auto" w:fill="FFFFFF"/>
              <w:jc w:val="left"/>
            </w:pPr>
            <w:r>
              <w:rPr>
                <w:rFonts w:hint="eastAsia"/>
              </w:rPr>
              <w:t>3</w:t>
            </w:r>
            <w:r>
              <w:rPr>
                <w:rFonts w:hint="eastAsia"/>
              </w:rPr>
              <w:t>、测量光源：</w:t>
            </w:r>
            <w:r>
              <w:rPr>
                <w:rFonts w:hint="eastAsia"/>
              </w:rPr>
              <w:t>LED</w:t>
            </w:r>
            <w:r>
              <w:rPr>
                <w:rFonts w:hint="eastAsia"/>
              </w:rPr>
              <w:t>发光管</w:t>
            </w:r>
          </w:p>
          <w:p w:rsidR="00967D8C" w:rsidRDefault="00967D8C">
            <w:pPr>
              <w:widowControl/>
              <w:shd w:val="clear" w:color="auto" w:fill="FFFFFF"/>
              <w:jc w:val="left"/>
            </w:pPr>
            <w:r>
              <w:rPr>
                <w:rFonts w:hint="eastAsia"/>
              </w:rPr>
              <w:t>4</w:t>
            </w:r>
            <w:r>
              <w:rPr>
                <w:rFonts w:hint="eastAsia"/>
              </w:rPr>
              <w:t>、★检测通道数：≥</w:t>
            </w:r>
            <w:r>
              <w:rPr>
                <w:rFonts w:hint="eastAsia"/>
              </w:rPr>
              <w:t>35</w:t>
            </w:r>
            <w:r>
              <w:rPr>
                <w:rFonts w:hint="eastAsia"/>
              </w:rPr>
              <w:t>个</w:t>
            </w:r>
          </w:p>
          <w:p w:rsidR="00967D8C" w:rsidRDefault="00967D8C">
            <w:pPr>
              <w:widowControl/>
              <w:shd w:val="clear" w:color="auto" w:fill="FFFFFF"/>
              <w:jc w:val="left"/>
            </w:pPr>
            <w:r>
              <w:rPr>
                <w:rFonts w:hint="eastAsia"/>
              </w:rPr>
              <w:t>5</w:t>
            </w:r>
            <w:r>
              <w:rPr>
                <w:rFonts w:hint="eastAsia"/>
              </w:rPr>
              <w:t>、检测速度：一次完成</w:t>
            </w:r>
            <w:r>
              <w:rPr>
                <w:rFonts w:hint="eastAsia"/>
              </w:rPr>
              <w:t>35</w:t>
            </w:r>
            <w:r>
              <w:rPr>
                <w:rFonts w:hint="eastAsia"/>
              </w:rPr>
              <w:t>个样品检测用时不超过</w:t>
            </w:r>
            <w:r>
              <w:rPr>
                <w:rFonts w:hint="eastAsia"/>
              </w:rPr>
              <w:t>40</w:t>
            </w:r>
            <w:r>
              <w:rPr>
                <w:rFonts w:hint="eastAsia"/>
              </w:rPr>
              <w:t>分钟</w:t>
            </w:r>
          </w:p>
          <w:p w:rsidR="00967D8C" w:rsidRDefault="00967D8C">
            <w:pPr>
              <w:widowControl/>
              <w:shd w:val="clear" w:color="auto" w:fill="FFFFFF"/>
              <w:jc w:val="left"/>
            </w:pPr>
            <w:r>
              <w:rPr>
                <w:rFonts w:hint="eastAsia"/>
              </w:rPr>
              <w:t>6</w:t>
            </w:r>
            <w:r>
              <w:rPr>
                <w:rFonts w:hint="eastAsia"/>
              </w:rPr>
              <w:t>、试剂架可放置试剂瓶数量：≥</w:t>
            </w:r>
            <w:r>
              <w:rPr>
                <w:rFonts w:hint="eastAsia"/>
              </w:rPr>
              <w:t>5</w:t>
            </w:r>
            <w:r>
              <w:rPr>
                <w:rFonts w:hint="eastAsia"/>
              </w:rPr>
              <w:t>个</w:t>
            </w:r>
          </w:p>
          <w:p w:rsidR="00967D8C" w:rsidRDefault="00967D8C">
            <w:pPr>
              <w:widowControl/>
              <w:shd w:val="clear" w:color="auto" w:fill="FFFFFF"/>
              <w:jc w:val="left"/>
            </w:pPr>
            <w:r>
              <w:rPr>
                <w:rFonts w:hint="eastAsia"/>
              </w:rPr>
              <w:t>7</w:t>
            </w:r>
            <w:r>
              <w:rPr>
                <w:rFonts w:hint="eastAsia"/>
              </w:rPr>
              <w:t>、可直接使用主流通用型圆形试剂瓶，单个试剂瓶容量不小于</w:t>
            </w:r>
            <w:r>
              <w:rPr>
                <w:rFonts w:hint="eastAsia"/>
              </w:rPr>
              <w:t>20</w:t>
            </w:r>
            <w:r>
              <w:rPr>
                <w:rFonts w:hint="eastAsia"/>
              </w:rPr>
              <w:t>毫升</w:t>
            </w:r>
          </w:p>
          <w:p w:rsidR="00967D8C" w:rsidRDefault="00967D8C">
            <w:pPr>
              <w:widowControl/>
              <w:shd w:val="clear" w:color="auto" w:fill="FFFFFF"/>
              <w:jc w:val="left"/>
            </w:pPr>
            <w:r>
              <w:rPr>
                <w:rFonts w:hint="eastAsia"/>
              </w:rPr>
              <w:t>8</w:t>
            </w:r>
            <w:r>
              <w:rPr>
                <w:rFonts w:hint="eastAsia"/>
              </w:rPr>
              <w:t>、★一次可放置样品数量：≥</w:t>
            </w:r>
            <w:r>
              <w:rPr>
                <w:rFonts w:hint="eastAsia"/>
              </w:rPr>
              <w:t>35</w:t>
            </w:r>
            <w:r>
              <w:rPr>
                <w:rFonts w:hint="eastAsia"/>
              </w:rPr>
              <w:t>个</w:t>
            </w:r>
          </w:p>
          <w:p w:rsidR="00967D8C" w:rsidRDefault="00967D8C">
            <w:pPr>
              <w:widowControl/>
              <w:shd w:val="clear" w:color="auto" w:fill="FFFFFF"/>
              <w:jc w:val="left"/>
            </w:pPr>
            <w:r>
              <w:rPr>
                <w:rFonts w:hint="eastAsia"/>
              </w:rPr>
              <w:t>9</w:t>
            </w:r>
            <w:r>
              <w:rPr>
                <w:rFonts w:hint="eastAsia"/>
              </w:rPr>
              <w:t>、★</w:t>
            </w:r>
            <w:proofErr w:type="gramStart"/>
            <w:r>
              <w:rPr>
                <w:rFonts w:hint="eastAsia"/>
              </w:rPr>
              <w:t>样品杯</w:t>
            </w:r>
            <w:proofErr w:type="gramEnd"/>
            <w:r>
              <w:rPr>
                <w:rFonts w:hint="eastAsia"/>
              </w:rPr>
              <w:t>和反应杯一体化设计，直接比色，无需二次加样，减少携带污染</w:t>
            </w:r>
          </w:p>
          <w:p w:rsidR="00967D8C" w:rsidRDefault="00967D8C">
            <w:pPr>
              <w:widowControl/>
              <w:shd w:val="clear" w:color="auto" w:fill="FFFFFF"/>
              <w:jc w:val="left"/>
            </w:pPr>
            <w:r>
              <w:rPr>
                <w:rFonts w:hint="eastAsia"/>
              </w:rPr>
              <w:t>10</w:t>
            </w:r>
            <w:r>
              <w:rPr>
                <w:rFonts w:hint="eastAsia"/>
              </w:rPr>
              <w:t>、★可使用一次性免清洗比色杯，减少交叉污染</w:t>
            </w:r>
          </w:p>
          <w:p w:rsidR="00967D8C" w:rsidRDefault="00967D8C">
            <w:pPr>
              <w:widowControl/>
              <w:shd w:val="clear" w:color="auto" w:fill="FFFFFF"/>
              <w:jc w:val="left"/>
            </w:pPr>
            <w:r>
              <w:rPr>
                <w:rFonts w:hint="eastAsia"/>
              </w:rPr>
              <w:t>11</w:t>
            </w:r>
            <w:r>
              <w:rPr>
                <w:rFonts w:hint="eastAsia"/>
              </w:rPr>
              <w:t>、★比色杯容积：≥</w:t>
            </w:r>
            <w:r>
              <w:rPr>
                <w:rFonts w:hint="eastAsia"/>
              </w:rPr>
              <w:t>1350uL</w:t>
            </w:r>
          </w:p>
          <w:p w:rsidR="00967D8C" w:rsidRDefault="00967D8C">
            <w:pPr>
              <w:widowControl/>
              <w:shd w:val="clear" w:color="auto" w:fill="FFFFFF"/>
              <w:jc w:val="left"/>
            </w:pPr>
            <w:r>
              <w:rPr>
                <w:rFonts w:hint="eastAsia"/>
              </w:rPr>
              <w:t>12</w:t>
            </w:r>
            <w:r>
              <w:rPr>
                <w:rFonts w:hint="eastAsia"/>
              </w:rPr>
              <w:t>、★反应液容积可调，设定范围：</w:t>
            </w:r>
            <w:r>
              <w:rPr>
                <w:rFonts w:hint="eastAsia"/>
              </w:rPr>
              <w:t>300-1200uL</w:t>
            </w:r>
          </w:p>
          <w:p w:rsidR="00967D8C" w:rsidRDefault="00967D8C">
            <w:pPr>
              <w:widowControl/>
              <w:shd w:val="clear" w:color="auto" w:fill="FFFFFF"/>
              <w:jc w:val="left"/>
            </w:pPr>
            <w:r>
              <w:rPr>
                <w:rFonts w:hint="eastAsia"/>
              </w:rPr>
              <w:t>13</w:t>
            </w:r>
            <w:r>
              <w:rPr>
                <w:rFonts w:hint="eastAsia"/>
              </w:rPr>
              <w:t>、加</w:t>
            </w:r>
            <w:proofErr w:type="gramStart"/>
            <w:r>
              <w:rPr>
                <w:rFonts w:hint="eastAsia"/>
              </w:rPr>
              <w:t>样系统</w:t>
            </w:r>
            <w:proofErr w:type="gramEnd"/>
            <w:r>
              <w:rPr>
                <w:rFonts w:hint="eastAsia"/>
              </w:rPr>
              <w:t>具有电容式液面感应功能</w:t>
            </w:r>
          </w:p>
          <w:p w:rsidR="00967D8C" w:rsidRDefault="00967D8C">
            <w:pPr>
              <w:widowControl/>
              <w:shd w:val="clear" w:color="auto" w:fill="FFFFFF"/>
              <w:jc w:val="left"/>
            </w:pPr>
            <w:r>
              <w:rPr>
                <w:rFonts w:hint="eastAsia"/>
              </w:rPr>
              <w:t>14</w:t>
            </w:r>
            <w:r>
              <w:rPr>
                <w:rFonts w:hint="eastAsia"/>
              </w:rPr>
              <w:t>、具有随量跟踪技术，可自动检测试剂剩余量</w:t>
            </w:r>
          </w:p>
          <w:p w:rsidR="00967D8C" w:rsidRDefault="00967D8C">
            <w:pPr>
              <w:widowControl/>
              <w:shd w:val="clear" w:color="auto" w:fill="FFFFFF"/>
              <w:jc w:val="left"/>
            </w:pPr>
            <w:r>
              <w:rPr>
                <w:rFonts w:hint="eastAsia"/>
              </w:rPr>
              <w:t>15</w:t>
            </w:r>
            <w:r>
              <w:rPr>
                <w:rFonts w:hint="eastAsia"/>
              </w:rPr>
              <w:t>、加样</w:t>
            </w:r>
            <w:proofErr w:type="gramStart"/>
            <w:r>
              <w:rPr>
                <w:rFonts w:hint="eastAsia"/>
              </w:rPr>
              <w:t>针具有</w:t>
            </w:r>
            <w:proofErr w:type="gramEnd"/>
            <w:r>
              <w:rPr>
                <w:rFonts w:hint="eastAsia"/>
              </w:rPr>
              <w:t>防碰撞保护功能，异常情况下可自动停机并报警</w:t>
            </w:r>
          </w:p>
          <w:p w:rsidR="00967D8C" w:rsidRDefault="00967D8C">
            <w:pPr>
              <w:widowControl/>
              <w:shd w:val="clear" w:color="auto" w:fill="FFFFFF"/>
              <w:jc w:val="left"/>
            </w:pPr>
            <w:r>
              <w:rPr>
                <w:rFonts w:hint="eastAsia"/>
              </w:rPr>
              <w:t>16</w:t>
            </w:r>
            <w:r>
              <w:rPr>
                <w:rFonts w:hint="eastAsia"/>
              </w:rPr>
              <w:t>、示值范围：</w:t>
            </w:r>
            <w:r>
              <w:rPr>
                <w:rFonts w:hint="eastAsia"/>
              </w:rPr>
              <w:t>0-4.000Abs</w:t>
            </w:r>
            <w:r>
              <w:rPr>
                <w:rFonts w:hint="eastAsia"/>
              </w:rPr>
              <w:t>（吸光度）</w:t>
            </w:r>
          </w:p>
          <w:p w:rsidR="00967D8C" w:rsidRDefault="00967D8C">
            <w:pPr>
              <w:widowControl/>
              <w:shd w:val="clear" w:color="auto" w:fill="FFFFFF"/>
              <w:jc w:val="left"/>
            </w:pPr>
            <w:r>
              <w:rPr>
                <w:rFonts w:hint="eastAsia"/>
              </w:rPr>
              <w:t>17</w:t>
            </w:r>
            <w:r>
              <w:rPr>
                <w:rFonts w:hint="eastAsia"/>
              </w:rPr>
              <w:t>、检测范围：</w:t>
            </w:r>
            <w:r>
              <w:rPr>
                <w:rFonts w:hint="eastAsia"/>
              </w:rPr>
              <w:t>-10-110%</w:t>
            </w:r>
            <w:r>
              <w:rPr>
                <w:rFonts w:hint="eastAsia"/>
              </w:rPr>
              <w:t>（酶抑制率）</w:t>
            </w:r>
          </w:p>
          <w:p w:rsidR="00967D8C" w:rsidRDefault="00967D8C">
            <w:pPr>
              <w:widowControl/>
              <w:shd w:val="clear" w:color="auto" w:fill="FFFFFF"/>
              <w:jc w:val="left"/>
            </w:pPr>
            <w:r>
              <w:rPr>
                <w:rFonts w:hint="eastAsia"/>
              </w:rPr>
              <w:t>18</w:t>
            </w:r>
            <w:r>
              <w:rPr>
                <w:rFonts w:hint="eastAsia"/>
              </w:rPr>
              <w:t>、稳</w:t>
            </w:r>
            <w:r>
              <w:rPr>
                <w:rFonts w:hint="eastAsia"/>
              </w:rPr>
              <w:t xml:space="preserve"> </w:t>
            </w:r>
            <w:r>
              <w:rPr>
                <w:rFonts w:hint="eastAsia"/>
              </w:rPr>
              <w:t>定</w:t>
            </w:r>
            <w:r>
              <w:rPr>
                <w:rFonts w:hint="eastAsia"/>
              </w:rPr>
              <w:t xml:space="preserve"> </w:t>
            </w:r>
            <w:r>
              <w:rPr>
                <w:rFonts w:hint="eastAsia"/>
              </w:rPr>
              <w:t>性：≤±</w:t>
            </w:r>
            <w:r>
              <w:rPr>
                <w:rFonts w:hint="eastAsia"/>
              </w:rPr>
              <w:t>0.005Abs/10</w:t>
            </w:r>
            <w:r>
              <w:rPr>
                <w:rFonts w:hint="eastAsia"/>
              </w:rPr>
              <w:t>分钟</w:t>
            </w:r>
          </w:p>
          <w:p w:rsidR="00967D8C" w:rsidRDefault="00967D8C">
            <w:pPr>
              <w:widowControl/>
              <w:shd w:val="clear" w:color="auto" w:fill="FFFFFF"/>
              <w:jc w:val="left"/>
            </w:pPr>
            <w:r>
              <w:rPr>
                <w:rFonts w:hint="eastAsia"/>
              </w:rPr>
              <w:t>19</w:t>
            </w:r>
            <w:r>
              <w:rPr>
                <w:rFonts w:hint="eastAsia"/>
              </w:rPr>
              <w:t>、准</w:t>
            </w:r>
            <w:r>
              <w:rPr>
                <w:rFonts w:hint="eastAsia"/>
              </w:rPr>
              <w:t xml:space="preserve"> </w:t>
            </w:r>
            <w:r>
              <w:rPr>
                <w:rFonts w:hint="eastAsia"/>
              </w:rPr>
              <w:t>确</w:t>
            </w:r>
            <w:r>
              <w:rPr>
                <w:rFonts w:hint="eastAsia"/>
              </w:rPr>
              <w:t xml:space="preserve"> </w:t>
            </w:r>
            <w:r>
              <w:rPr>
                <w:rFonts w:hint="eastAsia"/>
              </w:rPr>
              <w:t>性：≤±</w:t>
            </w:r>
            <w:r>
              <w:rPr>
                <w:rFonts w:hint="eastAsia"/>
              </w:rPr>
              <w:t>0.010Abs</w:t>
            </w:r>
          </w:p>
          <w:p w:rsidR="00967D8C" w:rsidRDefault="00967D8C">
            <w:pPr>
              <w:widowControl/>
              <w:shd w:val="clear" w:color="auto" w:fill="FFFFFF"/>
              <w:jc w:val="left"/>
            </w:pPr>
            <w:r>
              <w:rPr>
                <w:rFonts w:hint="eastAsia"/>
              </w:rPr>
              <w:t>20</w:t>
            </w:r>
            <w:r>
              <w:rPr>
                <w:rFonts w:hint="eastAsia"/>
              </w:rPr>
              <w:t>、用水量：满载</w:t>
            </w:r>
            <w:r>
              <w:rPr>
                <w:rFonts w:hint="eastAsia"/>
              </w:rPr>
              <w:t>35</w:t>
            </w:r>
            <w:r>
              <w:rPr>
                <w:rFonts w:hint="eastAsia"/>
              </w:rPr>
              <w:t>个样品时，单次完成检测用水量不超过</w:t>
            </w:r>
            <w:r>
              <w:rPr>
                <w:rFonts w:hint="eastAsia"/>
              </w:rPr>
              <w:t>500</w:t>
            </w:r>
            <w:r>
              <w:rPr>
                <w:rFonts w:hint="eastAsia"/>
              </w:rPr>
              <w:t>毫升</w:t>
            </w:r>
          </w:p>
          <w:p w:rsidR="00967D8C" w:rsidRDefault="00967D8C">
            <w:pPr>
              <w:widowControl/>
              <w:shd w:val="clear" w:color="auto" w:fill="FFFFFF"/>
              <w:jc w:val="left"/>
            </w:pPr>
            <w:r>
              <w:rPr>
                <w:rFonts w:hint="eastAsia"/>
              </w:rPr>
              <w:t>21</w:t>
            </w:r>
            <w:r>
              <w:rPr>
                <w:rFonts w:hint="eastAsia"/>
              </w:rPr>
              <w:t>、数据处理：外接计算机，可储存数据≥</w:t>
            </w:r>
            <w:r>
              <w:rPr>
                <w:rFonts w:hint="eastAsia"/>
              </w:rPr>
              <w:t>100</w:t>
            </w:r>
            <w:r>
              <w:rPr>
                <w:rFonts w:hint="eastAsia"/>
              </w:rPr>
              <w:t>万条，检测数据自动保存</w:t>
            </w:r>
          </w:p>
          <w:p w:rsidR="00967D8C" w:rsidRDefault="00967D8C">
            <w:pPr>
              <w:widowControl/>
              <w:shd w:val="clear" w:color="auto" w:fill="FFFFFF"/>
              <w:jc w:val="left"/>
            </w:pPr>
            <w:r>
              <w:rPr>
                <w:rFonts w:hint="eastAsia"/>
              </w:rPr>
              <w:t>22</w:t>
            </w:r>
            <w:r>
              <w:rPr>
                <w:rFonts w:hint="eastAsia"/>
              </w:rPr>
              <w:t>、数据接口：检测数据再无人干预情况下，可实现自动上传到网络平台</w:t>
            </w:r>
          </w:p>
          <w:p w:rsidR="00967D8C" w:rsidRDefault="00967D8C">
            <w:pPr>
              <w:widowControl/>
              <w:shd w:val="clear" w:color="auto" w:fill="FFFFFF"/>
              <w:jc w:val="left"/>
            </w:pPr>
            <w:r>
              <w:rPr>
                <w:rFonts w:hint="eastAsia"/>
              </w:rPr>
              <w:t>★具有对检测结果准确性机型自动评价和校准的功能，降低检测结果假阳性率</w:t>
            </w:r>
          </w:p>
          <w:p w:rsidR="00967D8C" w:rsidRDefault="00967D8C">
            <w:pPr>
              <w:widowControl/>
              <w:shd w:val="clear" w:color="auto" w:fill="FFFFFF"/>
              <w:jc w:val="left"/>
            </w:pPr>
            <w:r>
              <w:rPr>
                <w:rFonts w:hint="eastAsia"/>
              </w:rPr>
              <w:t>★配套前处理附件工具箱：</w:t>
            </w:r>
          </w:p>
          <w:p w:rsidR="00967D8C" w:rsidRDefault="00967D8C">
            <w:pPr>
              <w:widowControl/>
              <w:shd w:val="clear" w:color="auto" w:fill="FFFFFF"/>
              <w:jc w:val="left"/>
            </w:pPr>
            <w:r>
              <w:rPr>
                <w:rFonts w:hint="eastAsia"/>
              </w:rPr>
              <w:t>1.</w:t>
            </w:r>
            <w:r>
              <w:rPr>
                <w:rFonts w:hint="eastAsia"/>
              </w:rPr>
              <w:t>数字可</w:t>
            </w:r>
            <w:proofErr w:type="gramStart"/>
            <w:r>
              <w:rPr>
                <w:rFonts w:hint="eastAsia"/>
              </w:rPr>
              <w:t>调节移液器</w:t>
            </w:r>
            <w:proofErr w:type="gramEnd"/>
            <w:r>
              <w:rPr>
                <w:rFonts w:hint="eastAsia"/>
              </w:rPr>
              <w:t xml:space="preserve"> 1-5ml</w:t>
            </w:r>
            <w:r>
              <w:rPr>
                <w:rFonts w:hint="eastAsia"/>
              </w:rPr>
              <w:tab/>
              <w:t>1</w:t>
            </w:r>
            <w:r>
              <w:rPr>
                <w:rFonts w:hint="eastAsia"/>
              </w:rPr>
              <w:t>把</w:t>
            </w:r>
          </w:p>
          <w:p w:rsidR="00967D8C" w:rsidRDefault="00967D8C">
            <w:pPr>
              <w:widowControl/>
              <w:shd w:val="clear" w:color="auto" w:fill="FFFFFF"/>
              <w:jc w:val="left"/>
            </w:pPr>
            <w:r>
              <w:rPr>
                <w:rFonts w:hint="eastAsia"/>
              </w:rPr>
              <w:t>2.</w:t>
            </w:r>
            <w:proofErr w:type="gramStart"/>
            <w:r>
              <w:rPr>
                <w:rFonts w:hint="eastAsia"/>
              </w:rPr>
              <w:t>移液器</w:t>
            </w:r>
            <w:proofErr w:type="gramEnd"/>
            <w:r>
              <w:rPr>
                <w:rFonts w:hint="eastAsia"/>
              </w:rPr>
              <w:t>枪头</w:t>
            </w:r>
            <w:r>
              <w:rPr>
                <w:rFonts w:hint="eastAsia"/>
              </w:rPr>
              <w:t xml:space="preserve"> 5mL 10</w:t>
            </w:r>
            <w:r>
              <w:rPr>
                <w:rFonts w:hint="eastAsia"/>
              </w:rPr>
              <w:t>支</w:t>
            </w:r>
          </w:p>
          <w:p w:rsidR="00967D8C" w:rsidRDefault="00967D8C">
            <w:pPr>
              <w:widowControl/>
              <w:shd w:val="clear" w:color="auto" w:fill="FFFFFF"/>
              <w:jc w:val="left"/>
            </w:pPr>
            <w:r>
              <w:rPr>
                <w:rFonts w:hint="eastAsia"/>
              </w:rPr>
              <w:t>3.</w:t>
            </w:r>
            <w:r>
              <w:rPr>
                <w:rFonts w:hint="eastAsia"/>
              </w:rPr>
              <w:t>试剂瓶</w:t>
            </w:r>
            <w:r>
              <w:rPr>
                <w:rFonts w:hint="eastAsia"/>
              </w:rPr>
              <w:t xml:space="preserve"> 10ml 3</w:t>
            </w:r>
            <w:r>
              <w:rPr>
                <w:rFonts w:hint="eastAsia"/>
              </w:rPr>
              <w:t>个</w:t>
            </w:r>
          </w:p>
          <w:p w:rsidR="00967D8C" w:rsidRDefault="00967D8C">
            <w:pPr>
              <w:widowControl/>
              <w:shd w:val="clear" w:color="auto" w:fill="FFFFFF"/>
              <w:jc w:val="left"/>
            </w:pPr>
            <w:r>
              <w:rPr>
                <w:rFonts w:hint="eastAsia"/>
              </w:rPr>
              <w:t>4.</w:t>
            </w:r>
            <w:r>
              <w:rPr>
                <w:rFonts w:hint="eastAsia"/>
              </w:rPr>
              <w:t>广口瓶</w:t>
            </w:r>
            <w:r>
              <w:rPr>
                <w:rFonts w:hint="eastAsia"/>
              </w:rPr>
              <w:t xml:space="preserve"> 500ml 1</w:t>
            </w:r>
            <w:r>
              <w:rPr>
                <w:rFonts w:hint="eastAsia"/>
              </w:rPr>
              <w:t>个</w:t>
            </w:r>
          </w:p>
          <w:p w:rsidR="00967D8C" w:rsidRDefault="00967D8C">
            <w:pPr>
              <w:widowControl/>
              <w:shd w:val="clear" w:color="auto" w:fill="FFFFFF"/>
              <w:jc w:val="left"/>
            </w:pPr>
            <w:r>
              <w:rPr>
                <w:rFonts w:hint="eastAsia"/>
              </w:rPr>
              <w:t>5.</w:t>
            </w:r>
            <w:r>
              <w:rPr>
                <w:rFonts w:hint="eastAsia"/>
              </w:rPr>
              <w:t>电子天平（手掌式）（</w:t>
            </w:r>
            <w:r>
              <w:rPr>
                <w:rFonts w:hint="eastAsia"/>
              </w:rPr>
              <w:t>0.1g-500g</w:t>
            </w:r>
            <w:r>
              <w:rPr>
                <w:rFonts w:hint="eastAsia"/>
              </w:rPr>
              <w:t>）</w:t>
            </w:r>
            <w:r>
              <w:rPr>
                <w:rFonts w:hint="eastAsia"/>
              </w:rPr>
              <w:t>1</w:t>
            </w:r>
            <w:r>
              <w:rPr>
                <w:rFonts w:hint="eastAsia"/>
              </w:rPr>
              <w:t>个</w:t>
            </w:r>
          </w:p>
          <w:p w:rsidR="00967D8C" w:rsidRDefault="00967D8C">
            <w:pPr>
              <w:widowControl/>
              <w:shd w:val="clear" w:color="auto" w:fill="FFFFFF"/>
              <w:jc w:val="left"/>
            </w:pPr>
            <w:r>
              <w:rPr>
                <w:rFonts w:hint="eastAsia"/>
              </w:rPr>
              <w:t>6.</w:t>
            </w:r>
            <w:proofErr w:type="gramStart"/>
            <w:r>
              <w:rPr>
                <w:rFonts w:hint="eastAsia"/>
              </w:rPr>
              <w:t>样品杯</w:t>
            </w:r>
            <w:proofErr w:type="gramEnd"/>
            <w:r>
              <w:rPr>
                <w:rFonts w:hint="eastAsia"/>
              </w:rPr>
              <w:t xml:space="preserve"> 60ml 8</w:t>
            </w:r>
            <w:r>
              <w:rPr>
                <w:rFonts w:hint="eastAsia"/>
              </w:rPr>
              <w:t>个</w:t>
            </w:r>
          </w:p>
          <w:p w:rsidR="00967D8C" w:rsidRDefault="00967D8C">
            <w:pPr>
              <w:widowControl/>
              <w:shd w:val="clear" w:color="auto" w:fill="FFFFFF"/>
              <w:jc w:val="left"/>
            </w:pPr>
            <w:r>
              <w:rPr>
                <w:rFonts w:hint="eastAsia"/>
              </w:rPr>
              <w:t>7.</w:t>
            </w:r>
            <w:r>
              <w:rPr>
                <w:rFonts w:hint="eastAsia"/>
              </w:rPr>
              <w:t>玻璃烧杯</w:t>
            </w:r>
            <w:r>
              <w:rPr>
                <w:rFonts w:hint="eastAsia"/>
              </w:rPr>
              <w:t xml:space="preserve"> 500ml 1</w:t>
            </w:r>
            <w:r>
              <w:rPr>
                <w:rFonts w:hint="eastAsia"/>
              </w:rPr>
              <w:t>个</w:t>
            </w:r>
          </w:p>
          <w:p w:rsidR="00967D8C" w:rsidRDefault="00967D8C">
            <w:pPr>
              <w:widowControl/>
              <w:shd w:val="clear" w:color="auto" w:fill="FFFFFF"/>
              <w:jc w:val="left"/>
            </w:pPr>
            <w:r>
              <w:rPr>
                <w:rFonts w:hint="eastAsia"/>
              </w:rPr>
              <w:t>8.</w:t>
            </w:r>
            <w:r>
              <w:rPr>
                <w:rFonts w:hint="eastAsia"/>
              </w:rPr>
              <w:t>玻璃棒</w:t>
            </w:r>
            <w:r>
              <w:rPr>
                <w:rFonts w:hint="eastAsia"/>
              </w:rPr>
              <w:t xml:space="preserve"> 30cm</w:t>
            </w:r>
            <w:r>
              <w:rPr>
                <w:rFonts w:hint="eastAsia"/>
              </w:rPr>
              <w:tab/>
              <w:t>1</w:t>
            </w:r>
            <w:r>
              <w:rPr>
                <w:rFonts w:hint="eastAsia"/>
              </w:rPr>
              <w:t>根</w:t>
            </w:r>
          </w:p>
          <w:p w:rsidR="00967D8C" w:rsidRDefault="00967D8C">
            <w:pPr>
              <w:widowControl/>
              <w:shd w:val="clear" w:color="auto" w:fill="FFFFFF"/>
              <w:jc w:val="left"/>
            </w:pPr>
            <w:r>
              <w:rPr>
                <w:rFonts w:hint="eastAsia"/>
              </w:rPr>
              <w:lastRenderedPageBreak/>
              <w:t>9.</w:t>
            </w:r>
            <w:r>
              <w:rPr>
                <w:rFonts w:hint="eastAsia"/>
              </w:rPr>
              <w:t>比色</w:t>
            </w:r>
            <w:proofErr w:type="gramStart"/>
            <w:r>
              <w:rPr>
                <w:rFonts w:hint="eastAsia"/>
              </w:rPr>
              <w:t>皿</w:t>
            </w:r>
            <w:proofErr w:type="gramEnd"/>
            <w:r>
              <w:rPr>
                <w:rFonts w:hint="eastAsia"/>
              </w:rPr>
              <w:t xml:space="preserve"> 1.5ml 120 </w:t>
            </w:r>
            <w:r>
              <w:rPr>
                <w:rFonts w:hint="eastAsia"/>
              </w:rPr>
              <w:t>个</w:t>
            </w:r>
          </w:p>
          <w:p w:rsidR="00967D8C" w:rsidRDefault="00967D8C">
            <w:pPr>
              <w:widowControl/>
              <w:shd w:val="clear" w:color="auto" w:fill="FFFFFF"/>
              <w:jc w:val="left"/>
            </w:pPr>
            <w:r>
              <w:rPr>
                <w:rFonts w:hint="eastAsia"/>
              </w:rPr>
              <w:t>10.</w:t>
            </w:r>
            <w:r>
              <w:rPr>
                <w:rFonts w:hint="eastAsia"/>
              </w:rPr>
              <w:t>过滤漏斗</w:t>
            </w:r>
            <w:r>
              <w:rPr>
                <w:rFonts w:hint="eastAsia"/>
              </w:rPr>
              <w:t xml:space="preserve"> 60mm 1</w:t>
            </w:r>
            <w:r>
              <w:rPr>
                <w:rFonts w:hint="eastAsia"/>
              </w:rPr>
              <w:t>个</w:t>
            </w:r>
          </w:p>
          <w:p w:rsidR="00967D8C" w:rsidRDefault="00967D8C">
            <w:pPr>
              <w:widowControl/>
              <w:shd w:val="clear" w:color="auto" w:fill="FFFFFF"/>
              <w:jc w:val="left"/>
            </w:pPr>
            <w:r>
              <w:rPr>
                <w:rFonts w:hint="eastAsia"/>
              </w:rPr>
              <w:t>11.</w:t>
            </w:r>
            <w:r>
              <w:rPr>
                <w:rFonts w:hint="eastAsia"/>
              </w:rPr>
              <w:t>定性滤纸</w:t>
            </w:r>
            <w:r>
              <w:rPr>
                <w:rFonts w:hint="eastAsia"/>
              </w:rPr>
              <w:t xml:space="preserve"> 90mm 1</w:t>
            </w:r>
            <w:r>
              <w:rPr>
                <w:rFonts w:hint="eastAsia"/>
              </w:rPr>
              <w:t>盒</w:t>
            </w:r>
          </w:p>
          <w:p w:rsidR="00967D8C" w:rsidRDefault="00967D8C">
            <w:pPr>
              <w:widowControl/>
              <w:shd w:val="clear" w:color="auto" w:fill="FFFFFF"/>
              <w:jc w:val="left"/>
            </w:pPr>
            <w:r>
              <w:rPr>
                <w:rFonts w:hint="eastAsia"/>
              </w:rPr>
              <w:t>12.</w:t>
            </w:r>
            <w:r>
              <w:rPr>
                <w:rFonts w:hint="eastAsia"/>
              </w:rPr>
              <w:t>剪刀</w:t>
            </w:r>
            <w:r>
              <w:rPr>
                <w:rFonts w:hint="eastAsia"/>
              </w:rPr>
              <w:t xml:space="preserve"> 1</w:t>
            </w:r>
            <w:r>
              <w:rPr>
                <w:rFonts w:hint="eastAsia"/>
              </w:rPr>
              <w:t>把</w:t>
            </w:r>
          </w:p>
          <w:p w:rsidR="00967D8C" w:rsidRDefault="00967D8C">
            <w:pPr>
              <w:widowControl/>
              <w:shd w:val="clear" w:color="auto" w:fill="FFFFFF"/>
              <w:jc w:val="left"/>
              <w:rPr>
                <w:rFonts w:ascii="宋体" w:hAnsi="宋体" w:cs="宋体"/>
                <w:sz w:val="24"/>
              </w:rPr>
            </w:pPr>
            <w:r>
              <w:rPr>
                <w:rFonts w:hint="eastAsia"/>
              </w:rPr>
              <w:t>13.</w:t>
            </w:r>
            <w:r>
              <w:rPr>
                <w:rFonts w:hint="eastAsia"/>
              </w:rPr>
              <w:t>美工刀</w:t>
            </w:r>
            <w:r>
              <w:rPr>
                <w:rFonts w:hint="eastAsia"/>
              </w:rPr>
              <w:t xml:space="preserve"> 1</w:t>
            </w:r>
            <w:r>
              <w:rPr>
                <w:rFonts w:hint="eastAsia"/>
              </w:rPr>
              <w:t>把</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strike/>
                <w:color w:val="000000"/>
                <w:kern w:val="0"/>
              </w:rPr>
            </w:pPr>
            <w:r>
              <w:rPr>
                <w:rFonts w:ascii="宋体" w:hAnsi="宋体" w:cs="宋体" w:hint="eastAsia"/>
                <w:color w:val="000000"/>
                <w:kern w:val="0"/>
              </w:rPr>
              <w:lastRenderedPageBreak/>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strike/>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rPr>
              <w:t>多参数食品安全检测仪</w:t>
            </w:r>
          </w:p>
        </w:tc>
        <w:tc>
          <w:tcPr>
            <w:tcW w:w="6209" w:type="dxa"/>
            <w:tcBorders>
              <w:top w:val="single" w:sz="4" w:space="0" w:color="auto"/>
              <w:left w:val="single" w:sz="4" w:space="0" w:color="auto"/>
              <w:bottom w:val="single" w:sz="4" w:space="0" w:color="auto"/>
              <w:right w:val="single" w:sz="4" w:space="0" w:color="auto"/>
            </w:tcBorders>
          </w:tcPr>
          <w:p w:rsidR="003E1742" w:rsidRDefault="003E1742" w:rsidP="003E1742">
            <w:pPr>
              <w:pStyle w:val="affffff0"/>
              <w:spacing w:line="360" w:lineRule="exact"/>
              <w:ind w:firstLineChars="0" w:firstLine="0"/>
              <w:rPr>
                <w:rFonts w:ascii="宋体" w:cs="宋体"/>
                <w:kern w:val="0"/>
              </w:rPr>
            </w:pPr>
            <w:r>
              <w:rPr>
                <w:rFonts w:ascii="宋体" w:hAnsi="宋体" w:cs="宋体" w:hint="eastAsia"/>
                <w:kern w:val="0"/>
              </w:rPr>
              <w:t>农药残留及甲醛、二氧化硫、吊白块、亚硝酸盐、硼砂、过氧化苯甲酰、苏丹红、罗丹明</w:t>
            </w:r>
            <w:r>
              <w:rPr>
                <w:rFonts w:ascii="宋体" w:hAnsi="宋体" w:cs="宋体"/>
                <w:kern w:val="0"/>
              </w:rPr>
              <w:t>B</w:t>
            </w:r>
            <w:r>
              <w:rPr>
                <w:rFonts w:ascii="宋体" w:hAnsi="宋体" w:cs="宋体" w:hint="eastAsia"/>
                <w:kern w:val="0"/>
              </w:rPr>
              <w:t>等非法添加项目；蛋白质、蜂蜜果糖和葡萄糖、蜂蜜中蔗糖、食盐中碘、食醋的总酸、甲醇等掺假项目；铅、汞、砷、锡、镉、水中氰化物等环境污染物；红色色素（胭脂红、苋菜红）、黄色色素（柠檬黄、日落黄）、蓝色色素（亮蓝）等色素挥发性盐基氮、酱油氨基酸态氮、组胺、蜂蜜淀粉酶、</w:t>
            </w:r>
            <w:proofErr w:type="gramStart"/>
            <w:r>
              <w:rPr>
                <w:rFonts w:ascii="宋体" w:hAnsi="宋体" w:cs="宋体" w:hint="eastAsia"/>
                <w:kern w:val="0"/>
              </w:rPr>
              <w:t>峰密酸度</w:t>
            </w:r>
            <w:proofErr w:type="gramEnd"/>
            <w:r>
              <w:rPr>
                <w:rFonts w:ascii="宋体" w:hAnsi="宋体" w:cs="宋体" w:hint="eastAsia"/>
                <w:kern w:val="0"/>
              </w:rPr>
              <w:t>等优劣指标。</w:t>
            </w:r>
          </w:p>
          <w:p w:rsidR="00967D8C" w:rsidRPr="003E1742" w:rsidRDefault="00967D8C" w:rsidP="003E1742">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sidRPr="003E1742">
              <w:rPr>
                <w:rFonts w:ascii="宋体" w:hAnsi="宋体" w:cs="宋体" w:hint="eastAsia"/>
                <w:color w:val="000000"/>
                <w:kern w:val="0"/>
              </w:rPr>
              <w:t>触摸屏输入简单方便，USB接口可接鼠标键盘操作</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内置高速热敏打印机，并可外接通用打印机，打印中文综合报告</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采用国家最新颁布的检测标准，内置国标，自动判定检测结果是否合格</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可通过自动更新检测数据库的方式进行项目升级</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检测方法：国标酶抑制（率）法、终点法、滴定法等</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★显示方式：7寸彩色电容触摸液晶显示屏</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操作系统：仪器内置嵌入式计算机，</w:t>
            </w:r>
            <w:proofErr w:type="gramStart"/>
            <w:r>
              <w:rPr>
                <w:rFonts w:ascii="宋体" w:hAnsi="宋体" w:cs="宋体" w:hint="eastAsia"/>
                <w:color w:val="000000"/>
                <w:kern w:val="0"/>
              </w:rPr>
              <w:t>采用安卓</w:t>
            </w:r>
            <w:proofErr w:type="gramEnd"/>
            <w:r>
              <w:rPr>
                <w:rFonts w:ascii="宋体" w:hAnsi="宋体" w:cs="宋体" w:hint="eastAsia"/>
                <w:color w:val="000000"/>
                <w:kern w:val="0"/>
              </w:rPr>
              <w:t>4.0或win10以上操作系统；</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检测方式：可在8个检测通道中同时进行同一项目的检测；</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★光源类型：采用复合式光源和光纤分光技术，各通道使用同一光源，通道间无波长误差；</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★比 色 槽：比色</w:t>
            </w:r>
            <w:proofErr w:type="gramStart"/>
            <w:r>
              <w:rPr>
                <w:rFonts w:ascii="宋体" w:hAnsi="宋体" w:cs="宋体" w:hint="eastAsia"/>
                <w:color w:val="000000"/>
                <w:kern w:val="0"/>
              </w:rPr>
              <w:t>槽采用</w:t>
            </w:r>
            <w:proofErr w:type="gramEnd"/>
            <w:r>
              <w:rPr>
                <w:rFonts w:ascii="宋体" w:hAnsi="宋体" w:cs="宋体" w:hint="eastAsia"/>
                <w:color w:val="000000"/>
                <w:kern w:val="0"/>
              </w:rPr>
              <w:t>防刮</w:t>
            </w:r>
            <w:proofErr w:type="gramStart"/>
            <w:r>
              <w:rPr>
                <w:rFonts w:ascii="宋体" w:hAnsi="宋体" w:cs="宋体" w:hint="eastAsia"/>
                <w:color w:val="000000"/>
                <w:kern w:val="0"/>
              </w:rPr>
              <w:t>擦保护</w:t>
            </w:r>
            <w:proofErr w:type="gramEnd"/>
            <w:r>
              <w:rPr>
                <w:rFonts w:ascii="宋体" w:hAnsi="宋体" w:cs="宋体" w:hint="eastAsia"/>
                <w:color w:val="000000"/>
                <w:kern w:val="0"/>
              </w:rPr>
              <w:t>设计，减少比色</w:t>
            </w:r>
            <w:proofErr w:type="gramStart"/>
            <w:r>
              <w:rPr>
                <w:rFonts w:ascii="宋体" w:hAnsi="宋体" w:cs="宋体" w:hint="eastAsia"/>
                <w:color w:val="000000"/>
                <w:kern w:val="0"/>
              </w:rPr>
              <w:t>皿</w:t>
            </w:r>
            <w:proofErr w:type="gramEnd"/>
            <w:r>
              <w:rPr>
                <w:rFonts w:ascii="宋体" w:hAnsi="宋体" w:cs="宋体" w:hint="eastAsia"/>
                <w:color w:val="000000"/>
                <w:kern w:val="0"/>
              </w:rPr>
              <w:t>磨损，延长使用寿命；</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★单 色 器：金属膜窄带滤光片</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波长配置：425nm、520nm、550nm、630nm 最多可配置8种波长</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数据存储：500个以上测试项目，1000万个以上测试数据（可扩展）</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测量范围：0.000-4.000Abs</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波长误差：±1nm</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稳 定 性：±0.005Abs</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准 确 性：±0.010Abs</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重 复 性：≤0.2%</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通道差异：≤0.01Abs</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透射比误差：±1%</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打印功能：内置热敏打印机</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通讯接口：RS-232、USB接口、以太网接口、wifi接口</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电    源：220V/AC,50Hz;(可选配车载电源和内置锂电池)</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cs="宋体"/>
                <w:color w:val="000000"/>
                <w:kern w:val="0"/>
              </w:rPr>
            </w:pPr>
            <w:r>
              <w:rPr>
                <w:rFonts w:ascii="宋体" w:hAnsi="宋体" w:cs="宋体" w:hint="eastAsia"/>
                <w:color w:val="000000"/>
                <w:kern w:val="0"/>
              </w:rPr>
              <w:t>外形尺寸：360mm*315mm*135mm(长*宽*高)</w:t>
            </w:r>
          </w:p>
          <w:p w:rsidR="00967D8C" w:rsidRDefault="00967D8C">
            <w:pPr>
              <w:widowControl/>
              <w:numPr>
                <w:ilvl w:val="0"/>
                <w:numId w:val="29"/>
              </w:numPr>
              <w:shd w:val="clear" w:color="auto" w:fill="FFFFFF"/>
              <w:tabs>
                <w:tab w:val="left" w:pos="188"/>
                <w:tab w:val="left" w:pos="376"/>
              </w:tabs>
              <w:ind w:left="185" w:hanging="185"/>
              <w:jc w:val="left"/>
              <w:rPr>
                <w:rFonts w:ascii="宋体" w:hAnsi="宋体"/>
                <w:b/>
                <w:bCs/>
                <w:color w:val="000000"/>
                <w:sz w:val="18"/>
                <w:szCs w:val="18"/>
              </w:rPr>
            </w:pPr>
            <w:r>
              <w:rPr>
                <w:rFonts w:ascii="宋体" w:hAnsi="宋体" w:cs="宋体" w:hint="eastAsia"/>
                <w:color w:val="000000"/>
                <w:kern w:val="0"/>
              </w:rPr>
              <w:t>最佳环境：湿度：15%-80%，温度：5℃-40℃</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940"/>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rPr>
                <w:rFonts w:ascii="宋体" w:hAnsi="宋体" w:cs="宋体"/>
                <w:color w:val="000000"/>
              </w:rPr>
            </w:pPr>
            <w:r>
              <w:rPr>
                <w:rFonts w:ascii="宋体" w:hAnsi="宋体" w:cs="宋体" w:hint="eastAsia"/>
                <w:color w:val="000000"/>
              </w:rPr>
              <w:t>胶体金食品安全分析仪</w:t>
            </w:r>
          </w:p>
        </w:tc>
        <w:tc>
          <w:tcPr>
            <w:tcW w:w="6209" w:type="dxa"/>
            <w:tcBorders>
              <w:top w:val="single" w:sz="4" w:space="0" w:color="auto"/>
              <w:left w:val="single" w:sz="4" w:space="0" w:color="auto"/>
              <w:bottom w:val="single" w:sz="4" w:space="0" w:color="auto"/>
              <w:right w:val="single" w:sz="4" w:space="0" w:color="auto"/>
            </w:tcBorders>
            <w:vAlign w:val="center"/>
          </w:tcPr>
          <w:p w:rsidR="00634CB3" w:rsidRDefault="00634CB3" w:rsidP="00634CB3">
            <w:pPr>
              <w:pStyle w:val="affffff0"/>
              <w:spacing w:line="360" w:lineRule="exact"/>
              <w:ind w:left="368" w:hangingChars="175" w:hanging="368"/>
              <w:jc w:val="left"/>
              <w:rPr>
                <w:rFonts w:ascii="宋体" w:cs="宋体"/>
                <w:kern w:val="0"/>
              </w:rPr>
            </w:pPr>
            <w:r>
              <w:rPr>
                <w:rFonts w:ascii="宋体" w:hAnsi="宋体" w:cs="宋体" w:hint="eastAsia"/>
                <w:kern w:val="0"/>
              </w:rPr>
              <w:t>检测项目</w:t>
            </w:r>
          </w:p>
          <w:p w:rsidR="00634CB3" w:rsidRDefault="00634CB3" w:rsidP="00634CB3">
            <w:pPr>
              <w:pStyle w:val="affffff0"/>
              <w:spacing w:line="360" w:lineRule="exact"/>
              <w:ind w:left="368" w:hangingChars="175" w:hanging="368"/>
              <w:jc w:val="left"/>
              <w:rPr>
                <w:rFonts w:ascii="宋体" w:cs="宋体"/>
                <w:kern w:val="0"/>
              </w:rPr>
            </w:pPr>
            <w:proofErr w:type="gramStart"/>
            <w:r>
              <w:rPr>
                <w:rFonts w:ascii="宋体" w:hAnsi="宋体" w:cs="宋体" w:hint="eastAsia"/>
                <w:kern w:val="0"/>
              </w:rPr>
              <w:t>农非法</w:t>
            </w:r>
            <w:proofErr w:type="gramEnd"/>
            <w:r>
              <w:rPr>
                <w:rFonts w:ascii="宋体" w:hAnsi="宋体" w:cs="宋体" w:hint="eastAsia"/>
                <w:kern w:val="0"/>
              </w:rPr>
              <w:t>添加类：盐酸克伦特罗、</w:t>
            </w:r>
            <w:proofErr w:type="gramStart"/>
            <w:r>
              <w:rPr>
                <w:rFonts w:ascii="宋体" w:hAnsi="宋体" w:cs="宋体" w:hint="eastAsia"/>
                <w:kern w:val="0"/>
              </w:rPr>
              <w:t>莱</w:t>
            </w:r>
            <w:proofErr w:type="gramEnd"/>
            <w:r>
              <w:rPr>
                <w:rFonts w:ascii="宋体" w:hAnsi="宋体" w:cs="宋体" w:hint="eastAsia"/>
                <w:kern w:val="0"/>
              </w:rPr>
              <w:t>克多巴胺、沙丁胺醇、罂粟碱、孔雀石绿等</w:t>
            </w:r>
          </w:p>
          <w:p w:rsidR="00634CB3" w:rsidRDefault="00634CB3" w:rsidP="00634CB3">
            <w:pPr>
              <w:pStyle w:val="affffff0"/>
              <w:spacing w:line="360" w:lineRule="exact"/>
              <w:ind w:left="368" w:hangingChars="175" w:hanging="368"/>
              <w:jc w:val="left"/>
              <w:rPr>
                <w:rFonts w:ascii="宋体" w:cs="宋体"/>
                <w:kern w:val="0"/>
              </w:rPr>
            </w:pPr>
            <w:r>
              <w:rPr>
                <w:rFonts w:ascii="宋体" w:hAnsi="宋体" w:cs="宋体" w:hint="eastAsia"/>
                <w:kern w:val="0"/>
              </w:rPr>
              <w:t>兽药残留类：氯霉素、硝基呋喃类、磺胺类、</w:t>
            </w:r>
            <w:proofErr w:type="gramStart"/>
            <w:r>
              <w:rPr>
                <w:rFonts w:ascii="宋体" w:hAnsi="宋体" w:cs="宋体" w:hint="eastAsia"/>
                <w:kern w:val="0"/>
              </w:rPr>
              <w:t>喹</w:t>
            </w:r>
            <w:proofErr w:type="gramEnd"/>
            <w:r>
              <w:rPr>
                <w:rFonts w:ascii="宋体" w:hAnsi="宋体" w:cs="宋体" w:hint="eastAsia"/>
                <w:kern w:val="0"/>
              </w:rPr>
              <w:t>诺酮类、四环素类</w:t>
            </w:r>
            <w:r>
              <w:rPr>
                <w:rFonts w:ascii="宋体" w:hAnsi="宋体" w:cs="宋体" w:hint="eastAsia"/>
                <w:kern w:val="0"/>
              </w:rPr>
              <w:lastRenderedPageBreak/>
              <w:t>等</w:t>
            </w:r>
          </w:p>
          <w:p w:rsidR="00634CB3" w:rsidRDefault="00634CB3" w:rsidP="00634CB3">
            <w:pPr>
              <w:pStyle w:val="affffff0"/>
              <w:spacing w:line="360" w:lineRule="exact"/>
              <w:ind w:left="368" w:hangingChars="175" w:hanging="368"/>
              <w:jc w:val="left"/>
              <w:rPr>
                <w:rFonts w:ascii="宋体" w:cs="宋体"/>
                <w:kern w:val="0"/>
              </w:rPr>
            </w:pPr>
            <w:r>
              <w:rPr>
                <w:rFonts w:ascii="宋体" w:hAnsi="宋体" w:cs="宋体" w:hint="eastAsia"/>
                <w:kern w:val="0"/>
              </w:rPr>
              <w:t>真菌毒素类：黄曲霉毒素、呕吐毒素、玉米</w:t>
            </w:r>
            <w:proofErr w:type="gramStart"/>
            <w:r>
              <w:rPr>
                <w:rFonts w:ascii="宋体" w:hAnsi="宋体" w:cs="宋体" w:hint="eastAsia"/>
                <w:kern w:val="0"/>
              </w:rPr>
              <w:t>赤</w:t>
            </w:r>
            <w:proofErr w:type="gramEnd"/>
            <w:r>
              <w:rPr>
                <w:rFonts w:ascii="宋体" w:hAnsi="宋体" w:cs="宋体" w:hint="eastAsia"/>
                <w:kern w:val="0"/>
              </w:rPr>
              <w:t>霉烯酮、</w:t>
            </w:r>
            <w:proofErr w:type="gramStart"/>
            <w:r>
              <w:rPr>
                <w:rFonts w:ascii="宋体" w:hAnsi="宋体" w:cs="宋体" w:hint="eastAsia"/>
                <w:kern w:val="0"/>
              </w:rPr>
              <w:t>赭</w:t>
            </w:r>
            <w:proofErr w:type="gramEnd"/>
            <w:r>
              <w:rPr>
                <w:rFonts w:ascii="宋体" w:hAnsi="宋体" w:cs="宋体" w:hint="eastAsia"/>
                <w:kern w:val="0"/>
              </w:rPr>
              <w:t>曲霉毒素</w:t>
            </w:r>
          </w:p>
          <w:p w:rsidR="00967D8C" w:rsidRPr="00634CB3" w:rsidRDefault="00967D8C" w:rsidP="00634CB3">
            <w:pPr>
              <w:numPr>
                <w:ilvl w:val="0"/>
                <w:numId w:val="30"/>
              </w:numPr>
              <w:tabs>
                <w:tab w:val="left" w:pos="180"/>
              </w:tabs>
              <w:ind w:left="5" w:hanging="5"/>
              <w:rPr>
                <w:rFonts w:ascii="宋体" w:hAnsi="宋体" w:cs="宋体"/>
                <w:color w:val="000000"/>
              </w:rPr>
            </w:pPr>
            <w:r w:rsidRPr="00634CB3">
              <w:rPr>
                <w:rFonts w:ascii="宋体" w:hAnsi="宋体" w:cs="宋体" w:hint="eastAsia"/>
                <w:color w:val="000000"/>
              </w:rPr>
              <w:t>显 示 屏：配备7英寸以上彩色液晶显示屏，分辨率为1024*600；</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操作方式：采用电容式触摸屏操作</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操作系统：仪器内置嵌入式计算机，</w:t>
            </w:r>
            <w:proofErr w:type="gramStart"/>
            <w:r>
              <w:rPr>
                <w:rFonts w:ascii="宋体" w:hAnsi="宋体" w:cs="宋体" w:hint="eastAsia"/>
                <w:color w:val="000000"/>
              </w:rPr>
              <w:t>采用安卓</w:t>
            </w:r>
            <w:proofErr w:type="gramEnd"/>
            <w:r>
              <w:rPr>
                <w:rFonts w:ascii="宋体" w:hAnsi="宋体" w:cs="宋体" w:hint="eastAsia"/>
                <w:color w:val="000000"/>
              </w:rPr>
              <w:t>4.0以上操作系统；</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kern w:val="0"/>
              </w:rPr>
              <w:t>★</w:t>
            </w:r>
            <w:r>
              <w:rPr>
                <w:rFonts w:ascii="宋体" w:hAnsi="宋体" w:cs="宋体" w:hint="eastAsia"/>
                <w:color w:val="000000"/>
              </w:rPr>
              <w:t>检测通道：单联卡、双联卡、</w:t>
            </w:r>
            <w:proofErr w:type="gramStart"/>
            <w:r>
              <w:rPr>
                <w:rFonts w:ascii="宋体" w:hAnsi="宋体" w:cs="宋体" w:hint="eastAsia"/>
                <w:color w:val="000000"/>
              </w:rPr>
              <w:t>三联卡及</w:t>
            </w:r>
            <w:proofErr w:type="gramEnd"/>
            <w:r>
              <w:rPr>
                <w:rFonts w:ascii="宋体" w:hAnsi="宋体" w:cs="宋体" w:hint="eastAsia"/>
                <w:color w:val="000000"/>
              </w:rPr>
              <w:t>双卡检测口，具备可互换的兼容插槽，可以兼容市面上主流检测卡和试纸条产品</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kern w:val="0"/>
              </w:rPr>
              <w:t>★</w:t>
            </w:r>
            <w:r>
              <w:rPr>
                <w:rFonts w:ascii="宋体" w:hAnsi="宋体" w:cs="宋体" w:hint="eastAsia"/>
                <w:color w:val="000000"/>
              </w:rPr>
              <w:t>图像处理性能：采用CMOS互补金属氧化物导体传感器进行动态图像的处理和分析</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kern w:val="0"/>
              </w:rPr>
              <w:t>★</w:t>
            </w:r>
            <w:r>
              <w:rPr>
                <w:rFonts w:ascii="宋体" w:hAnsi="宋体" w:cs="宋体" w:hint="eastAsia"/>
                <w:color w:val="000000"/>
              </w:rPr>
              <w:t>显示结果：可检测T/C值、阴阳性判断、又可定量显示浓度值；</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kern w:val="0"/>
              </w:rPr>
              <w:t>★</w:t>
            </w:r>
            <w:proofErr w:type="gramStart"/>
            <w:r>
              <w:rPr>
                <w:rFonts w:ascii="宋体" w:hAnsi="宋体" w:cs="宋体" w:hint="eastAsia"/>
                <w:color w:val="000000"/>
              </w:rPr>
              <w:t>二维码扫描</w:t>
            </w:r>
            <w:proofErr w:type="gramEnd"/>
            <w:r>
              <w:rPr>
                <w:rFonts w:ascii="宋体" w:hAnsi="宋体" w:cs="宋体" w:hint="eastAsia"/>
                <w:color w:val="000000"/>
              </w:rPr>
              <w:t>：扫描</w:t>
            </w:r>
            <w:proofErr w:type="gramStart"/>
            <w:r>
              <w:rPr>
                <w:rFonts w:ascii="宋体" w:hAnsi="宋体" w:cs="宋体" w:hint="eastAsia"/>
                <w:color w:val="000000"/>
              </w:rPr>
              <w:t>检测卡二维</w:t>
            </w:r>
            <w:proofErr w:type="gramEnd"/>
            <w:r>
              <w:rPr>
                <w:rFonts w:ascii="宋体" w:hAnsi="宋体" w:cs="宋体" w:hint="eastAsia"/>
                <w:color w:val="000000"/>
              </w:rPr>
              <w:t>码，获取检测卡项目、曲线、批号、序列号、厂家信息等</w:t>
            </w:r>
            <w:proofErr w:type="gramStart"/>
            <w:r>
              <w:rPr>
                <w:rFonts w:ascii="宋体" w:hAnsi="宋体" w:cs="宋体" w:hint="eastAsia"/>
                <w:color w:val="000000"/>
              </w:rPr>
              <w:t>二维码信息</w:t>
            </w:r>
            <w:proofErr w:type="gramEnd"/>
            <w:r>
              <w:rPr>
                <w:rFonts w:ascii="宋体" w:hAnsi="宋体" w:cs="宋体" w:hint="eastAsia"/>
                <w:color w:val="000000"/>
              </w:rPr>
              <w:t>；</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智能化识别：可自动精确识别CT线位置</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检测重复性：CV≤1%</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检测稳定性：≤0.02</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kern w:val="0"/>
              </w:rPr>
              <w:t>★</w:t>
            </w:r>
            <w:r>
              <w:rPr>
                <w:rFonts w:ascii="宋体" w:hAnsi="宋体" w:cs="宋体" w:hint="eastAsia"/>
                <w:color w:val="000000"/>
              </w:rPr>
              <w:t>检测时间：单次样本检测时间约为5秒，可根据不同检测项目设定检测时间</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通讯接口：RS-232、USB口、LAN网口；</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kern w:val="0"/>
              </w:rPr>
              <w:t>★</w:t>
            </w:r>
            <w:r>
              <w:rPr>
                <w:rFonts w:ascii="宋体" w:hAnsi="宋体" w:cs="宋体" w:hint="eastAsia"/>
                <w:color w:val="000000"/>
              </w:rPr>
              <w:t>网络功能：无线WiFi功能（支持IEEE 802.11 b/g/n）或10/100M 有线网络(支持IEEE 802.11 b/g/n）支持蓝牙；</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数据存储：可存储500个以上测试项目，200万个以上测试数据（可扩展），具备自动查询和打印功能；</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打印功能：内置热敏打印机，可替换纸张；</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报告格式：可打印中文报告，可打印带有检测单位中文名称；</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数据管理：自动存储检测数据，可选择性删除检测数据；</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存储：16G超大容量内存，可存储并测量多个检测项目；</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项目管理：内置项目判定国家标准，另可根据用户需求自由进行增减；</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软件系统：强大的软件系统，可根据客户需求定制软件功能；</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电    源：220V，50Hz，并可选配车载电源。</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 xml:space="preserve">使用环境：温度5-40℃；湿度15%-80%； </w:t>
            </w:r>
          </w:p>
          <w:p w:rsidR="00967D8C" w:rsidRDefault="00967D8C">
            <w:pPr>
              <w:numPr>
                <w:ilvl w:val="0"/>
                <w:numId w:val="30"/>
              </w:numPr>
              <w:tabs>
                <w:tab w:val="left" w:pos="180"/>
              </w:tabs>
              <w:ind w:left="5" w:hanging="5"/>
              <w:rPr>
                <w:rFonts w:ascii="宋体" w:hAnsi="宋体" w:cs="宋体"/>
                <w:color w:val="000000"/>
              </w:rPr>
            </w:pPr>
            <w:r>
              <w:rPr>
                <w:rFonts w:ascii="宋体" w:hAnsi="宋体" w:cs="宋体" w:hint="eastAsia"/>
                <w:color w:val="000000"/>
              </w:rPr>
              <w:t>净重：1.5kg</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rPr>
                <w:rFonts w:ascii="宋体" w:hAnsi="宋体" w:cs="宋体"/>
                <w:color w:val="000000"/>
              </w:rPr>
            </w:pPr>
            <w:r>
              <w:rPr>
                <w:rFonts w:ascii="宋体" w:hAnsi="宋体" w:cs="宋体" w:hint="eastAsia"/>
                <w:color w:val="000000"/>
              </w:rPr>
              <w:lastRenderedPageBreak/>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rPr>
                <w:rFonts w:ascii="宋体" w:hAnsi="宋体" w:cs="宋体"/>
                <w:color w:val="000000"/>
              </w:rPr>
            </w:pPr>
            <w:r>
              <w:rPr>
                <w:rFonts w:ascii="宋体" w:hAnsi="宋体" w:cs="宋体" w:hint="eastAsia"/>
                <w:color w:val="000000"/>
              </w:rPr>
              <w:t>1</w:t>
            </w:r>
          </w:p>
        </w:tc>
      </w:tr>
      <w:tr w:rsidR="00967D8C" w:rsidTr="009B3EF8">
        <w:trPr>
          <w:trHeight w:val="1299"/>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color w:val="000000"/>
              </w:rPr>
              <w:t>ATP生物荧光快速检测仪</w:t>
            </w:r>
          </w:p>
        </w:tc>
        <w:tc>
          <w:tcPr>
            <w:tcW w:w="6209" w:type="dxa"/>
            <w:tcBorders>
              <w:top w:val="single" w:sz="4" w:space="0" w:color="auto"/>
              <w:left w:val="single" w:sz="4" w:space="0" w:color="auto"/>
              <w:bottom w:val="single" w:sz="4" w:space="0" w:color="auto"/>
              <w:right w:val="single" w:sz="4" w:space="0" w:color="auto"/>
            </w:tcBorders>
          </w:tcPr>
          <w:p w:rsidR="00967D8C" w:rsidRDefault="00967D8C">
            <w:pPr>
              <w:ind w:rightChars="12" w:right="25"/>
              <w:rPr>
                <w:rFonts w:ascii="宋体" w:hAnsi="宋体"/>
                <w:color w:val="000000"/>
              </w:rPr>
            </w:pPr>
            <w:r>
              <w:rPr>
                <w:rFonts w:ascii="宋体" w:hAnsi="宋体" w:hint="eastAsia"/>
                <w:color w:val="000000"/>
              </w:rPr>
              <w:t>1、大屏幕清晰液晶显示器</w:t>
            </w:r>
          </w:p>
          <w:p w:rsidR="00967D8C" w:rsidRDefault="00967D8C">
            <w:pPr>
              <w:ind w:rightChars="12" w:right="25"/>
              <w:rPr>
                <w:rFonts w:ascii="宋体" w:hAnsi="宋体"/>
                <w:color w:val="000000"/>
              </w:rPr>
            </w:pPr>
            <w:r>
              <w:rPr>
                <w:rFonts w:ascii="宋体" w:hAnsi="宋体" w:hint="eastAsia"/>
                <w:color w:val="000000"/>
              </w:rPr>
              <w:t>2、检测精度：1×10-15mol/ATP</w:t>
            </w:r>
          </w:p>
          <w:p w:rsidR="00967D8C" w:rsidRDefault="00967D8C">
            <w:pPr>
              <w:ind w:rightChars="12" w:right="25"/>
              <w:rPr>
                <w:rFonts w:ascii="宋体" w:hAnsi="宋体"/>
                <w:color w:val="000000"/>
              </w:rPr>
            </w:pPr>
            <w:r>
              <w:rPr>
                <w:rFonts w:ascii="宋体" w:hAnsi="宋体" w:hint="eastAsia"/>
                <w:color w:val="000000"/>
              </w:rPr>
              <w:t>3、检测范围：0 to 9999 RLUs</w:t>
            </w:r>
          </w:p>
          <w:p w:rsidR="00967D8C" w:rsidRDefault="00967D8C">
            <w:pPr>
              <w:ind w:rightChars="12" w:right="25"/>
              <w:rPr>
                <w:rFonts w:ascii="宋体" w:hAnsi="宋体"/>
                <w:color w:val="000000"/>
              </w:rPr>
            </w:pPr>
            <w:r>
              <w:rPr>
                <w:rFonts w:ascii="宋体" w:hAnsi="宋体" w:hint="eastAsia"/>
                <w:color w:val="000000"/>
              </w:rPr>
              <w:t>4、检测时间：15秒</w:t>
            </w:r>
          </w:p>
          <w:p w:rsidR="00967D8C" w:rsidRDefault="00967D8C">
            <w:pPr>
              <w:ind w:rightChars="12" w:right="25"/>
              <w:rPr>
                <w:rFonts w:ascii="宋体" w:hAnsi="宋体"/>
                <w:color w:val="000000"/>
              </w:rPr>
            </w:pPr>
            <w:r>
              <w:rPr>
                <w:rFonts w:ascii="宋体" w:hAnsi="宋体" w:hint="eastAsia"/>
                <w:color w:val="000000"/>
              </w:rPr>
              <w:t>5、检测误差：±5 RLUs</w:t>
            </w:r>
          </w:p>
          <w:p w:rsidR="00967D8C" w:rsidRDefault="00967D8C">
            <w:pPr>
              <w:ind w:rightChars="12" w:right="25"/>
              <w:rPr>
                <w:rFonts w:ascii="宋体" w:hAnsi="宋体"/>
                <w:color w:val="000000"/>
              </w:rPr>
            </w:pPr>
            <w:r>
              <w:rPr>
                <w:rFonts w:ascii="宋体" w:hAnsi="宋体" w:hint="eastAsia"/>
                <w:color w:val="000000"/>
              </w:rPr>
              <w:t>6、操作温度范围：5℃到40℃</w:t>
            </w:r>
          </w:p>
          <w:p w:rsidR="00967D8C" w:rsidRDefault="00967D8C">
            <w:pPr>
              <w:ind w:rightChars="12" w:right="25"/>
              <w:rPr>
                <w:rFonts w:ascii="宋体" w:hAnsi="宋体"/>
                <w:color w:val="000000"/>
              </w:rPr>
            </w:pPr>
            <w:r>
              <w:rPr>
                <w:rFonts w:ascii="宋体" w:hAnsi="宋体" w:hint="eastAsia"/>
                <w:color w:val="000000"/>
              </w:rPr>
              <w:t>7、操作湿度范围：20—85%</w:t>
            </w:r>
          </w:p>
          <w:p w:rsidR="00967D8C" w:rsidRDefault="00967D8C">
            <w:pPr>
              <w:ind w:rightChars="12" w:right="25"/>
              <w:rPr>
                <w:rFonts w:ascii="宋体" w:hAnsi="宋体"/>
                <w:color w:val="000000"/>
              </w:rPr>
            </w:pPr>
            <w:r>
              <w:rPr>
                <w:rFonts w:ascii="宋体" w:hAnsi="宋体" w:hint="eastAsia"/>
                <w:color w:val="000000"/>
              </w:rPr>
              <w:t>8、ATP回收率：90-110%</w:t>
            </w:r>
          </w:p>
          <w:p w:rsidR="00967D8C" w:rsidRDefault="00967D8C">
            <w:pPr>
              <w:ind w:rightChars="12" w:right="25"/>
              <w:rPr>
                <w:rFonts w:ascii="宋体" w:hAnsi="宋体"/>
                <w:color w:val="000000"/>
              </w:rPr>
            </w:pPr>
            <w:r>
              <w:rPr>
                <w:rFonts w:ascii="宋体" w:hAnsi="宋体" w:hint="eastAsia"/>
                <w:color w:val="000000"/>
              </w:rPr>
              <w:t>9、检出模式：RLU、大肠菌群筛查</w:t>
            </w:r>
          </w:p>
          <w:p w:rsidR="00967D8C" w:rsidRDefault="00967D8C">
            <w:pPr>
              <w:ind w:rightChars="12" w:right="25"/>
              <w:rPr>
                <w:rFonts w:ascii="宋体" w:hAnsi="宋体"/>
                <w:color w:val="000000"/>
              </w:rPr>
            </w:pPr>
            <w:r>
              <w:rPr>
                <w:rFonts w:ascii="宋体" w:hAnsi="宋体" w:hint="eastAsia"/>
                <w:color w:val="000000"/>
              </w:rPr>
              <w:t>10、50个用户ID 设定</w:t>
            </w:r>
          </w:p>
          <w:p w:rsidR="00967D8C" w:rsidRDefault="00967D8C">
            <w:pPr>
              <w:ind w:rightChars="12" w:right="25"/>
              <w:rPr>
                <w:rFonts w:ascii="宋体" w:hAnsi="宋体"/>
                <w:color w:val="000000"/>
              </w:rPr>
            </w:pPr>
            <w:r>
              <w:rPr>
                <w:rFonts w:ascii="宋体" w:hAnsi="宋体" w:hint="eastAsia"/>
                <w:color w:val="000000"/>
              </w:rPr>
              <w:t>11、可设定的结果限值个数：250个</w:t>
            </w:r>
          </w:p>
          <w:p w:rsidR="00967D8C" w:rsidRDefault="00967D8C">
            <w:pPr>
              <w:ind w:rightChars="12" w:right="25"/>
              <w:rPr>
                <w:rFonts w:ascii="宋体" w:hAnsi="宋体"/>
                <w:color w:val="000000"/>
              </w:rPr>
            </w:pPr>
            <w:r>
              <w:rPr>
                <w:rFonts w:ascii="宋体" w:hAnsi="宋体" w:hint="eastAsia"/>
                <w:color w:val="000000"/>
              </w:rPr>
              <w:t>12、2000个记忆储存</w:t>
            </w:r>
          </w:p>
          <w:p w:rsidR="00967D8C" w:rsidRDefault="00967D8C">
            <w:pPr>
              <w:ind w:rightChars="12" w:right="25"/>
              <w:rPr>
                <w:rFonts w:ascii="宋体" w:hAnsi="宋体"/>
                <w:color w:val="000000"/>
              </w:rPr>
            </w:pPr>
            <w:r>
              <w:rPr>
                <w:rFonts w:ascii="宋体" w:hAnsi="宋体" w:hint="eastAsia"/>
                <w:color w:val="000000"/>
              </w:rPr>
              <w:t>13、自动判断合格</w:t>
            </w:r>
          </w:p>
          <w:p w:rsidR="00967D8C" w:rsidRDefault="00967D8C">
            <w:pPr>
              <w:ind w:rightChars="12" w:right="25"/>
              <w:rPr>
                <w:rFonts w:ascii="宋体" w:hAnsi="宋体"/>
                <w:color w:val="000000"/>
              </w:rPr>
            </w:pPr>
            <w:r>
              <w:rPr>
                <w:rFonts w:ascii="宋体" w:hAnsi="宋体" w:hint="eastAsia"/>
                <w:color w:val="000000"/>
              </w:rPr>
              <w:t>14、自动统计合格率</w:t>
            </w:r>
          </w:p>
          <w:p w:rsidR="00967D8C" w:rsidRDefault="00967D8C">
            <w:pPr>
              <w:ind w:rightChars="12" w:right="25"/>
              <w:rPr>
                <w:rFonts w:ascii="宋体" w:hAnsi="宋体"/>
                <w:color w:val="000000"/>
              </w:rPr>
            </w:pPr>
            <w:r>
              <w:rPr>
                <w:rFonts w:ascii="宋体" w:hAnsi="宋体" w:hint="eastAsia"/>
                <w:color w:val="000000"/>
              </w:rPr>
              <w:t>15、内置自校光源</w:t>
            </w:r>
          </w:p>
          <w:p w:rsidR="00967D8C" w:rsidRDefault="00967D8C">
            <w:pPr>
              <w:ind w:rightChars="12" w:right="25"/>
              <w:rPr>
                <w:rFonts w:ascii="宋体" w:hAnsi="宋体"/>
                <w:color w:val="000000"/>
              </w:rPr>
            </w:pPr>
            <w:r>
              <w:rPr>
                <w:rFonts w:ascii="宋体" w:hAnsi="宋体" w:hint="eastAsia"/>
                <w:color w:val="000000"/>
              </w:rPr>
              <w:t>16、开机30秒自检</w:t>
            </w:r>
          </w:p>
          <w:p w:rsidR="00967D8C" w:rsidRDefault="00967D8C">
            <w:pPr>
              <w:ind w:rightChars="12" w:right="25"/>
              <w:rPr>
                <w:rFonts w:ascii="宋体" w:hAnsi="宋体"/>
                <w:color w:val="000000"/>
              </w:rPr>
            </w:pPr>
            <w:r>
              <w:rPr>
                <w:rFonts w:ascii="宋体" w:hAnsi="宋体" w:hint="eastAsia"/>
                <w:color w:val="000000"/>
              </w:rPr>
              <w:lastRenderedPageBreak/>
              <w:t>17、配有RS232接口(配有USB接口)，可将结果上传至PC</w:t>
            </w:r>
          </w:p>
          <w:p w:rsidR="00967D8C" w:rsidRDefault="00967D8C">
            <w:pPr>
              <w:ind w:rightChars="12" w:right="25"/>
              <w:rPr>
                <w:rFonts w:ascii="宋体" w:hAnsi="宋体"/>
                <w:color w:val="000000"/>
              </w:rPr>
            </w:pPr>
            <w:r>
              <w:rPr>
                <w:rFonts w:ascii="宋体" w:hAnsi="宋体" w:hint="eastAsia"/>
                <w:color w:val="000000"/>
              </w:rPr>
              <w:t>18、仪器尺寸（W×H×D）：192mm×87mm×34mm</w:t>
            </w:r>
          </w:p>
          <w:p w:rsidR="00967D8C" w:rsidRDefault="00967D8C">
            <w:pPr>
              <w:ind w:rightChars="12" w:right="25"/>
              <w:rPr>
                <w:rFonts w:ascii="宋体" w:hAnsi="宋体"/>
                <w:color w:val="000000"/>
              </w:rPr>
            </w:pPr>
            <w:r>
              <w:rPr>
                <w:rFonts w:ascii="宋体" w:hAnsi="宋体" w:hint="eastAsia"/>
                <w:color w:val="000000"/>
              </w:rPr>
              <w:t>19、使用两节标准5号电池或可充电锂电池</w:t>
            </w:r>
          </w:p>
          <w:p w:rsidR="00967D8C" w:rsidRDefault="00967D8C">
            <w:pPr>
              <w:ind w:rightChars="12" w:right="25"/>
              <w:rPr>
                <w:rFonts w:ascii="宋体" w:hAnsi="宋体"/>
                <w:color w:val="000000"/>
              </w:rPr>
            </w:pPr>
            <w:r>
              <w:rPr>
                <w:rFonts w:ascii="宋体" w:hAnsi="宋体" w:hint="eastAsia"/>
                <w:color w:val="000000"/>
              </w:rPr>
              <w:t>21、备用状态（20℃）：6个月</w:t>
            </w:r>
          </w:p>
          <w:p w:rsidR="00967D8C" w:rsidRDefault="00967D8C">
            <w:pPr>
              <w:ind w:rightChars="12" w:right="25"/>
              <w:rPr>
                <w:rFonts w:ascii="宋体" w:hAnsi="宋体"/>
                <w:color w:val="000000"/>
              </w:rPr>
            </w:pPr>
            <w:r>
              <w:rPr>
                <w:rFonts w:ascii="宋体" w:hAnsi="宋体" w:hint="eastAsia"/>
                <w:color w:val="000000"/>
              </w:rPr>
              <w:t>22、中文操作手册</w:t>
            </w:r>
          </w:p>
          <w:p w:rsidR="00967D8C" w:rsidRDefault="00967D8C">
            <w:pPr>
              <w:ind w:rightChars="12" w:right="25"/>
              <w:rPr>
                <w:rFonts w:ascii="宋体" w:hAnsi="宋体"/>
                <w:color w:val="000000"/>
              </w:rPr>
            </w:pPr>
            <w:r>
              <w:rPr>
                <w:rFonts w:ascii="宋体" w:hAnsi="宋体" w:hint="eastAsia"/>
                <w:color w:val="000000"/>
              </w:rPr>
              <w:t>23、稳定的液体荧光素酶</w:t>
            </w:r>
          </w:p>
          <w:p w:rsidR="00967D8C" w:rsidRDefault="00967D8C">
            <w:pPr>
              <w:ind w:rightChars="12" w:right="25"/>
              <w:rPr>
                <w:rFonts w:ascii="宋体" w:hAnsi="宋体"/>
                <w:color w:val="000000"/>
              </w:rPr>
            </w:pPr>
            <w:r>
              <w:rPr>
                <w:rFonts w:ascii="宋体" w:hAnsi="宋体" w:hint="eastAsia"/>
                <w:color w:val="000000"/>
              </w:rPr>
              <w:t>24、润湿的一体化采集拭子</w:t>
            </w:r>
          </w:p>
          <w:p w:rsidR="00967D8C" w:rsidRDefault="00967D8C">
            <w:pPr>
              <w:ind w:rightChars="12" w:right="25"/>
              <w:rPr>
                <w:rFonts w:ascii="宋体" w:hAnsi="宋体"/>
                <w:color w:val="000000"/>
              </w:rPr>
            </w:pPr>
            <w:r>
              <w:rPr>
                <w:rFonts w:ascii="宋体" w:hAnsi="宋体" w:hint="eastAsia"/>
                <w:color w:val="000000"/>
              </w:rPr>
              <w:t>25、具备</w:t>
            </w:r>
            <w:proofErr w:type="gramStart"/>
            <w:r>
              <w:rPr>
                <w:rFonts w:ascii="宋体" w:hAnsi="宋体" w:hint="eastAsia"/>
                <w:color w:val="000000"/>
              </w:rPr>
              <w:t>蓝牙功能</w:t>
            </w:r>
            <w:proofErr w:type="gramEnd"/>
            <w:r>
              <w:rPr>
                <w:rFonts w:ascii="宋体" w:hAnsi="宋体" w:hint="eastAsia"/>
                <w:color w:val="000000"/>
              </w:rPr>
              <w:t>与PC端进行数据传输</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lastRenderedPageBreak/>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kern w:val="0"/>
              </w:rPr>
              <w:t>肉质水分速测仪</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仪器可自动计算被测样品的基准值，并自动保存。</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仪器可根据测定对象的品种，设定相应的判断标准值。</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当测量结果大于判断标准时，仪器会发出声光报警。</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仪器自动显示可充锂电的电量，当电源电压不足时，仪器会发出警报。</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仪器可以显示储存数据总数，并能查询储存数据</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能通过电脑获取数据，并进行数据处理</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仪器长时间不用时会自动关机。</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 xml:space="preserve">测量对象：畜禽鲜肉（猪肉、牛肉、羊肉、鸡肉等） </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测量范围： 65～85%</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采样时间：一次采样时间&lt; 1s</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采样次数：每10次采样或1次采样输出一次测量结果</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测量误差：在70~78%范围内≤1.0%</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重复性误差：在70~78%范围内≤ 0.5%</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声光报警：超标报警</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标准设定：可设定每个品种的判断标准。</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电源：交直流两用</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触摸式按键、USB接口</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功    耗：45mW</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仪器外型：167×70×30mm</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显    示：蓝色背光LCD</w:t>
            </w:r>
          </w:p>
          <w:p w:rsidR="00967D8C" w:rsidRPr="00967D8C" w:rsidRDefault="00967D8C">
            <w:pPr>
              <w:pStyle w:val="15"/>
              <w:widowControl/>
              <w:shd w:val="clear" w:color="auto" w:fill="FFFFFF"/>
              <w:ind w:firstLineChars="0" w:firstLine="0"/>
              <w:jc w:val="left"/>
              <w:rPr>
                <w:rFonts w:ascii="宋体" w:hAnsi="宋体" w:cs="宋体"/>
                <w:color w:val="000000"/>
                <w:sz w:val="21"/>
              </w:rPr>
            </w:pPr>
            <w:r w:rsidRPr="00967D8C">
              <w:rPr>
                <w:rFonts w:ascii="宋体" w:hAnsi="宋体" w:cs="宋体" w:hint="eastAsia"/>
                <w:color w:val="000000"/>
                <w:sz w:val="21"/>
              </w:rPr>
              <w:t>使用环境温度：0~40℃</w:t>
            </w:r>
          </w:p>
          <w:p w:rsidR="00967D8C" w:rsidRPr="00967D8C" w:rsidRDefault="00967D8C">
            <w:pPr>
              <w:pStyle w:val="15"/>
              <w:widowControl/>
              <w:shd w:val="clear" w:color="auto" w:fill="FFFFFF"/>
              <w:ind w:firstLineChars="0" w:firstLine="0"/>
              <w:jc w:val="left"/>
              <w:rPr>
                <w:rFonts w:ascii="宋体" w:hAnsi="宋体" w:cs="宋体"/>
                <w:color w:val="000000"/>
              </w:rPr>
            </w:pPr>
            <w:r w:rsidRPr="00967D8C">
              <w:rPr>
                <w:rFonts w:ascii="宋体" w:hAnsi="宋体" w:cs="宋体" w:hint="eastAsia"/>
                <w:color w:val="000000"/>
                <w:sz w:val="21"/>
              </w:rPr>
              <w:t>使用环境湿度：20~90 % RH</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6</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kern w:val="0"/>
              </w:rPr>
              <w:t>劣质油检测仪</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测量温度：10.0℃~200.0℃</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温度分辨率：±0.1℃</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温度测量精度：±1.0℃</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TPM（极性化合物组分含量）：0.5-40%</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TPM测量精度：±2%（40℃-190℃)</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TPM分辨率：±0.1%</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TPM响应时间：＜15s</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LED状态提示：绿色、橙色、红色</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尺寸：367mmX48mmX24mm</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lastRenderedPageBreak/>
              <w:t>使用简单，一键式操作、几秒钟出结果。</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通过检测食用油中的极性化合物组分含量，可实现快速的连续检测。三种指示灯瞬间显示结果，绿色油可用、红色</w:t>
            </w:r>
            <w:proofErr w:type="gramStart"/>
            <w:r>
              <w:rPr>
                <w:rFonts w:ascii="宋体" w:hAnsi="宋体" w:hint="eastAsia"/>
                <w:color w:val="000000"/>
              </w:rPr>
              <w:t>不</w:t>
            </w:r>
            <w:proofErr w:type="gramEnd"/>
            <w:r>
              <w:rPr>
                <w:rFonts w:ascii="宋体" w:hAnsi="宋体" w:hint="eastAsia"/>
                <w:color w:val="000000"/>
              </w:rPr>
              <w:t>可用、黄色建议更换。</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适用领域广，用油的地方均有使用价值。</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应用于公共卫生监督所、食品药品监督局及餐饮行业的食用油品质检测，达到检验食用油品质、保证产品质量、保证食品安全、指导食品生产过程中质量控制的目的，更为质监部门现场快速检测提供支持。</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检测种类全，几乎适用于所有油及脂类的检测</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如玉米油，油菜油，大豆油，芝麻油，棕榈油，橄榄油和花生油等植物油，动物的油脂也能进行测量。</w:t>
            </w:r>
          </w:p>
          <w:p w:rsidR="00967D8C" w:rsidRDefault="00967D8C">
            <w:pPr>
              <w:numPr>
                <w:ilvl w:val="0"/>
                <w:numId w:val="31"/>
              </w:numPr>
              <w:tabs>
                <w:tab w:val="left" w:pos="376"/>
              </w:tabs>
              <w:ind w:left="185" w:rightChars="12" w:right="25" w:hanging="185"/>
              <w:rPr>
                <w:rFonts w:ascii="宋体" w:hAnsi="宋体"/>
                <w:color w:val="000000"/>
              </w:rPr>
            </w:pPr>
            <w:r>
              <w:rPr>
                <w:rFonts w:ascii="宋体" w:hAnsi="宋体" w:hint="eastAsia"/>
                <w:color w:val="000000"/>
              </w:rPr>
              <w:t>人性化外观设计，高标准选材要求</w:t>
            </w:r>
          </w:p>
          <w:p w:rsidR="00967D8C" w:rsidRDefault="00967D8C">
            <w:pPr>
              <w:numPr>
                <w:ilvl w:val="0"/>
                <w:numId w:val="31"/>
              </w:numPr>
              <w:tabs>
                <w:tab w:val="left" w:pos="376"/>
              </w:tabs>
              <w:ind w:left="185" w:rightChars="12" w:right="25" w:hanging="185"/>
              <w:rPr>
                <w:rFonts w:ascii="宋体" w:hAnsi="宋体" w:cs="宋体"/>
                <w:color w:val="000000"/>
              </w:rPr>
            </w:pPr>
            <w:r>
              <w:rPr>
                <w:rFonts w:ascii="宋体" w:hAnsi="宋体" w:hint="eastAsia"/>
                <w:color w:val="000000"/>
              </w:rPr>
              <w:t>外形流线型，方便手握；探头梭形，减少挂液；</w:t>
            </w:r>
            <w:proofErr w:type="gramStart"/>
            <w:r>
              <w:rPr>
                <w:rFonts w:ascii="宋体" w:hAnsi="宋体" w:hint="eastAsia"/>
                <w:color w:val="000000"/>
              </w:rPr>
              <w:t>防琳耐</w:t>
            </w:r>
            <w:proofErr w:type="gramEnd"/>
            <w:r>
              <w:rPr>
                <w:rFonts w:ascii="宋体" w:hAnsi="宋体" w:hint="eastAsia"/>
                <w:color w:val="000000"/>
              </w:rPr>
              <w:t>高温，方便清洗；外壳食品级环保材料，不影响油的再次使用。</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lastRenderedPageBreak/>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90"/>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7</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kern w:val="0"/>
              </w:rPr>
              <w:t>防水型食品中心温度计</w:t>
            </w:r>
          </w:p>
        </w:tc>
        <w:tc>
          <w:tcPr>
            <w:tcW w:w="6209" w:type="dxa"/>
            <w:tcBorders>
              <w:top w:val="single" w:sz="4" w:space="0" w:color="auto"/>
              <w:left w:val="single" w:sz="4" w:space="0" w:color="auto"/>
              <w:bottom w:val="single" w:sz="4" w:space="0" w:color="auto"/>
              <w:right w:val="single" w:sz="4" w:space="0" w:color="auto"/>
            </w:tcBorders>
          </w:tcPr>
          <w:p w:rsidR="00967D8C" w:rsidRDefault="00967D8C">
            <w:pPr>
              <w:numPr>
                <w:ilvl w:val="0"/>
                <w:numId w:val="32"/>
              </w:numPr>
              <w:rPr>
                <w:rFonts w:ascii="宋体" w:hAnsi="宋体"/>
                <w:color w:val="000000"/>
              </w:rPr>
            </w:pPr>
            <w:r>
              <w:rPr>
                <w:rFonts w:ascii="宋体" w:hAnsi="宋体" w:hint="eastAsia"/>
                <w:color w:val="000000"/>
              </w:rPr>
              <w:t>量程：-50~+275℃</w:t>
            </w:r>
          </w:p>
          <w:p w:rsidR="00967D8C" w:rsidRDefault="00967D8C">
            <w:pPr>
              <w:numPr>
                <w:ilvl w:val="0"/>
                <w:numId w:val="32"/>
              </w:numPr>
              <w:rPr>
                <w:rFonts w:ascii="宋体" w:hAnsi="宋体"/>
                <w:color w:val="000000"/>
              </w:rPr>
            </w:pPr>
            <w:r>
              <w:rPr>
                <w:rFonts w:ascii="宋体" w:hAnsi="宋体" w:hint="eastAsia"/>
                <w:color w:val="000000"/>
              </w:rPr>
              <w:t>测量精度：±1%测量值（＋100~+275℃）</w:t>
            </w:r>
          </w:p>
          <w:p w:rsidR="00967D8C" w:rsidRDefault="00967D8C">
            <w:pPr>
              <w:numPr>
                <w:ilvl w:val="0"/>
                <w:numId w:val="32"/>
              </w:numPr>
              <w:rPr>
                <w:rFonts w:ascii="宋体" w:hAnsi="宋体"/>
                <w:color w:val="000000"/>
              </w:rPr>
            </w:pPr>
            <w:r>
              <w:rPr>
                <w:rFonts w:ascii="宋体" w:hAnsi="宋体" w:hint="eastAsia"/>
                <w:color w:val="000000"/>
              </w:rPr>
              <w:t>±0.5℃（-30~+99.9℃）</w:t>
            </w:r>
          </w:p>
          <w:p w:rsidR="00967D8C" w:rsidRDefault="00967D8C">
            <w:pPr>
              <w:numPr>
                <w:ilvl w:val="0"/>
                <w:numId w:val="32"/>
              </w:numPr>
              <w:rPr>
                <w:rFonts w:ascii="宋体" w:hAnsi="宋体"/>
                <w:color w:val="000000"/>
              </w:rPr>
            </w:pPr>
            <w:r>
              <w:rPr>
                <w:rFonts w:ascii="宋体" w:hAnsi="宋体" w:hint="eastAsia"/>
                <w:color w:val="000000"/>
              </w:rPr>
              <w:t>±1.0℃（-50~--30.10℃）</w:t>
            </w:r>
          </w:p>
          <w:p w:rsidR="00967D8C" w:rsidRDefault="00967D8C">
            <w:pPr>
              <w:numPr>
                <w:ilvl w:val="0"/>
                <w:numId w:val="32"/>
              </w:numPr>
              <w:rPr>
                <w:rFonts w:ascii="宋体" w:hAnsi="宋体"/>
                <w:color w:val="000000"/>
              </w:rPr>
            </w:pPr>
            <w:r>
              <w:rPr>
                <w:rFonts w:ascii="宋体" w:hAnsi="宋体" w:hint="eastAsia"/>
                <w:color w:val="000000"/>
              </w:rPr>
              <w:t>分辨率：0.1℃</w:t>
            </w:r>
          </w:p>
          <w:p w:rsidR="00967D8C" w:rsidRDefault="00967D8C">
            <w:pPr>
              <w:numPr>
                <w:ilvl w:val="0"/>
                <w:numId w:val="32"/>
              </w:numPr>
              <w:rPr>
                <w:rFonts w:ascii="宋体" w:hAnsi="宋体"/>
                <w:color w:val="000000"/>
              </w:rPr>
            </w:pPr>
            <w:r>
              <w:rPr>
                <w:rFonts w:ascii="宋体" w:hAnsi="宋体" w:hint="eastAsia"/>
                <w:color w:val="000000"/>
              </w:rPr>
              <w:t>响应时间t99：10s（测量流动的液体）</w:t>
            </w:r>
          </w:p>
          <w:p w:rsidR="00967D8C" w:rsidRDefault="00967D8C">
            <w:pPr>
              <w:numPr>
                <w:ilvl w:val="0"/>
                <w:numId w:val="32"/>
              </w:numPr>
              <w:rPr>
                <w:rFonts w:ascii="宋体" w:hAnsi="宋体"/>
                <w:color w:val="000000"/>
              </w:rPr>
            </w:pPr>
            <w:r>
              <w:rPr>
                <w:rFonts w:ascii="宋体" w:hAnsi="宋体" w:hint="eastAsia"/>
                <w:color w:val="000000"/>
              </w:rPr>
              <w:t>测量速度：2次/秒</w:t>
            </w:r>
          </w:p>
          <w:p w:rsidR="00967D8C" w:rsidRDefault="00967D8C">
            <w:pPr>
              <w:numPr>
                <w:ilvl w:val="0"/>
                <w:numId w:val="32"/>
              </w:numPr>
              <w:rPr>
                <w:rFonts w:ascii="宋体" w:hAnsi="宋体"/>
                <w:color w:val="000000"/>
              </w:rPr>
            </w:pPr>
            <w:r>
              <w:rPr>
                <w:rFonts w:ascii="宋体" w:hAnsi="宋体" w:hint="eastAsia"/>
                <w:color w:val="000000"/>
              </w:rPr>
              <w:t>工作温度：-20~+50℃</w:t>
            </w:r>
          </w:p>
          <w:p w:rsidR="00967D8C" w:rsidRDefault="00967D8C">
            <w:pPr>
              <w:numPr>
                <w:ilvl w:val="0"/>
                <w:numId w:val="32"/>
              </w:numPr>
              <w:rPr>
                <w:rFonts w:ascii="宋体" w:hAnsi="宋体"/>
                <w:color w:val="000000"/>
              </w:rPr>
            </w:pPr>
            <w:r>
              <w:rPr>
                <w:rFonts w:ascii="宋体" w:hAnsi="宋体" w:hint="eastAsia"/>
                <w:color w:val="000000"/>
              </w:rPr>
              <w:t>运输/存放温度：-40~+70℃</w:t>
            </w:r>
          </w:p>
          <w:p w:rsidR="00967D8C" w:rsidRDefault="00967D8C">
            <w:pPr>
              <w:numPr>
                <w:ilvl w:val="0"/>
                <w:numId w:val="32"/>
              </w:numPr>
              <w:rPr>
                <w:rFonts w:ascii="宋体" w:hAnsi="宋体"/>
                <w:color w:val="000000"/>
              </w:rPr>
            </w:pPr>
            <w:r>
              <w:rPr>
                <w:rFonts w:ascii="宋体" w:hAnsi="宋体" w:hint="eastAsia"/>
                <w:color w:val="000000"/>
              </w:rPr>
              <w:t>电源：2节圆形电池，CR2032型</w:t>
            </w:r>
          </w:p>
          <w:p w:rsidR="00967D8C" w:rsidRDefault="00967D8C">
            <w:pPr>
              <w:numPr>
                <w:ilvl w:val="0"/>
                <w:numId w:val="32"/>
              </w:numPr>
              <w:rPr>
                <w:rFonts w:ascii="宋体" w:hAnsi="宋体"/>
                <w:color w:val="000000"/>
              </w:rPr>
            </w:pPr>
            <w:r>
              <w:rPr>
                <w:rFonts w:ascii="宋体" w:hAnsi="宋体" w:hint="eastAsia"/>
                <w:color w:val="000000"/>
              </w:rPr>
              <w:t>电池寿命：350小时</w:t>
            </w:r>
          </w:p>
          <w:p w:rsidR="00967D8C" w:rsidRDefault="00967D8C">
            <w:pPr>
              <w:numPr>
                <w:ilvl w:val="0"/>
                <w:numId w:val="32"/>
              </w:numPr>
              <w:rPr>
                <w:rFonts w:ascii="宋体" w:hAnsi="宋体"/>
                <w:color w:val="000000"/>
              </w:rPr>
            </w:pPr>
            <w:r>
              <w:rPr>
                <w:rFonts w:ascii="宋体" w:hAnsi="宋体" w:hint="eastAsia"/>
                <w:color w:val="000000"/>
              </w:rPr>
              <w:t>外壳：ABS</w:t>
            </w:r>
          </w:p>
          <w:p w:rsidR="00967D8C" w:rsidRDefault="00967D8C">
            <w:pPr>
              <w:numPr>
                <w:ilvl w:val="0"/>
                <w:numId w:val="32"/>
              </w:numPr>
              <w:rPr>
                <w:rFonts w:ascii="宋体" w:hAnsi="宋体"/>
                <w:color w:val="000000"/>
              </w:rPr>
            </w:pPr>
            <w:r>
              <w:rPr>
                <w:rFonts w:ascii="宋体" w:hAnsi="宋体" w:hint="eastAsia"/>
                <w:color w:val="000000"/>
              </w:rPr>
              <w:t>保护级别：IP67（配备保护软套）</w:t>
            </w:r>
          </w:p>
          <w:p w:rsidR="00967D8C" w:rsidRDefault="00967D8C">
            <w:pPr>
              <w:numPr>
                <w:ilvl w:val="0"/>
                <w:numId w:val="32"/>
              </w:numPr>
              <w:rPr>
                <w:rFonts w:ascii="宋体" w:hAnsi="宋体"/>
                <w:color w:val="000000"/>
              </w:rPr>
            </w:pPr>
            <w:r>
              <w:rPr>
                <w:rFonts w:ascii="宋体" w:hAnsi="宋体" w:hint="eastAsia"/>
                <w:color w:val="000000"/>
              </w:rPr>
              <w:t>尺寸：220×35×20mm</w:t>
            </w:r>
          </w:p>
          <w:p w:rsidR="00967D8C" w:rsidRDefault="00967D8C">
            <w:pPr>
              <w:numPr>
                <w:ilvl w:val="0"/>
                <w:numId w:val="32"/>
              </w:numPr>
              <w:rPr>
                <w:rFonts w:ascii="宋体" w:hAnsi="宋体"/>
                <w:color w:val="000000"/>
              </w:rPr>
            </w:pPr>
            <w:r>
              <w:rPr>
                <w:rFonts w:ascii="宋体" w:hAnsi="宋体" w:hint="eastAsia"/>
                <w:color w:val="000000"/>
              </w:rPr>
              <w:t>EG标准：89/336/EWG</w:t>
            </w:r>
          </w:p>
          <w:p w:rsidR="00967D8C" w:rsidRDefault="00967D8C">
            <w:pPr>
              <w:numPr>
                <w:ilvl w:val="0"/>
                <w:numId w:val="32"/>
              </w:numPr>
              <w:rPr>
                <w:rFonts w:ascii="宋体" w:hAnsi="宋体"/>
                <w:color w:val="000000"/>
                <w:sz w:val="18"/>
                <w:szCs w:val="18"/>
              </w:rPr>
            </w:pPr>
            <w:r>
              <w:rPr>
                <w:rFonts w:ascii="宋体" w:hAnsi="宋体" w:hint="eastAsia"/>
                <w:color w:val="000000"/>
              </w:rPr>
              <w:t>保修期：1年</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color w:val="000000"/>
                <w:kern w:val="0"/>
              </w:rPr>
              <w:t>辅助设备（明细如下）</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left"/>
              <w:rPr>
                <w:rFonts w:ascii="宋体" w:hAnsi="宋体" w:cs="宋体"/>
                <w:color w:val="000000"/>
              </w:rPr>
            </w:pP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8.1</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kern w:val="0"/>
              </w:rPr>
              <w:t>超声波清洗机</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numPr>
                <w:ilvl w:val="0"/>
                <w:numId w:val="33"/>
              </w:numPr>
              <w:spacing w:line="288" w:lineRule="auto"/>
              <w:ind w:left="385" w:hanging="385"/>
              <w:rPr>
                <w:rFonts w:ascii="宋体" w:hAnsi="宋体" w:cs="宋体"/>
              </w:rPr>
            </w:pPr>
            <w:r>
              <w:rPr>
                <w:rFonts w:ascii="宋体" w:hAnsi="宋体" w:cs="宋体" w:hint="eastAsia"/>
              </w:rPr>
              <w:t>时间设定: 1-30 分钟机械定时器可调；</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温度设定: 0-80℃数码显示可调；</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产品材质：内胆、外壳均采用优质不锈钢；</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产品优点：清洗</w:t>
            </w:r>
            <w:proofErr w:type="gramStart"/>
            <w:r>
              <w:rPr>
                <w:rFonts w:ascii="宋体" w:hAnsi="宋体" w:cs="宋体" w:hint="eastAsia"/>
              </w:rPr>
              <w:t>槽采用</w:t>
            </w:r>
            <w:proofErr w:type="gramEnd"/>
            <w:r>
              <w:rPr>
                <w:rFonts w:ascii="宋体" w:hAnsi="宋体" w:cs="宋体" w:hint="eastAsia"/>
              </w:rPr>
              <w:t>冲压成形，无焊缝；</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元件品质:超声波元件均采用进口的高质量配件；</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主要技术参数:</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容量：3L</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超声功率：120W</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超声频率：40KHZ</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定时范围：0～30min</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加热温度：20～80℃</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加热功率：100W</w:t>
            </w:r>
          </w:p>
          <w:p w:rsidR="00967D8C" w:rsidRDefault="00967D8C">
            <w:pPr>
              <w:numPr>
                <w:ilvl w:val="0"/>
                <w:numId w:val="33"/>
              </w:numPr>
              <w:spacing w:line="288" w:lineRule="auto"/>
              <w:ind w:left="385" w:hanging="385"/>
              <w:rPr>
                <w:rFonts w:ascii="宋体" w:hAnsi="宋体" w:cs="宋体"/>
              </w:rPr>
            </w:pPr>
            <w:r>
              <w:rPr>
                <w:rFonts w:ascii="宋体" w:hAnsi="宋体" w:cs="宋体" w:hint="eastAsia"/>
              </w:rPr>
              <w:t>清洗槽尺寸：240x135x100(LⅹwⅹH)mm</w:t>
            </w:r>
          </w:p>
          <w:p w:rsidR="00967D8C" w:rsidRDefault="00967D8C">
            <w:pPr>
              <w:widowControl/>
              <w:numPr>
                <w:ilvl w:val="0"/>
                <w:numId w:val="33"/>
              </w:numPr>
              <w:ind w:left="385" w:hanging="385"/>
              <w:rPr>
                <w:rFonts w:ascii="宋体" w:hAnsi="宋体" w:cs="宋体"/>
                <w:color w:val="000000"/>
              </w:rPr>
            </w:pPr>
            <w:r>
              <w:rPr>
                <w:rFonts w:ascii="宋体" w:hAnsi="宋体" w:cs="宋体" w:hint="eastAsia"/>
              </w:rPr>
              <w:t>网篮：有</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8.2</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kern w:val="0"/>
              </w:rPr>
              <w:t>数显恒温水浴锅</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left"/>
              <w:rPr>
                <w:rFonts w:ascii="宋体" w:hAnsi="宋体" w:cs="宋体"/>
                <w:color w:val="000000"/>
                <w:kern w:val="0"/>
              </w:rPr>
            </w:pPr>
            <w:r>
              <w:rPr>
                <w:rFonts w:ascii="宋体" w:hAnsi="宋体" w:cs="宋体" w:hint="eastAsia"/>
                <w:color w:val="000000"/>
                <w:kern w:val="0"/>
              </w:rPr>
              <w:t>1、分离式电源线、实验更安全。</w:t>
            </w:r>
          </w:p>
          <w:p w:rsidR="00967D8C" w:rsidRDefault="00967D8C">
            <w:pPr>
              <w:widowControl/>
              <w:jc w:val="left"/>
              <w:rPr>
                <w:rFonts w:ascii="宋体" w:hAnsi="宋体" w:cs="宋体"/>
                <w:color w:val="000000"/>
                <w:kern w:val="0"/>
              </w:rPr>
            </w:pPr>
            <w:r>
              <w:rPr>
                <w:rFonts w:ascii="宋体" w:hAnsi="宋体" w:cs="宋体" w:hint="eastAsia"/>
                <w:color w:val="000000"/>
                <w:kern w:val="0"/>
              </w:rPr>
              <w:t>2、内胆采用304不锈钢材质模具冲压成型，无焊接点、内部易清洁，永不漏水，杜绝后顾之忧。</w:t>
            </w:r>
          </w:p>
          <w:p w:rsidR="00967D8C" w:rsidRDefault="00967D8C">
            <w:pPr>
              <w:widowControl/>
              <w:jc w:val="left"/>
              <w:rPr>
                <w:rFonts w:ascii="宋体" w:hAnsi="宋体" w:cs="宋体"/>
                <w:color w:val="000000"/>
                <w:kern w:val="0"/>
              </w:rPr>
            </w:pPr>
            <w:r>
              <w:rPr>
                <w:rFonts w:ascii="宋体" w:hAnsi="宋体" w:cs="宋体" w:hint="eastAsia"/>
                <w:color w:val="000000"/>
                <w:kern w:val="0"/>
              </w:rPr>
              <w:t>3、盖板、隔板均采用304不锈钢材质，永不生锈。</w:t>
            </w:r>
          </w:p>
          <w:p w:rsidR="00967D8C" w:rsidRDefault="00967D8C">
            <w:pPr>
              <w:widowControl/>
              <w:jc w:val="left"/>
              <w:rPr>
                <w:rFonts w:ascii="宋体" w:hAnsi="宋体" w:cs="宋体"/>
                <w:color w:val="000000"/>
                <w:kern w:val="0"/>
              </w:rPr>
            </w:pPr>
            <w:r>
              <w:rPr>
                <w:rFonts w:ascii="宋体" w:hAnsi="宋体" w:cs="宋体" w:hint="eastAsia"/>
                <w:color w:val="000000"/>
                <w:kern w:val="0"/>
              </w:rPr>
              <w:t>4、设定温度与实际温度同时显示，一目了然。另增加数字定时功能，最高999分钟定时，实验更安心。</w:t>
            </w:r>
          </w:p>
          <w:p w:rsidR="00967D8C" w:rsidRDefault="00967D8C">
            <w:pPr>
              <w:widowControl/>
              <w:jc w:val="left"/>
              <w:rPr>
                <w:rFonts w:ascii="宋体" w:hAnsi="宋体" w:cs="宋体"/>
                <w:color w:val="000000"/>
                <w:kern w:val="0"/>
              </w:rPr>
            </w:pPr>
            <w:r>
              <w:rPr>
                <w:rFonts w:ascii="宋体" w:hAnsi="宋体" w:cs="宋体" w:hint="eastAsia"/>
                <w:color w:val="000000"/>
                <w:kern w:val="0"/>
              </w:rPr>
              <w:t>5、外观更小巧，节约实验室空间。</w:t>
            </w:r>
          </w:p>
          <w:p w:rsidR="00967D8C" w:rsidRDefault="00967D8C">
            <w:pPr>
              <w:widowControl/>
              <w:jc w:val="left"/>
              <w:rPr>
                <w:rFonts w:ascii="宋体" w:hAnsi="宋体" w:cs="宋体"/>
                <w:color w:val="000000"/>
                <w:kern w:val="0"/>
              </w:rPr>
            </w:pPr>
            <w:r>
              <w:rPr>
                <w:rFonts w:ascii="宋体" w:hAnsi="宋体" w:cs="宋体" w:hint="eastAsia"/>
                <w:color w:val="000000"/>
                <w:kern w:val="0"/>
              </w:rPr>
              <w:t>6、隐藏抽拉式排水口，美观大方。</w:t>
            </w:r>
          </w:p>
          <w:p w:rsidR="00967D8C" w:rsidRDefault="00967D8C">
            <w:pPr>
              <w:widowControl/>
              <w:jc w:val="left"/>
              <w:rPr>
                <w:rFonts w:ascii="宋体" w:hAnsi="宋体" w:cs="宋体"/>
                <w:color w:val="000000"/>
                <w:kern w:val="0"/>
              </w:rPr>
            </w:pPr>
            <w:r>
              <w:rPr>
                <w:rFonts w:ascii="宋体" w:hAnsi="宋体" w:cs="宋体" w:hint="eastAsia"/>
                <w:color w:val="000000"/>
                <w:kern w:val="0"/>
              </w:rPr>
              <w:t>工作室容积：6.8L</w:t>
            </w:r>
          </w:p>
          <w:p w:rsidR="00967D8C" w:rsidRDefault="00967D8C">
            <w:pPr>
              <w:widowControl/>
              <w:jc w:val="left"/>
              <w:rPr>
                <w:rFonts w:ascii="宋体" w:hAnsi="宋体" w:cs="宋体"/>
                <w:color w:val="000000"/>
                <w:kern w:val="0"/>
              </w:rPr>
            </w:pPr>
            <w:r>
              <w:rPr>
                <w:rFonts w:ascii="宋体" w:hAnsi="宋体" w:cs="宋体" w:hint="eastAsia"/>
                <w:color w:val="000000"/>
                <w:kern w:val="0"/>
              </w:rPr>
              <w:t>孔数：2</w:t>
            </w:r>
          </w:p>
          <w:p w:rsidR="00967D8C" w:rsidRDefault="00967D8C">
            <w:pPr>
              <w:widowControl/>
              <w:jc w:val="left"/>
              <w:rPr>
                <w:rFonts w:ascii="宋体" w:hAnsi="宋体" w:cs="宋体"/>
                <w:color w:val="000000"/>
                <w:kern w:val="0"/>
              </w:rPr>
            </w:pPr>
            <w:r>
              <w:rPr>
                <w:rFonts w:ascii="宋体" w:hAnsi="宋体" w:cs="宋体" w:hint="eastAsia"/>
                <w:color w:val="000000"/>
                <w:kern w:val="0"/>
              </w:rPr>
              <w:t>加热功率：600W</w:t>
            </w:r>
          </w:p>
          <w:p w:rsidR="00967D8C" w:rsidRDefault="00967D8C">
            <w:pPr>
              <w:widowControl/>
              <w:jc w:val="left"/>
              <w:rPr>
                <w:rFonts w:ascii="宋体" w:hAnsi="宋体" w:cs="宋体"/>
                <w:color w:val="000000"/>
                <w:kern w:val="0"/>
              </w:rPr>
            </w:pPr>
            <w:r>
              <w:rPr>
                <w:rFonts w:ascii="宋体" w:hAnsi="宋体" w:cs="宋体" w:hint="eastAsia"/>
                <w:color w:val="000000"/>
                <w:kern w:val="0"/>
              </w:rPr>
              <w:t>温控范围：室温～100℃</w:t>
            </w:r>
          </w:p>
          <w:p w:rsidR="00967D8C" w:rsidRDefault="00967D8C">
            <w:pPr>
              <w:widowControl/>
              <w:jc w:val="left"/>
              <w:rPr>
                <w:rFonts w:ascii="宋体" w:hAnsi="宋体" w:cs="宋体"/>
                <w:color w:val="000000"/>
                <w:kern w:val="0"/>
              </w:rPr>
            </w:pPr>
            <w:r>
              <w:rPr>
                <w:rFonts w:ascii="宋体" w:hAnsi="宋体" w:cs="宋体" w:hint="eastAsia"/>
                <w:color w:val="000000"/>
                <w:kern w:val="0"/>
              </w:rPr>
              <w:t>恒温分辨度：0.1℃</w:t>
            </w:r>
          </w:p>
          <w:p w:rsidR="00967D8C" w:rsidRDefault="00967D8C">
            <w:pPr>
              <w:widowControl/>
              <w:jc w:val="left"/>
              <w:rPr>
                <w:rFonts w:ascii="宋体" w:hAnsi="宋体" w:cs="宋体"/>
                <w:color w:val="000000"/>
                <w:kern w:val="0"/>
              </w:rPr>
            </w:pPr>
            <w:r>
              <w:rPr>
                <w:rFonts w:ascii="宋体" w:hAnsi="宋体" w:cs="宋体" w:hint="eastAsia"/>
                <w:color w:val="000000"/>
                <w:kern w:val="0"/>
              </w:rPr>
              <w:t>温控精度：±0.5℃</w:t>
            </w:r>
          </w:p>
          <w:p w:rsidR="00967D8C" w:rsidRDefault="00967D8C">
            <w:pPr>
              <w:widowControl/>
              <w:jc w:val="left"/>
              <w:rPr>
                <w:rFonts w:ascii="宋体" w:hAnsi="宋体" w:cs="宋体"/>
                <w:color w:val="000000"/>
                <w:kern w:val="0"/>
              </w:rPr>
            </w:pPr>
            <w:r>
              <w:rPr>
                <w:rFonts w:ascii="宋体" w:hAnsi="宋体" w:cs="宋体" w:hint="eastAsia"/>
                <w:color w:val="000000"/>
                <w:kern w:val="0"/>
              </w:rPr>
              <w:t>定时范围：1～9999min</w:t>
            </w:r>
          </w:p>
          <w:p w:rsidR="00967D8C" w:rsidRDefault="00967D8C">
            <w:pPr>
              <w:widowControl/>
              <w:jc w:val="left"/>
              <w:rPr>
                <w:rFonts w:ascii="宋体" w:hAnsi="宋体" w:cs="宋体"/>
                <w:color w:val="000000"/>
                <w:kern w:val="0"/>
              </w:rPr>
            </w:pPr>
            <w:r>
              <w:rPr>
                <w:rFonts w:ascii="宋体" w:hAnsi="宋体" w:cs="宋体" w:hint="eastAsia"/>
                <w:color w:val="000000"/>
                <w:kern w:val="0"/>
              </w:rPr>
              <w:t>升温速度：1℃/min</w:t>
            </w:r>
          </w:p>
          <w:p w:rsidR="00967D8C" w:rsidRDefault="00967D8C">
            <w:pPr>
              <w:widowControl/>
              <w:jc w:val="left"/>
              <w:rPr>
                <w:rFonts w:ascii="宋体" w:hAnsi="宋体" w:cs="宋体"/>
                <w:color w:val="000000"/>
                <w:kern w:val="0"/>
              </w:rPr>
            </w:pPr>
            <w:r>
              <w:rPr>
                <w:rFonts w:ascii="宋体" w:hAnsi="宋体" w:cs="宋体" w:hint="eastAsia"/>
                <w:color w:val="000000"/>
                <w:kern w:val="0"/>
              </w:rPr>
              <w:t>电 源：交流220V 50Hz</w:t>
            </w:r>
          </w:p>
          <w:p w:rsidR="00967D8C" w:rsidRDefault="00967D8C">
            <w:pPr>
              <w:widowControl/>
              <w:jc w:val="left"/>
              <w:rPr>
                <w:rFonts w:ascii="宋体" w:hAnsi="宋体" w:cs="宋体"/>
                <w:color w:val="000000"/>
              </w:rPr>
            </w:pPr>
            <w:r>
              <w:rPr>
                <w:rFonts w:ascii="宋体" w:hAnsi="宋体" w:cs="宋体" w:hint="eastAsia"/>
                <w:color w:val="000000"/>
                <w:kern w:val="0"/>
              </w:rPr>
              <w:t>工作尺寸：305*160*140mm</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8.3</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kern w:val="0"/>
              </w:rPr>
              <w:t>大容量离心机</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经典铁外壳，带安全开关，开盖即停，操作安全可靠</w:t>
            </w:r>
          </w:p>
          <w:p w:rsidR="00967D8C" w:rsidRDefault="00967D8C">
            <w:pPr>
              <w:widowControl/>
              <w:numPr>
                <w:ilvl w:val="0"/>
                <w:numId w:val="34"/>
              </w:numPr>
              <w:jc w:val="left"/>
              <w:rPr>
                <w:rFonts w:ascii="宋体" w:hAnsi="宋体" w:cs="宋体"/>
                <w:color w:val="000000"/>
                <w:kern w:val="0"/>
              </w:rPr>
            </w:pPr>
            <w:proofErr w:type="gramStart"/>
            <w:r>
              <w:rPr>
                <w:rFonts w:ascii="宋体" w:hAnsi="宋体" w:cs="宋体"/>
                <w:color w:val="000000"/>
                <w:kern w:val="0"/>
              </w:rPr>
              <w:t>角式</w:t>
            </w:r>
            <w:proofErr w:type="gramEnd"/>
            <w:r>
              <w:rPr>
                <w:rFonts w:ascii="宋体" w:hAnsi="宋体" w:cs="宋体"/>
                <w:color w:val="000000"/>
                <w:kern w:val="0"/>
              </w:rPr>
              <w:t>12管铝合金离心转子</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体积小， 操作简单方便</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具有定时功能，有级调速，使用效率高</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该机结构简洁，操作简单。广泛用于医院，生物化学、实验室对血清、血浆、放射免疫等作定性分析的理想仪器。</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最高转速：4000 转/分</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最大离心力：2800xg</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定时：0-30分</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转子容量：50mlx6</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电源：110V 60Hz /220V50Hz</w:t>
            </w:r>
          </w:p>
          <w:p w:rsidR="00967D8C" w:rsidRDefault="00967D8C">
            <w:pPr>
              <w:widowControl/>
              <w:numPr>
                <w:ilvl w:val="0"/>
                <w:numId w:val="34"/>
              </w:numPr>
              <w:jc w:val="left"/>
              <w:rPr>
                <w:rFonts w:ascii="宋体" w:hAnsi="宋体" w:cs="宋体"/>
                <w:color w:val="000000"/>
                <w:kern w:val="0"/>
              </w:rPr>
            </w:pPr>
            <w:r>
              <w:rPr>
                <w:rFonts w:ascii="宋体" w:hAnsi="宋体" w:cs="宋体"/>
                <w:color w:val="000000"/>
                <w:kern w:val="0"/>
              </w:rPr>
              <w:t>整机尺寸(mm)：280x300x240mm</w:t>
            </w:r>
          </w:p>
          <w:p w:rsidR="00967D8C" w:rsidRDefault="00967D8C">
            <w:pPr>
              <w:widowControl/>
              <w:numPr>
                <w:ilvl w:val="0"/>
                <w:numId w:val="34"/>
              </w:numPr>
              <w:jc w:val="left"/>
              <w:rPr>
                <w:rFonts w:ascii="宋体" w:hAnsi="宋体" w:cs="宋体"/>
                <w:color w:val="000000"/>
              </w:rPr>
            </w:pPr>
            <w:r>
              <w:rPr>
                <w:rFonts w:ascii="宋体" w:hAnsi="宋体" w:cs="宋体"/>
                <w:color w:val="000000"/>
                <w:kern w:val="0"/>
              </w:rPr>
              <w:t>重量：9kg</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8.4</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kern w:val="0"/>
              </w:rPr>
              <w:t>样品浓缩仪</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88" w:lineRule="auto"/>
              <w:ind w:left="-141" w:firstLineChars="70" w:firstLine="147"/>
              <w:rPr>
                <w:rFonts w:ascii="宋体" w:hAnsi="宋体" w:cs="宋体"/>
              </w:rPr>
            </w:pPr>
            <w:r>
              <w:rPr>
                <w:rFonts w:ascii="宋体" w:hAnsi="宋体" w:cs="宋体" w:hint="eastAsia"/>
              </w:rPr>
              <w:t>电源：220V 50HZ  ；</w:t>
            </w:r>
          </w:p>
          <w:p w:rsidR="00967D8C" w:rsidRDefault="00967D8C">
            <w:pPr>
              <w:spacing w:line="288" w:lineRule="auto"/>
              <w:ind w:left="-141" w:firstLineChars="70" w:firstLine="147"/>
              <w:rPr>
                <w:rFonts w:ascii="宋体" w:hAnsi="宋体" w:cs="宋体"/>
              </w:rPr>
            </w:pPr>
            <w:r>
              <w:rPr>
                <w:rFonts w:ascii="宋体" w:hAnsi="宋体" w:cs="宋体" w:hint="eastAsia"/>
              </w:rPr>
              <w:t>加热孔：12个；</w:t>
            </w:r>
          </w:p>
          <w:p w:rsidR="00967D8C" w:rsidRDefault="00967D8C">
            <w:pPr>
              <w:spacing w:line="288" w:lineRule="auto"/>
              <w:ind w:left="-141" w:firstLineChars="70" w:firstLine="147"/>
              <w:rPr>
                <w:rFonts w:ascii="宋体" w:hAnsi="宋体" w:cs="宋体"/>
              </w:rPr>
            </w:pPr>
            <w:r>
              <w:rPr>
                <w:rFonts w:ascii="宋体" w:hAnsi="宋体" w:cs="宋体" w:hint="eastAsia"/>
              </w:rPr>
              <w:t>气源：自带空气泵；</w:t>
            </w:r>
          </w:p>
          <w:p w:rsidR="00967D8C" w:rsidRDefault="00967D8C">
            <w:pPr>
              <w:spacing w:line="288" w:lineRule="auto"/>
              <w:ind w:left="-141" w:firstLineChars="70" w:firstLine="147"/>
              <w:rPr>
                <w:rFonts w:ascii="宋体" w:hAnsi="宋体" w:cs="宋体"/>
              </w:rPr>
            </w:pPr>
            <w:r>
              <w:rPr>
                <w:rFonts w:ascii="宋体" w:hAnsi="宋体" w:cs="宋体" w:hint="eastAsia"/>
              </w:rPr>
              <w:t>加热范围：室温~100℃；</w:t>
            </w:r>
          </w:p>
          <w:p w:rsidR="00967D8C" w:rsidRDefault="00967D8C">
            <w:pPr>
              <w:spacing w:line="288" w:lineRule="auto"/>
              <w:ind w:left="-141" w:firstLineChars="70" w:firstLine="147"/>
              <w:rPr>
                <w:rFonts w:ascii="宋体" w:hAnsi="宋体" w:cs="宋体"/>
              </w:rPr>
            </w:pPr>
            <w:r>
              <w:rPr>
                <w:rFonts w:ascii="宋体" w:hAnsi="宋体" w:cs="宋体" w:hint="eastAsia"/>
              </w:rPr>
              <w:t>品牌外壳；</w:t>
            </w:r>
          </w:p>
          <w:p w:rsidR="00967D8C" w:rsidRDefault="00967D8C">
            <w:pPr>
              <w:widowControl/>
              <w:rPr>
                <w:rFonts w:ascii="宋体" w:hAnsi="宋体" w:cs="宋体"/>
                <w:color w:val="000000"/>
              </w:rPr>
            </w:pPr>
            <w:r>
              <w:rPr>
                <w:rFonts w:ascii="宋体" w:hAnsi="宋体" w:cs="宋体" w:hint="eastAsia"/>
              </w:rPr>
              <w:t>自动升降；</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8.5</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kern w:val="0"/>
              </w:rPr>
              <w:t>样品搅碎机</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88" w:lineRule="auto"/>
              <w:ind w:left="-141" w:firstLineChars="70" w:firstLine="147"/>
              <w:rPr>
                <w:rFonts w:ascii="宋体" w:hAnsi="宋体" w:cs="宋体"/>
              </w:rPr>
            </w:pPr>
            <w:r>
              <w:rPr>
                <w:rFonts w:ascii="宋体" w:hAnsi="宋体" w:cs="宋体" w:hint="eastAsia"/>
              </w:rPr>
              <w:t>产品容量：600ml（搅拌杯）</w:t>
            </w:r>
          </w:p>
          <w:p w:rsidR="00967D8C" w:rsidRDefault="00967D8C">
            <w:pPr>
              <w:spacing w:line="288" w:lineRule="auto"/>
              <w:ind w:left="-141" w:firstLineChars="70" w:firstLine="147"/>
              <w:rPr>
                <w:rFonts w:ascii="宋体" w:hAnsi="宋体" w:cs="宋体"/>
              </w:rPr>
            </w:pPr>
            <w:r>
              <w:rPr>
                <w:rFonts w:ascii="宋体" w:hAnsi="宋体" w:cs="宋体" w:hint="eastAsia"/>
              </w:rPr>
              <w:t>产品功率：200W</w:t>
            </w:r>
          </w:p>
          <w:p w:rsidR="00967D8C" w:rsidRDefault="00967D8C">
            <w:pPr>
              <w:spacing w:line="288" w:lineRule="auto"/>
              <w:ind w:left="-141" w:firstLineChars="70" w:firstLine="147"/>
              <w:rPr>
                <w:rFonts w:ascii="宋体" w:hAnsi="宋体" w:cs="宋体"/>
              </w:rPr>
            </w:pPr>
            <w:r>
              <w:rPr>
                <w:rFonts w:ascii="宋体" w:hAnsi="宋体" w:cs="宋体" w:hint="eastAsia"/>
              </w:rPr>
              <w:t>产品转速：22000转/分</w:t>
            </w:r>
          </w:p>
          <w:p w:rsidR="00967D8C" w:rsidRDefault="00967D8C">
            <w:pPr>
              <w:spacing w:line="288" w:lineRule="auto"/>
              <w:ind w:left="-141" w:firstLineChars="70" w:firstLine="147"/>
              <w:rPr>
                <w:rFonts w:ascii="宋体" w:hAnsi="宋体" w:cs="宋体"/>
              </w:rPr>
            </w:pPr>
            <w:r>
              <w:rPr>
                <w:rFonts w:ascii="宋体" w:hAnsi="宋体" w:cs="宋体" w:hint="eastAsia"/>
              </w:rPr>
              <w:t>外壳材质：食品级塑料</w:t>
            </w:r>
          </w:p>
          <w:p w:rsidR="00967D8C" w:rsidRDefault="00967D8C">
            <w:pPr>
              <w:widowControl/>
              <w:rPr>
                <w:rFonts w:ascii="宋体" w:hAnsi="宋体" w:cs="宋体"/>
                <w:color w:val="000000"/>
              </w:rPr>
            </w:pPr>
            <w:r>
              <w:rPr>
                <w:rFonts w:ascii="宋体" w:hAnsi="宋体" w:cs="宋体" w:hint="eastAsia"/>
              </w:rPr>
              <w:t>粉碎程度：60-300目</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件</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8.6</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kern w:val="0"/>
              </w:rPr>
              <w:t>振荡器（德国进口）</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88" w:lineRule="auto"/>
              <w:ind w:left="-141" w:firstLineChars="70" w:firstLine="147"/>
              <w:rPr>
                <w:rFonts w:ascii="宋体" w:hAnsi="宋体" w:cs="宋体"/>
              </w:rPr>
            </w:pPr>
            <w:r>
              <w:rPr>
                <w:rFonts w:ascii="宋体" w:hAnsi="宋体" w:cs="宋体" w:hint="eastAsia"/>
              </w:rPr>
              <w:t>1. 电源：单相交流220V 50HZ</w:t>
            </w:r>
          </w:p>
          <w:p w:rsidR="00967D8C" w:rsidRDefault="00967D8C">
            <w:pPr>
              <w:spacing w:line="288" w:lineRule="auto"/>
              <w:ind w:left="-141" w:firstLineChars="70" w:firstLine="147"/>
              <w:rPr>
                <w:rFonts w:ascii="宋体" w:hAnsi="宋体" w:cs="宋体"/>
              </w:rPr>
            </w:pPr>
            <w:r>
              <w:rPr>
                <w:rFonts w:ascii="宋体" w:hAnsi="宋体" w:cs="宋体" w:hint="eastAsia"/>
              </w:rPr>
              <w:t>2. 振动频率：0—2800rpm，无级调速</w:t>
            </w:r>
          </w:p>
          <w:p w:rsidR="00967D8C" w:rsidRDefault="00967D8C">
            <w:pPr>
              <w:spacing w:line="288" w:lineRule="auto"/>
              <w:ind w:left="-141" w:firstLineChars="70" w:firstLine="147"/>
              <w:rPr>
                <w:rFonts w:ascii="宋体" w:hAnsi="宋体" w:cs="宋体"/>
              </w:rPr>
            </w:pPr>
            <w:r>
              <w:rPr>
                <w:rFonts w:ascii="宋体" w:hAnsi="宋体" w:cs="宋体" w:hint="eastAsia"/>
              </w:rPr>
              <w:t>3. 电机功率：60W</w:t>
            </w:r>
          </w:p>
          <w:p w:rsidR="00967D8C" w:rsidRDefault="00967D8C">
            <w:pPr>
              <w:spacing w:line="288" w:lineRule="auto"/>
              <w:ind w:left="-141" w:firstLineChars="70" w:firstLine="147"/>
              <w:rPr>
                <w:rFonts w:ascii="宋体" w:hAnsi="宋体" w:cs="宋体"/>
              </w:rPr>
            </w:pPr>
            <w:r>
              <w:rPr>
                <w:rFonts w:ascii="宋体" w:hAnsi="宋体" w:cs="宋体" w:hint="eastAsia"/>
              </w:rPr>
              <w:t>4.橡胶头，直径：65mm</w:t>
            </w:r>
          </w:p>
          <w:p w:rsidR="00967D8C" w:rsidRDefault="00967D8C">
            <w:pPr>
              <w:widowControl/>
              <w:rPr>
                <w:rFonts w:ascii="宋体" w:hAnsi="宋体" w:cs="宋体"/>
                <w:color w:val="000000"/>
              </w:rPr>
            </w:pPr>
            <w:r>
              <w:rPr>
                <w:rFonts w:ascii="宋体" w:hAnsi="宋体" w:cs="宋体" w:hint="eastAsia"/>
              </w:rPr>
              <w:t>5.工作方式：无级变速</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8.7</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rPr>
              <w:t>数显电热恒温干燥箱</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numPr>
                <w:ilvl w:val="0"/>
                <w:numId w:val="35"/>
              </w:numPr>
              <w:spacing w:line="288" w:lineRule="auto"/>
              <w:rPr>
                <w:rFonts w:ascii="宋体" w:hAnsi="宋体" w:cs="宋体"/>
              </w:rPr>
            </w:pPr>
            <w:r>
              <w:rPr>
                <w:rFonts w:ascii="宋体" w:hAnsi="宋体" w:cs="宋体" w:hint="eastAsia"/>
              </w:rPr>
              <w:t>显示方式：数字显示</w:t>
            </w:r>
          </w:p>
          <w:p w:rsidR="00967D8C" w:rsidRDefault="00967D8C">
            <w:pPr>
              <w:numPr>
                <w:ilvl w:val="0"/>
                <w:numId w:val="35"/>
              </w:numPr>
              <w:spacing w:line="288" w:lineRule="auto"/>
              <w:rPr>
                <w:rFonts w:ascii="宋体" w:hAnsi="宋体" w:cs="宋体"/>
              </w:rPr>
            </w:pPr>
            <w:r>
              <w:rPr>
                <w:rFonts w:ascii="宋体" w:hAnsi="宋体" w:cs="宋体" w:hint="eastAsia"/>
              </w:rPr>
              <w:lastRenderedPageBreak/>
              <w:t>工作尺寸：350*350*350mm</w:t>
            </w:r>
          </w:p>
          <w:p w:rsidR="00967D8C" w:rsidRDefault="00967D8C">
            <w:pPr>
              <w:numPr>
                <w:ilvl w:val="0"/>
                <w:numId w:val="35"/>
              </w:numPr>
              <w:spacing w:line="288" w:lineRule="auto"/>
              <w:rPr>
                <w:rFonts w:ascii="宋体" w:hAnsi="宋体" w:cs="宋体"/>
              </w:rPr>
            </w:pPr>
            <w:r>
              <w:rPr>
                <w:rFonts w:ascii="宋体" w:hAnsi="宋体" w:cs="宋体" w:hint="eastAsia"/>
              </w:rPr>
              <w:t>每层高度：5cm</w:t>
            </w:r>
          </w:p>
          <w:p w:rsidR="00967D8C" w:rsidRDefault="00967D8C">
            <w:pPr>
              <w:numPr>
                <w:ilvl w:val="0"/>
                <w:numId w:val="35"/>
              </w:numPr>
              <w:spacing w:line="288" w:lineRule="auto"/>
              <w:rPr>
                <w:rFonts w:ascii="宋体" w:hAnsi="宋体" w:cs="宋体"/>
              </w:rPr>
            </w:pPr>
            <w:r>
              <w:rPr>
                <w:rFonts w:ascii="宋体" w:hAnsi="宋体" w:cs="宋体" w:hint="eastAsia"/>
              </w:rPr>
              <w:t>外形尺寸：长630*宽520*高480mm</w:t>
            </w:r>
          </w:p>
          <w:p w:rsidR="00967D8C" w:rsidRDefault="00967D8C">
            <w:pPr>
              <w:numPr>
                <w:ilvl w:val="0"/>
                <w:numId w:val="35"/>
              </w:numPr>
              <w:spacing w:line="288" w:lineRule="auto"/>
              <w:rPr>
                <w:rFonts w:ascii="宋体" w:hAnsi="宋体" w:cs="宋体"/>
              </w:rPr>
            </w:pPr>
            <w:r>
              <w:rPr>
                <w:rFonts w:ascii="宋体" w:hAnsi="宋体" w:cs="宋体" w:hint="eastAsia"/>
              </w:rPr>
              <w:t>控温范围：20℃～300℃（带超温报警功能）</w:t>
            </w:r>
          </w:p>
          <w:p w:rsidR="00967D8C" w:rsidRDefault="00967D8C">
            <w:pPr>
              <w:numPr>
                <w:ilvl w:val="0"/>
                <w:numId w:val="35"/>
              </w:numPr>
              <w:spacing w:line="288" w:lineRule="auto"/>
              <w:rPr>
                <w:rFonts w:ascii="宋体" w:hAnsi="宋体" w:cs="宋体"/>
              </w:rPr>
            </w:pPr>
            <w:r>
              <w:rPr>
                <w:rFonts w:ascii="宋体" w:hAnsi="宋体" w:cs="宋体" w:hint="eastAsia"/>
              </w:rPr>
              <w:t>控温精度：±1℃</w:t>
            </w:r>
          </w:p>
          <w:p w:rsidR="00967D8C" w:rsidRDefault="00967D8C">
            <w:pPr>
              <w:numPr>
                <w:ilvl w:val="0"/>
                <w:numId w:val="35"/>
              </w:numPr>
              <w:spacing w:line="288" w:lineRule="auto"/>
              <w:rPr>
                <w:rFonts w:ascii="宋体" w:hAnsi="宋体" w:cs="宋体"/>
              </w:rPr>
            </w:pPr>
            <w:r>
              <w:rPr>
                <w:rFonts w:ascii="宋体" w:hAnsi="宋体" w:cs="宋体" w:hint="eastAsia"/>
              </w:rPr>
              <w:t>温度波动度：≤2%</w:t>
            </w:r>
          </w:p>
          <w:p w:rsidR="00967D8C" w:rsidRDefault="00967D8C">
            <w:pPr>
              <w:numPr>
                <w:ilvl w:val="0"/>
                <w:numId w:val="35"/>
              </w:numPr>
              <w:spacing w:line="288" w:lineRule="auto"/>
              <w:rPr>
                <w:rFonts w:ascii="宋体" w:hAnsi="宋体" w:cs="宋体"/>
              </w:rPr>
            </w:pPr>
            <w:r>
              <w:rPr>
                <w:rFonts w:ascii="宋体" w:hAnsi="宋体" w:cs="宋体" w:hint="eastAsia"/>
              </w:rPr>
              <w:t>定时范围：1-9999分钟</w:t>
            </w:r>
          </w:p>
          <w:p w:rsidR="00967D8C" w:rsidRDefault="00967D8C">
            <w:pPr>
              <w:numPr>
                <w:ilvl w:val="0"/>
                <w:numId w:val="35"/>
              </w:numPr>
              <w:spacing w:line="288" w:lineRule="auto"/>
              <w:rPr>
                <w:rFonts w:ascii="宋体" w:hAnsi="宋体" w:cs="宋体"/>
              </w:rPr>
            </w:pPr>
            <w:r>
              <w:rPr>
                <w:rFonts w:ascii="宋体" w:hAnsi="宋体" w:cs="宋体" w:hint="eastAsia"/>
              </w:rPr>
              <w:t>电压：220V</w:t>
            </w:r>
          </w:p>
          <w:p w:rsidR="00967D8C" w:rsidRDefault="00967D8C">
            <w:pPr>
              <w:numPr>
                <w:ilvl w:val="0"/>
                <w:numId w:val="35"/>
              </w:numPr>
              <w:spacing w:line="288" w:lineRule="auto"/>
              <w:rPr>
                <w:rFonts w:ascii="宋体" w:hAnsi="宋体" w:cs="宋体"/>
              </w:rPr>
            </w:pPr>
            <w:r>
              <w:rPr>
                <w:rFonts w:ascii="宋体" w:hAnsi="宋体" w:cs="宋体" w:hint="eastAsia"/>
              </w:rPr>
              <w:t>功率：0.8kw</w:t>
            </w:r>
          </w:p>
          <w:p w:rsidR="00967D8C" w:rsidRDefault="00967D8C">
            <w:pPr>
              <w:numPr>
                <w:ilvl w:val="0"/>
                <w:numId w:val="35"/>
              </w:numPr>
              <w:spacing w:line="288" w:lineRule="auto"/>
              <w:rPr>
                <w:rFonts w:ascii="宋体" w:hAnsi="宋体" w:cs="宋体"/>
              </w:rPr>
            </w:pPr>
            <w:r>
              <w:rPr>
                <w:rFonts w:ascii="宋体" w:hAnsi="宋体" w:cs="宋体" w:hint="eastAsia"/>
              </w:rPr>
              <w:t>搁板：两块(可自由调节)</w:t>
            </w:r>
          </w:p>
          <w:p w:rsidR="00967D8C" w:rsidRDefault="00967D8C">
            <w:pPr>
              <w:numPr>
                <w:ilvl w:val="0"/>
                <w:numId w:val="35"/>
              </w:numPr>
              <w:spacing w:line="288" w:lineRule="auto"/>
              <w:rPr>
                <w:rFonts w:ascii="宋体" w:hAnsi="宋体" w:cs="宋体"/>
              </w:rPr>
            </w:pPr>
            <w:r>
              <w:rPr>
                <w:rFonts w:ascii="宋体" w:hAnsi="宋体" w:cs="宋体" w:hint="eastAsia"/>
              </w:rPr>
              <w:t>内胆材质：镜面不锈钢</w:t>
            </w:r>
          </w:p>
          <w:p w:rsidR="00967D8C" w:rsidRDefault="00967D8C">
            <w:pPr>
              <w:numPr>
                <w:ilvl w:val="0"/>
                <w:numId w:val="35"/>
              </w:numPr>
              <w:spacing w:line="288" w:lineRule="auto"/>
              <w:rPr>
                <w:rFonts w:ascii="宋体" w:hAnsi="宋体" w:cs="宋体"/>
              </w:rPr>
            </w:pPr>
            <w:r>
              <w:rPr>
                <w:rFonts w:ascii="宋体" w:hAnsi="宋体" w:cs="宋体" w:hint="eastAsia"/>
              </w:rPr>
              <w:t>外壳材质：静电喷塑冷轧板</w:t>
            </w:r>
          </w:p>
          <w:p w:rsidR="00967D8C" w:rsidRDefault="00967D8C">
            <w:pPr>
              <w:widowControl/>
              <w:numPr>
                <w:ilvl w:val="0"/>
                <w:numId w:val="35"/>
              </w:numPr>
              <w:rPr>
                <w:rFonts w:ascii="宋体" w:hAnsi="宋体" w:cs="宋体"/>
                <w:color w:val="000000"/>
              </w:rPr>
            </w:pPr>
            <w:r>
              <w:rPr>
                <w:rFonts w:ascii="宋体" w:hAnsi="宋体" w:cs="宋体" w:hint="eastAsia"/>
              </w:rPr>
              <w:t>PID智能温控，控温准确，带定时功能和超高温报警功能</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lastRenderedPageBreak/>
              <w:t>台</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8.8</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rPr>
            </w:pPr>
            <w:r>
              <w:rPr>
                <w:rFonts w:ascii="宋体" w:hAnsi="宋体" w:cs="宋体" w:hint="eastAsia"/>
                <w:kern w:val="0"/>
              </w:rPr>
              <w:t>食品采样箱</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rPr>
                <w:rFonts w:ascii="宋体" w:hAnsi="宋体" w:cs="宋体"/>
              </w:rPr>
            </w:pPr>
            <w:r>
              <w:rPr>
                <w:rFonts w:ascii="宋体" w:hAnsi="宋体" w:cs="宋体" w:hint="eastAsia"/>
              </w:rPr>
              <w:t>注塑箱体含冰盒  475×325×355mm</w:t>
            </w:r>
          </w:p>
          <w:p w:rsidR="00967D8C" w:rsidRDefault="00967D8C">
            <w:pPr>
              <w:widowControl/>
              <w:rPr>
                <w:rFonts w:ascii="宋体" w:hAnsi="宋体" w:cs="宋体"/>
              </w:rPr>
            </w:pPr>
            <w:r>
              <w:rPr>
                <w:rFonts w:ascii="宋体" w:hAnsi="宋体" w:cs="宋体" w:hint="eastAsia"/>
              </w:rPr>
              <w:t>耐高压采样均质罐（225ml）.............5个</w:t>
            </w:r>
          </w:p>
          <w:p w:rsidR="00967D8C" w:rsidRDefault="00967D8C">
            <w:pPr>
              <w:widowControl/>
              <w:rPr>
                <w:rFonts w:ascii="宋体" w:hAnsi="宋体" w:cs="宋体"/>
              </w:rPr>
            </w:pPr>
            <w:r>
              <w:rPr>
                <w:rFonts w:ascii="宋体" w:hAnsi="宋体" w:cs="宋体" w:hint="eastAsia"/>
              </w:rPr>
              <w:t>无菌采样袋  240×170mm（10个/包）.....5包</w:t>
            </w:r>
          </w:p>
          <w:p w:rsidR="00967D8C" w:rsidRDefault="00967D8C">
            <w:pPr>
              <w:widowControl/>
              <w:rPr>
                <w:rFonts w:ascii="宋体" w:hAnsi="宋体" w:cs="宋体"/>
              </w:rPr>
            </w:pPr>
            <w:r>
              <w:rPr>
                <w:rFonts w:ascii="宋体" w:hAnsi="宋体" w:cs="宋体" w:hint="eastAsia"/>
              </w:rPr>
              <w:t>普通8号采样袋 240×170mm（50个/包）...1包</w:t>
            </w:r>
          </w:p>
          <w:p w:rsidR="00967D8C" w:rsidRDefault="00967D8C">
            <w:pPr>
              <w:widowControl/>
              <w:rPr>
                <w:rFonts w:ascii="宋体" w:hAnsi="宋体" w:cs="宋体"/>
              </w:rPr>
            </w:pPr>
            <w:r>
              <w:rPr>
                <w:rFonts w:ascii="宋体" w:hAnsi="宋体" w:cs="宋体" w:hint="eastAsia"/>
              </w:rPr>
              <w:t>普通6号采样袋170×120mm（100个/包）...1包</w:t>
            </w:r>
          </w:p>
          <w:p w:rsidR="00967D8C" w:rsidRDefault="00967D8C">
            <w:pPr>
              <w:widowControl/>
              <w:rPr>
                <w:rFonts w:ascii="宋体" w:hAnsi="宋体" w:cs="宋体"/>
              </w:rPr>
            </w:pPr>
            <w:r>
              <w:rPr>
                <w:rFonts w:ascii="宋体" w:hAnsi="宋体" w:cs="宋体" w:hint="eastAsia"/>
              </w:rPr>
              <w:t>多功能采样剪刀（不锈钢）..............1把</w:t>
            </w:r>
          </w:p>
          <w:p w:rsidR="00967D8C" w:rsidRDefault="00967D8C">
            <w:pPr>
              <w:widowControl/>
              <w:rPr>
                <w:rFonts w:ascii="宋体" w:hAnsi="宋体" w:cs="宋体"/>
              </w:rPr>
            </w:pPr>
            <w:r>
              <w:rPr>
                <w:rFonts w:ascii="宋体" w:hAnsi="宋体" w:cs="宋体" w:hint="eastAsia"/>
              </w:rPr>
              <w:t>不锈钢采样勺（16cm）..................2个</w:t>
            </w:r>
          </w:p>
          <w:p w:rsidR="00967D8C" w:rsidRDefault="00967D8C">
            <w:pPr>
              <w:widowControl/>
              <w:rPr>
                <w:rFonts w:ascii="宋体" w:hAnsi="宋体" w:cs="宋体"/>
              </w:rPr>
            </w:pPr>
            <w:r>
              <w:rPr>
                <w:rFonts w:ascii="宋体" w:hAnsi="宋体" w:cs="宋体" w:hint="eastAsia"/>
              </w:rPr>
              <w:t>不锈钢采样镊子（16cm）................1把</w:t>
            </w:r>
          </w:p>
          <w:p w:rsidR="00967D8C" w:rsidRDefault="00967D8C">
            <w:pPr>
              <w:widowControl/>
              <w:rPr>
                <w:rFonts w:ascii="宋体" w:hAnsi="宋体" w:cs="宋体"/>
              </w:rPr>
            </w:pPr>
            <w:r>
              <w:rPr>
                <w:rFonts w:ascii="宋体" w:hAnsi="宋体" w:cs="宋体" w:hint="eastAsia"/>
              </w:rPr>
              <w:t>长柄大号采样棉签（50只）..............1包</w:t>
            </w:r>
          </w:p>
          <w:p w:rsidR="00967D8C" w:rsidRDefault="00967D8C">
            <w:pPr>
              <w:widowControl/>
              <w:rPr>
                <w:rFonts w:ascii="宋体" w:hAnsi="宋体" w:cs="宋体"/>
              </w:rPr>
            </w:pPr>
            <w:r>
              <w:rPr>
                <w:rFonts w:ascii="宋体" w:hAnsi="宋体" w:cs="宋体" w:hint="eastAsia"/>
              </w:rPr>
              <w:t>采样板（医用压舌板）..................30片</w:t>
            </w:r>
          </w:p>
          <w:p w:rsidR="00967D8C" w:rsidRDefault="00967D8C">
            <w:pPr>
              <w:widowControl/>
              <w:rPr>
                <w:rFonts w:ascii="宋体" w:hAnsi="宋体" w:cs="宋体"/>
              </w:rPr>
            </w:pPr>
            <w:r>
              <w:rPr>
                <w:rFonts w:ascii="宋体" w:hAnsi="宋体" w:cs="宋体" w:hint="eastAsia"/>
              </w:rPr>
              <w:t>一次性采样手套（100只）...............1包</w:t>
            </w:r>
          </w:p>
          <w:p w:rsidR="00967D8C" w:rsidRDefault="00967D8C">
            <w:pPr>
              <w:widowControl/>
              <w:rPr>
                <w:rFonts w:ascii="宋体" w:hAnsi="宋体" w:cs="宋体"/>
              </w:rPr>
            </w:pPr>
            <w:r>
              <w:rPr>
                <w:rFonts w:ascii="宋体" w:hAnsi="宋体" w:cs="宋体" w:hint="eastAsia"/>
              </w:rPr>
              <w:t>防泄漏酒精灯（金属制）................1个</w:t>
            </w:r>
          </w:p>
          <w:p w:rsidR="00967D8C" w:rsidRDefault="00967D8C">
            <w:pPr>
              <w:widowControl/>
              <w:rPr>
                <w:rFonts w:ascii="宋体" w:hAnsi="宋体" w:cs="宋体"/>
              </w:rPr>
            </w:pPr>
            <w:r>
              <w:rPr>
                <w:rFonts w:ascii="宋体" w:hAnsi="宋体" w:cs="宋体" w:hint="eastAsia"/>
              </w:rPr>
              <w:t>50ml酒精瓶（自备燃烧用酒精）..........1个</w:t>
            </w:r>
          </w:p>
          <w:p w:rsidR="00967D8C" w:rsidRDefault="00967D8C">
            <w:pPr>
              <w:widowControl/>
              <w:rPr>
                <w:rFonts w:ascii="宋体" w:hAnsi="宋体" w:cs="宋体"/>
              </w:rPr>
            </w:pPr>
            <w:r>
              <w:rPr>
                <w:rFonts w:ascii="宋体" w:hAnsi="宋体" w:cs="宋体" w:hint="eastAsia"/>
              </w:rPr>
              <w:t>100ml酒精瓶（自备75%消毒酒精）........1个</w:t>
            </w:r>
          </w:p>
          <w:p w:rsidR="00967D8C" w:rsidRDefault="00967D8C">
            <w:pPr>
              <w:widowControl/>
              <w:rPr>
                <w:rFonts w:ascii="宋体" w:hAnsi="宋体" w:cs="宋体"/>
              </w:rPr>
            </w:pPr>
            <w:r>
              <w:rPr>
                <w:rFonts w:ascii="宋体" w:hAnsi="宋体" w:cs="宋体" w:hint="eastAsia"/>
              </w:rPr>
              <w:t>消毒棉球（50克）......................1包</w:t>
            </w:r>
          </w:p>
          <w:p w:rsidR="00967D8C" w:rsidRDefault="00967D8C">
            <w:pPr>
              <w:widowControl/>
              <w:rPr>
                <w:rFonts w:ascii="宋体" w:hAnsi="宋体" w:cs="宋体"/>
              </w:rPr>
            </w:pPr>
            <w:r>
              <w:rPr>
                <w:rFonts w:ascii="宋体" w:hAnsi="宋体" w:cs="宋体" w:hint="eastAsia"/>
              </w:rPr>
              <w:t>试管架（12孔）........................1个</w:t>
            </w:r>
          </w:p>
          <w:p w:rsidR="00967D8C" w:rsidRDefault="00967D8C">
            <w:pPr>
              <w:widowControl/>
              <w:rPr>
                <w:rFonts w:ascii="宋体" w:hAnsi="宋体" w:cs="宋体"/>
              </w:rPr>
            </w:pPr>
            <w:r>
              <w:rPr>
                <w:rFonts w:ascii="宋体" w:hAnsi="宋体" w:cs="宋体" w:hint="eastAsia"/>
              </w:rPr>
              <w:t>带盖试管（15ml）.....................12支</w:t>
            </w:r>
          </w:p>
          <w:p w:rsidR="00967D8C" w:rsidRDefault="00967D8C">
            <w:pPr>
              <w:widowControl/>
              <w:rPr>
                <w:rFonts w:ascii="宋体" w:hAnsi="宋体" w:cs="宋体"/>
              </w:rPr>
            </w:pPr>
            <w:r>
              <w:rPr>
                <w:rFonts w:ascii="宋体" w:hAnsi="宋体" w:cs="宋体" w:hint="eastAsia"/>
              </w:rPr>
              <w:t>一次性吸管 3ml（20只/包）.............1包</w:t>
            </w:r>
          </w:p>
          <w:p w:rsidR="00967D8C" w:rsidRDefault="00967D8C">
            <w:pPr>
              <w:widowControl/>
              <w:rPr>
                <w:rFonts w:ascii="宋体" w:hAnsi="宋体" w:cs="宋体"/>
              </w:rPr>
            </w:pPr>
            <w:r>
              <w:rPr>
                <w:rFonts w:ascii="宋体" w:hAnsi="宋体" w:cs="宋体" w:hint="eastAsia"/>
              </w:rPr>
              <w:t>塑料储物盒（175*130*110mm）...........3个</w:t>
            </w:r>
          </w:p>
          <w:p w:rsidR="00967D8C" w:rsidRDefault="00967D8C">
            <w:pPr>
              <w:widowControl/>
              <w:rPr>
                <w:rFonts w:ascii="宋体" w:hAnsi="宋体" w:cs="宋体"/>
              </w:rPr>
            </w:pPr>
            <w:r>
              <w:rPr>
                <w:rFonts w:ascii="宋体" w:hAnsi="宋体" w:cs="宋体" w:hint="eastAsia"/>
              </w:rPr>
              <w:t>标签纸................................1袋</w:t>
            </w:r>
          </w:p>
          <w:p w:rsidR="00967D8C" w:rsidRDefault="00967D8C">
            <w:pPr>
              <w:widowControl/>
              <w:rPr>
                <w:rFonts w:ascii="宋体" w:hAnsi="宋体" w:cs="宋体"/>
              </w:rPr>
            </w:pPr>
            <w:r>
              <w:rPr>
                <w:rFonts w:ascii="宋体" w:hAnsi="宋体" w:cs="宋体" w:hint="eastAsia"/>
              </w:rPr>
              <w:t>记号笔（普通型）......................1支</w:t>
            </w:r>
          </w:p>
          <w:p w:rsidR="00967D8C" w:rsidRDefault="00967D8C">
            <w:pPr>
              <w:widowControl/>
              <w:rPr>
                <w:rFonts w:ascii="宋体" w:hAnsi="宋体" w:cs="宋体"/>
              </w:rPr>
            </w:pPr>
            <w:r>
              <w:rPr>
                <w:rFonts w:ascii="宋体" w:hAnsi="宋体" w:cs="宋体" w:hint="eastAsia"/>
              </w:rPr>
              <w:t>说明书(光盘)..........................1份</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套</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8.9</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kern w:val="0"/>
              </w:rPr>
            </w:pPr>
            <w:proofErr w:type="gramStart"/>
            <w:r>
              <w:rPr>
                <w:rFonts w:ascii="宋体" w:hAnsi="宋体" w:cs="宋体" w:hint="eastAsia"/>
                <w:kern w:val="0"/>
              </w:rPr>
              <w:t>移液器</w:t>
            </w:r>
            <w:proofErr w:type="gramEnd"/>
            <w:r>
              <w:rPr>
                <w:rFonts w:ascii="宋体" w:hAnsi="宋体" w:cs="宋体" w:hint="eastAsia"/>
                <w:kern w:val="0"/>
              </w:rPr>
              <w:t>支架</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rPr>
                <w:rFonts w:ascii="宋体" w:hAnsi="宋体" w:cs="宋体"/>
              </w:rPr>
            </w:pPr>
            <w:r>
              <w:rPr>
                <w:rFonts w:ascii="宋体" w:hAnsi="宋体" w:cs="宋体" w:hint="eastAsia"/>
              </w:rPr>
              <w:t>可挂5-</w:t>
            </w:r>
            <w:proofErr w:type="gramStart"/>
            <w:r>
              <w:rPr>
                <w:rFonts w:ascii="宋体" w:hAnsi="宋体" w:cs="宋体" w:hint="eastAsia"/>
              </w:rPr>
              <w:t>10把移液器</w:t>
            </w:r>
            <w:proofErr w:type="gramEnd"/>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roofErr w:type="gramStart"/>
            <w:r>
              <w:rPr>
                <w:rFonts w:ascii="宋体" w:hAnsi="宋体" w:cs="宋体" w:hint="eastAsia"/>
                <w:color w:val="000000"/>
                <w:kern w:val="0"/>
              </w:rPr>
              <w:t>个</w:t>
            </w:r>
            <w:proofErr w:type="gramEnd"/>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8.10</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kern w:val="0"/>
              </w:rPr>
            </w:pPr>
            <w:r>
              <w:rPr>
                <w:rFonts w:ascii="宋体" w:hAnsi="宋体" w:cs="宋体" w:hint="eastAsia"/>
                <w:kern w:val="0"/>
              </w:rPr>
              <w:t>食品安全快速检测附件箱</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88" w:lineRule="auto"/>
              <w:ind w:left="-141" w:firstLineChars="70" w:firstLine="147"/>
              <w:rPr>
                <w:rFonts w:ascii="宋体" w:hAnsi="宋体" w:cs="宋体"/>
              </w:rPr>
            </w:pPr>
            <w:r>
              <w:rPr>
                <w:rFonts w:ascii="宋体" w:hAnsi="宋体" w:cs="宋体" w:hint="eastAsia"/>
              </w:rPr>
              <w:t>1</w:t>
            </w:r>
            <w:r>
              <w:rPr>
                <w:rFonts w:ascii="宋体" w:hAnsi="宋体" w:cs="宋体" w:hint="eastAsia"/>
              </w:rPr>
              <w:tab/>
              <w:t>数字可</w:t>
            </w:r>
            <w:proofErr w:type="gramStart"/>
            <w:r>
              <w:rPr>
                <w:rFonts w:ascii="宋体" w:hAnsi="宋体" w:cs="宋体" w:hint="eastAsia"/>
              </w:rPr>
              <w:t>调节移液器</w:t>
            </w:r>
            <w:proofErr w:type="gramEnd"/>
            <w:r>
              <w:rPr>
                <w:rFonts w:ascii="宋体" w:hAnsi="宋体" w:cs="宋体" w:hint="eastAsia"/>
              </w:rPr>
              <w:tab/>
              <w:t xml:space="preserve"> 1-5mL</w:t>
            </w:r>
            <w:r>
              <w:rPr>
                <w:rFonts w:ascii="宋体" w:hAnsi="宋体" w:cs="宋体" w:hint="eastAsia"/>
              </w:rPr>
              <w:tab/>
              <w:t>1</w:t>
            </w:r>
            <w:r>
              <w:rPr>
                <w:rFonts w:ascii="宋体" w:hAnsi="宋体" w:cs="宋体" w:hint="eastAsia"/>
              </w:rPr>
              <w:tab/>
              <w:t>把</w:t>
            </w:r>
          </w:p>
          <w:p w:rsidR="00967D8C" w:rsidRDefault="00967D8C">
            <w:pPr>
              <w:spacing w:line="288" w:lineRule="auto"/>
              <w:ind w:left="-141" w:firstLineChars="70" w:firstLine="147"/>
              <w:rPr>
                <w:rFonts w:ascii="宋体" w:hAnsi="宋体" w:cs="宋体"/>
              </w:rPr>
            </w:pPr>
            <w:r>
              <w:rPr>
                <w:rFonts w:ascii="宋体" w:hAnsi="宋体" w:cs="宋体" w:hint="eastAsia"/>
              </w:rPr>
              <w:t>2</w:t>
            </w:r>
            <w:r>
              <w:rPr>
                <w:rFonts w:ascii="宋体" w:hAnsi="宋体" w:cs="宋体" w:hint="eastAsia"/>
              </w:rPr>
              <w:tab/>
              <w:t>数字可</w:t>
            </w:r>
            <w:proofErr w:type="gramStart"/>
            <w:r>
              <w:rPr>
                <w:rFonts w:ascii="宋体" w:hAnsi="宋体" w:cs="宋体" w:hint="eastAsia"/>
              </w:rPr>
              <w:t>调节移液器</w:t>
            </w:r>
            <w:proofErr w:type="gramEnd"/>
            <w:r>
              <w:rPr>
                <w:rFonts w:ascii="宋体" w:hAnsi="宋体" w:cs="宋体" w:hint="eastAsia"/>
              </w:rPr>
              <w:tab/>
              <w:t xml:space="preserve"> 20-200uL</w:t>
            </w:r>
            <w:r>
              <w:rPr>
                <w:rFonts w:ascii="宋体" w:hAnsi="宋体" w:cs="宋体" w:hint="eastAsia"/>
              </w:rPr>
              <w:tab/>
              <w:t>1</w:t>
            </w:r>
            <w:r>
              <w:rPr>
                <w:rFonts w:ascii="宋体" w:hAnsi="宋体" w:cs="宋体" w:hint="eastAsia"/>
              </w:rPr>
              <w:tab/>
              <w:t>把</w:t>
            </w:r>
          </w:p>
          <w:p w:rsidR="00967D8C" w:rsidRDefault="00967D8C">
            <w:pPr>
              <w:spacing w:line="288" w:lineRule="auto"/>
              <w:ind w:left="-141" w:firstLineChars="70" w:firstLine="147"/>
              <w:rPr>
                <w:rFonts w:ascii="宋体" w:hAnsi="宋体" w:cs="宋体"/>
              </w:rPr>
            </w:pPr>
            <w:r>
              <w:rPr>
                <w:rFonts w:ascii="宋体" w:hAnsi="宋体" w:cs="宋体" w:hint="eastAsia"/>
              </w:rPr>
              <w:t>3</w:t>
            </w:r>
            <w:r>
              <w:rPr>
                <w:rFonts w:ascii="宋体" w:hAnsi="宋体" w:cs="宋体" w:hint="eastAsia"/>
              </w:rPr>
              <w:tab/>
              <w:t>数字可</w:t>
            </w:r>
            <w:proofErr w:type="gramStart"/>
            <w:r>
              <w:rPr>
                <w:rFonts w:ascii="宋体" w:hAnsi="宋体" w:cs="宋体" w:hint="eastAsia"/>
              </w:rPr>
              <w:t>调节移液器</w:t>
            </w:r>
            <w:proofErr w:type="gramEnd"/>
            <w:r>
              <w:rPr>
                <w:rFonts w:ascii="宋体" w:hAnsi="宋体" w:cs="宋体" w:hint="eastAsia"/>
              </w:rPr>
              <w:tab/>
              <w:t>100-1000mL</w:t>
            </w:r>
            <w:r>
              <w:rPr>
                <w:rFonts w:ascii="宋体" w:hAnsi="宋体" w:cs="宋体" w:hint="eastAsia"/>
              </w:rPr>
              <w:tab/>
              <w:t>1</w:t>
            </w:r>
            <w:r>
              <w:rPr>
                <w:rFonts w:ascii="宋体" w:hAnsi="宋体" w:cs="宋体" w:hint="eastAsia"/>
              </w:rPr>
              <w:tab/>
              <w:t>把</w:t>
            </w:r>
          </w:p>
          <w:p w:rsidR="00967D8C" w:rsidRDefault="00967D8C">
            <w:pPr>
              <w:spacing w:line="288" w:lineRule="auto"/>
              <w:ind w:left="-141" w:firstLineChars="70" w:firstLine="147"/>
              <w:rPr>
                <w:rFonts w:ascii="宋体" w:hAnsi="宋体" w:cs="宋体"/>
              </w:rPr>
            </w:pPr>
            <w:r>
              <w:rPr>
                <w:rFonts w:ascii="宋体" w:hAnsi="宋体" w:cs="宋体" w:hint="eastAsia"/>
              </w:rPr>
              <w:t>4</w:t>
            </w:r>
            <w:r>
              <w:rPr>
                <w:rFonts w:ascii="宋体" w:hAnsi="宋体" w:cs="宋体" w:hint="eastAsia"/>
              </w:rPr>
              <w:tab/>
              <w:t>枪头盒（含枪头）</w:t>
            </w:r>
            <w:r>
              <w:rPr>
                <w:rFonts w:ascii="宋体" w:hAnsi="宋体" w:cs="宋体" w:hint="eastAsia"/>
              </w:rPr>
              <w:tab/>
              <w:t>5mL*28孔</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5</w:t>
            </w:r>
            <w:r>
              <w:rPr>
                <w:rFonts w:ascii="宋体" w:hAnsi="宋体" w:cs="宋体" w:hint="eastAsia"/>
              </w:rPr>
              <w:tab/>
              <w:t>枪头盒（含枪头）</w:t>
            </w:r>
            <w:r>
              <w:rPr>
                <w:rFonts w:ascii="宋体" w:hAnsi="宋体" w:cs="宋体" w:hint="eastAsia"/>
              </w:rPr>
              <w:tab/>
              <w:t>1mL*60孔</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6</w:t>
            </w:r>
            <w:r>
              <w:rPr>
                <w:rFonts w:ascii="宋体" w:hAnsi="宋体" w:cs="宋体" w:hint="eastAsia"/>
              </w:rPr>
              <w:tab/>
              <w:t>枪头盒（含枪头）</w:t>
            </w:r>
            <w:r>
              <w:rPr>
                <w:rFonts w:ascii="宋体" w:hAnsi="宋体" w:cs="宋体" w:hint="eastAsia"/>
              </w:rPr>
              <w:tab/>
              <w:t>200uL*96孔</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7</w:t>
            </w:r>
            <w:r>
              <w:rPr>
                <w:rFonts w:ascii="宋体" w:hAnsi="宋体" w:cs="宋体" w:hint="eastAsia"/>
              </w:rPr>
              <w:tab/>
              <w:t>离心管</w:t>
            </w:r>
            <w:r>
              <w:rPr>
                <w:rFonts w:ascii="宋体" w:hAnsi="宋体" w:cs="宋体" w:hint="eastAsia"/>
              </w:rPr>
              <w:tab/>
              <w:t>50ml</w:t>
            </w:r>
            <w:r>
              <w:rPr>
                <w:rFonts w:ascii="宋体" w:hAnsi="宋体" w:cs="宋体" w:hint="eastAsia"/>
              </w:rPr>
              <w:tab/>
              <w:t>10</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8</w:t>
            </w:r>
            <w:r>
              <w:rPr>
                <w:rFonts w:ascii="宋体" w:hAnsi="宋体" w:cs="宋体" w:hint="eastAsia"/>
              </w:rPr>
              <w:tab/>
              <w:t>离心管</w:t>
            </w:r>
            <w:r>
              <w:rPr>
                <w:rFonts w:ascii="宋体" w:hAnsi="宋体" w:cs="宋体" w:hint="eastAsia"/>
              </w:rPr>
              <w:tab/>
              <w:t>7ml</w:t>
            </w:r>
            <w:r>
              <w:rPr>
                <w:rFonts w:ascii="宋体" w:hAnsi="宋体" w:cs="宋体" w:hint="eastAsia"/>
              </w:rPr>
              <w:tab/>
              <w:t>10</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9</w:t>
            </w:r>
            <w:r>
              <w:rPr>
                <w:rFonts w:ascii="宋体" w:hAnsi="宋体" w:cs="宋体" w:hint="eastAsia"/>
              </w:rPr>
              <w:tab/>
              <w:t>离心管架</w:t>
            </w:r>
            <w:r>
              <w:rPr>
                <w:rFonts w:ascii="宋体" w:hAnsi="宋体" w:cs="宋体" w:hint="eastAsia"/>
              </w:rPr>
              <w:tab/>
              <w:t>可拆多功能架，50ml、7ml、15ml通用</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lastRenderedPageBreak/>
              <w:t>10</w:t>
            </w:r>
            <w:r>
              <w:rPr>
                <w:rFonts w:ascii="宋体" w:hAnsi="宋体" w:cs="宋体" w:hint="eastAsia"/>
              </w:rPr>
              <w:tab/>
              <w:t>比色</w:t>
            </w:r>
            <w:proofErr w:type="gramStart"/>
            <w:r>
              <w:rPr>
                <w:rFonts w:ascii="宋体" w:hAnsi="宋体" w:cs="宋体" w:hint="eastAsia"/>
              </w:rPr>
              <w:t>皿</w:t>
            </w:r>
            <w:proofErr w:type="gramEnd"/>
            <w:r>
              <w:rPr>
                <w:rFonts w:ascii="宋体" w:hAnsi="宋体" w:cs="宋体" w:hint="eastAsia"/>
              </w:rPr>
              <w:t>751</w:t>
            </w:r>
            <w:r>
              <w:rPr>
                <w:rFonts w:ascii="宋体" w:hAnsi="宋体" w:cs="宋体" w:hint="eastAsia"/>
              </w:rPr>
              <w:tab/>
              <w:t>"1*1cm（10个）</w:t>
            </w:r>
          </w:p>
          <w:p w:rsidR="00967D8C" w:rsidRDefault="00967D8C">
            <w:pPr>
              <w:spacing w:line="288" w:lineRule="auto"/>
              <w:ind w:left="-141" w:firstLineChars="70" w:firstLine="147"/>
              <w:rPr>
                <w:rFonts w:ascii="宋体" w:hAnsi="宋体" w:cs="宋体"/>
              </w:rPr>
            </w:pPr>
            <w:r>
              <w:rPr>
                <w:rFonts w:ascii="宋体" w:hAnsi="宋体" w:cs="宋体" w:hint="eastAsia"/>
              </w:rPr>
              <w:t>外径12mm*12mm"</w:t>
            </w:r>
            <w:r>
              <w:rPr>
                <w:rFonts w:ascii="宋体" w:hAnsi="宋体" w:cs="宋体" w:hint="eastAsia"/>
              </w:rPr>
              <w:tab/>
              <w:t>1</w:t>
            </w:r>
            <w:r>
              <w:rPr>
                <w:rFonts w:ascii="宋体" w:hAnsi="宋体" w:cs="宋体" w:hint="eastAsia"/>
              </w:rPr>
              <w:tab/>
              <w:t>盒</w:t>
            </w:r>
          </w:p>
          <w:p w:rsidR="00967D8C" w:rsidRDefault="00967D8C">
            <w:pPr>
              <w:spacing w:line="288" w:lineRule="auto"/>
              <w:ind w:left="-141" w:firstLineChars="70" w:firstLine="147"/>
              <w:rPr>
                <w:rFonts w:ascii="宋体" w:hAnsi="宋体" w:cs="宋体"/>
              </w:rPr>
            </w:pPr>
            <w:r>
              <w:rPr>
                <w:rFonts w:ascii="宋体" w:hAnsi="宋体" w:cs="宋体" w:hint="eastAsia"/>
              </w:rPr>
              <w:t>11</w:t>
            </w:r>
            <w:r>
              <w:rPr>
                <w:rFonts w:ascii="宋体" w:hAnsi="宋体" w:cs="宋体" w:hint="eastAsia"/>
              </w:rPr>
              <w:tab/>
              <w:t>量筒</w:t>
            </w:r>
            <w:r>
              <w:rPr>
                <w:rFonts w:ascii="宋体" w:hAnsi="宋体" w:cs="宋体" w:hint="eastAsia"/>
              </w:rPr>
              <w:tab/>
              <w:t>100ml</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12</w:t>
            </w:r>
            <w:r>
              <w:rPr>
                <w:rFonts w:ascii="宋体" w:hAnsi="宋体" w:cs="宋体" w:hint="eastAsia"/>
              </w:rPr>
              <w:tab/>
              <w:t>剪刀</w:t>
            </w:r>
            <w:r>
              <w:rPr>
                <w:rFonts w:ascii="宋体" w:hAnsi="宋体" w:cs="宋体" w:hint="eastAsia"/>
              </w:rPr>
              <w:tab/>
              <w:t>不锈钢手术剪16cm</w:t>
            </w:r>
            <w:r>
              <w:rPr>
                <w:rFonts w:ascii="宋体" w:hAnsi="宋体" w:cs="宋体" w:hint="eastAsia"/>
              </w:rPr>
              <w:tab/>
              <w:t>1</w:t>
            </w:r>
            <w:r>
              <w:rPr>
                <w:rFonts w:ascii="宋体" w:hAnsi="宋体" w:cs="宋体" w:hint="eastAsia"/>
              </w:rPr>
              <w:tab/>
              <w:t>把</w:t>
            </w:r>
          </w:p>
          <w:p w:rsidR="00967D8C" w:rsidRDefault="00967D8C">
            <w:pPr>
              <w:spacing w:line="288" w:lineRule="auto"/>
              <w:ind w:left="-141" w:firstLineChars="70" w:firstLine="147"/>
              <w:rPr>
                <w:rFonts w:ascii="宋体" w:hAnsi="宋体" w:cs="宋体"/>
              </w:rPr>
            </w:pPr>
            <w:r>
              <w:rPr>
                <w:rFonts w:ascii="宋体" w:hAnsi="宋体" w:cs="宋体" w:hint="eastAsia"/>
              </w:rPr>
              <w:t>13</w:t>
            </w:r>
            <w:r>
              <w:rPr>
                <w:rFonts w:ascii="宋体" w:hAnsi="宋体" w:cs="宋体" w:hint="eastAsia"/>
              </w:rPr>
              <w:tab/>
              <w:t>称量纸</w:t>
            </w:r>
            <w:r>
              <w:rPr>
                <w:rFonts w:ascii="宋体" w:hAnsi="宋体" w:cs="宋体" w:hint="eastAsia"/>
              </w:rPr>
              <w:tab/>
              <w:t>9cm</w:t>
            </w:r>
            <w:r>
              <w:rPr>
                <w:rFonts w:ascii="宋体" w:hAnsi="宋体" w:cs="宋体" w:hint="eastAsia"/>
              </w:rPr>
              <w:tab/>
              <w:t>1</w:t>
            </w:r>
            <w:r>
              <w:rPr>
                <w:rFonts w:ascii="宋体" w:hAnsi="宋体" w:cs="宋体" w:hint="eastAsia"/>
              </w:rPr>
              <w:tab/>
              <w:t>包</w:t>
            </w:r>
          </w:p>
          <w:p w:rsidR="00967D8C" w:rsidRDefault="00967D8C">
            <w:pPr>
              <w:spacing w:line="288" w:lineRule="auto"/>
              <w:ind w:left="-141" w:firstLineChars="70" w:firstLine="147"/>
              <w:rPr>
                <w:rFonts w:ascii="宋体" w:hAnsi="宋体" w:cs="宋体"/>
              </w:rPr>
            </w:pPr>
            <w:r>
              <w:rPr>
                <w:rFonts w:ascii="宋体" w:hAnsi="宋体" w:cs="宋体" w:hint="eastAsia"/>
              </w:rPr>
              <w:t>14</w:t>
            </w:r>
            <w:r>
              <w:rPr>
                <w:rFonts w:ascii="宋体" w:hAnsi="宋体" w:cs="宋体" w:hint="eastAsia"/>
              </w:rPr>
              <w:tab/>
              <w:t>美工刀</w:t>
            </w:r>
            <w:r>
              <w:rPr>
                <w:rFonts w:ascii="宋体" w:hAnsi="宋体" w:cs="宋体" w:hint="eastAsia"/>
              </w:rPr>
              <w:tab/>
              <w:t>/</w:t>
            </w:r>
            <w:r>
              <w:rPr>
                <w:rFonts w:ascii="宋体" w:hAnsi="宋体" w:cs="宋体" w:hint="eastAsia"/>
              </w:rPr>
              <w:tab/>
              <w:t>1</w:t>
            </w:r>
            <w:r>
              <w:rPr>
                <w:rFonts w:ascii="宋体" w:hAnsi="宋体" w:cs="宋体" w:hint="eastAsia"/>
              </w:rPr>
              <w:tab/>
              <w:t>把</w:t>
            </w:r>
          </w:p>
          <w:p w:rsidR="00967D8C" w:rsidRDefault="00967D8C">
            <w:pPr>
              <w:spacing w:line="288" w:lineRule="auto"/>
              <w:ind w:left="-141" w:firstLineChars="70" w:firstLine="147"/>
              <w:rPr>
                <w:rFonts w:ascii="宋体" w:hAnsi="宋体" w:cs="宋体"/>
              </w:rPr>
            </w:pPr>
            <w:r>
              <w:rPr>
                <w:rFonts w:ascii="宋体" w:hAnsi="宋体" w:cs="宋体" w:hint="eastAsia"/>
              </w:rPr>
              <w:t>15</w:t>
            </w:r>
            <w:r>
              <w:rPr>
                <w:rFonts w:ascii="宋体" w:hAnsi="宋体" w:cs="宋体" w:hint="eastAsia"/>
              </w:rPr>
              <w:tab/>
              <w:t>记号笔</w:t>
            </w:r>
            <w:r>
              <w:rPr>
                <w:rFonts w:ascii="宋体" w:hAnsi="宋体" w:cs="宋体" w:hint="eastAsia"/>
              </w:rPr>
              <w:tab/>
              <w:t>红色双头</w:t>
            </w:r>
            <w:r>
              <w:rPr>
                <w:rFonts w:ascii="宋体" w:hAnsi="宋体" w:cs="宋体" w:hint="eastAsia"/>
              </w:rPr>
              <w:tab/>
              <w:t>1</w:t>
            </w:r>
            <w:r>
              <w:rPr>
                <w:rFonts w:ascii="宋体" w:hAnsi="宋体" w:cs="宋体" w:hint="eastAsia"/>
              </w:rPr>
              <w:tab/>
              <w:t>支</w:t>
            </w:r>
          </w:p>
          <w:p w:rsidR="00967D8C" w:rsidRDefault="00967D8C">
            <w:pPr>
              <w:spacing w:line="288" w:lineRule="auto"/>
              <w:ind w:left="-141" w:firstLineChars="70" w:firstLine="147"/>
              <w:rPr>
                <w:rFonts w:ascii="宋体" w:hAnsi="宋体" w:cs="宋体"/>
              </w:rPr>
            </w:pPr>
            <w:r>
              <w:rPr>
                <w:rFonts w:ascii="宋体" w:hAnsi="宋体" w:cs="宋体" w:hint="eastAsia"/>
              </w:rPr>
              <w:t>16</w:t>
            </w:r>
            <w:r>
              <w:rPr>
                <w:rFonts w:ascii="宋体" w:hAnsi="宋体" w:cs="宋体" w:hint="eastAsia"/>
              </w:rPr>
              <w:tab/>
              <w:t>丁腈手套</w:t>
            </w:r>
            <w:r>
              <w:rPr>
                <w:rFonts w:ascii="宋体" w:hAnsi="宋体" w:cs="宋体" w:hint="eastAsia"/>
              </w:rPr>
              <w:tab/>
              <w:t>XL*10只</w:t>
            </w:r>
            <w:r>
              <w:rPr>
                <w:rFonts w:ascii="宋体" w:hAnsi="宋体" w:cs="宋体" w:hint="eastAsia"/>
              </w:rPr>
              <w:tab/>
              <w:t>1</w:t>
            </w:r>
            <w:r>
              <w:rPr>
                <w:rFonts w:ascii="宋体" w:hAnsi="宋体" w:cs="宋体" w:hint="eastAsia"/>
              </w:rPr>
              <w:tab/>
              <w:t>包</w:t>
            </w:r>
          </w:p>
          <w:p w:rsidR="00967D8C" w:rsidRDefault="00967D8C">
            <w:pPr>
              <w:spacing w:line="288" w:lineRule="auto"/>
              <w:ind w:left="-141" w:firstLineChars="70" w:firstLine="147"/>
              <w:rPr>
                <w:rFonts w:ascii="宋体" w:hAnsi="宋体" w:cs="宋体"/>
              </w:rPr>
            </w:pPr>
            <w:r>
              <w:rPr>
                <w:rFonts w:ascii="宋体" w:hAnsi="宋体" w:cs="宋体" w:hint="eastAsia"/>
              </w:rPr>
              <w:t>17</w:t>
            </w:r>
            <w:r>
              <w:rPr>
                <w:rFonts w:ascii="宋体" w:hAnsi="宋体" w:cs="宋体" w:hint="eastAsia"/>
              </w:rPr>
              <w:tab/>
              <w:t>镊子</w:t>
            </w:r>
            <w:r>
              <w:rPr>
                <w:rFonts w:ascii="宋体" w:hAnsi="宋体" w:cs="宋体" w:hint="eastAsia"/>
              </w:rPr>
              <w:tab/>
              <w:t>不锈钢*12.5cm圆头</w:t>
            </w:r>
            <w:r>
              <w:rPr>
                <w:rFonts w:ascii="宋体" w:hAnsi="宋体" w:cs="宋体" w:hint="eastAsia"/>
              </w:rPr>
              <w:tab/>
              <w:t>1</w:t>
            </w:r>
            <w:r>
              <w:rPr>
                <w:rFonts w:ascii="宋体" w:hAnsi="宋体" w:cs="宋体" w:hint="eastAsia"/>
              </w:rPr>
              <w:tab/>
              <w:t>把</w:t>
            </w:r>
          </w:p>
          <w:p w:rsidR="00967D8C" w:rsidRDefault="00967D8C">
            <w:pPr>
              <w:spacing w:line="288" w:lineRule="auto"/>
              <w:ind w:left="-141" w:firstLineChars="70" w:firstLine="147"/>
              <w:rPr>
                <w:rFonts w:ascii="宋体" w:hAnsi="宋体" w:cs="宋体"/>
              </w:rPr>
            </w:pPr>
            <w:r>
              <w:rPr>
                <w:rFonts w:ascii="宋体" w:hAnsi="宋体" w:cs="宋体" w:hint="eastAsia"/>
              </w:rPr>
              <w:t>18</w:t>
            </w:r>
            <w:r>
              <w:rPr>
                <w:rFonts w:ascii="宋体" w:hAnsi="宋体" w:cs="宋体" w:hint="eastAsia"/>
              </w:rPr>
              <w:tab/>
              <w:t>口罩</w:t>
            </w:r>
            <w:r>
              <w:rPr>
                <w:rFonts w:ascii="宋体" w:hAnsi="宋体" w:cs="宋体" w:hint="eastAsia"/>
              </w:rPr>
              <w:tab/>
              <w:t>活性炭（10只）</w:t>
            </w:r>
            <w:r>
              <w:rPr>
                <w:rFonts w:ascii="宋体" w:hAnsi="宋体" w:cs="宋体" w:hint="eastAsia"/>
              </w:rPr>
              <w:tab/>
              <w:t>1</w:t>
            </w:r>
            <w:r>
              <w:rPr>
                <w:rFonts w:ascii="宋体" w:hAnsi="宋体" w:cs="宋体" w:hint="eastAsia"/>
              </w:rPr>
              <w:tab/>
              <w:t>包</w:t>
            </w:r>
          </w:p>
          <w:p w:rsidR="00967D8C" w:rsidRDefault="00967D8C">
            <w:pPr>
              <w:spacing w:line="288" w:lineRule="auto"/>
              <w:ind w:left="-141" w:firstLineChars="70" w:firstLine="147"/>
              <w:rPr>
                <w:rFonts w:ascii="宋体" w:hAnsi="宋体" w:cs="宋体"/>
              </w:rPr>
            </w:pPr>
            <w:r>
              <w:rPr>
                <w:rFonts w:ascii="宋体" w:hAnsi="宋体" w:cs="宋体" w:hint="eastAsia"/>
              </w:rPr>
              <w:t>19</w:t>
            </w:r>
            <w:r>
              <w:rPr>
                <w:rFonts w:ascii="宋体" w:hAnsi="宋体" w:cs="宋体" w:hint="eastAsia"/>
              </w:rPr>
              <w:tab/>
              <w:t>研钵</w:t>
            </w:r>
            <w:r>
              <w:rPr>
                <w:rFonts w:ascii="宋体" w:hAnsi="宋体" w:cs="宋体" w:hint="eastAsia"/>
              </w:rPr>
              <w:tab/>
              <w:t>100mm陶瓷</w:t>
            </w:r>
            <w:r>
              <w:rPr>
                <w:rFonts w:ascii="宋体" w:hAnsi="宋体" w:cs="宋体" w:hint="eastAsia"/>
              </w:rPr>
              <w:tab/>
              <w:t>1</w:t>
            </w:r>
            <w:r>
              <w:rPr>
                <w:rFonts w:ascii="宋体" w:hAnsi="宋体" w:cs="宋体" w:hint="eastAsia"/>
              </w:rPr>
              <w:tab/>
              <w:t>套</w:t>
            </w:r>
          </w:p>
          <w:p w:rsidR="00967D8C" w:rsidRDefault="00967D8C">
            <w:pPr>
              <w:spacing w:line="288" w:lineRule="auto"/>
              <w:ind w:left="-141" w:firstLineChars="70" w:firstLine="147"/>
              <w:rPr>
                <w:rFonts w:ascii="宋体" w:hAnsi="宋体" w:cs="宋体"/>
              </w:rPr>
            </w:pPr>
            <w:r>
              <w:rPr>
                <w:rFonts w:ascii="宋体" w:hAnsi="宋体" w:cs="宋体" w:hint="eastAsia"/>
              </w:rPr>
              <w:t>20</w:t>
            </w:r>
            <w:r>
              <w:rPr>
                <w:rFonts w:ascii="宋体" w:hAnsi="宋体" w:cs="宋体" w:hint="eastAsia"/>
              </w:rPr>
              <w:tab/>
              <w:t>定性滤纸</w:t>
            </w:r>
            <w:r>
              <w:rPr>
                <w:rFonts w:ascii="宋体" w:hAnsi="宋体" w:cs="宋体" w:hint="eastAsia"/>
              </w:rPr>
              <w:tab/>
              <w:t>9cm</w:t>
            </w:r>
            <w:r>
              <w:rPr>
                <w:rFonts w:ascii="宋体" w:hAnsi="宋体" w:cs="宋体" w:hint="eastAsia"/>
              </w:rPr>
              <w:tab/>
              <w:t>1</w:t>
            </w:r>
            <w:r>
              <w:rPr>
                <w:rFonts w:ascii="宋体" w:hAnsi="宋体" w:cs="宋体" w:hint="eastAsia"/>
              </w:rPr>
              <w:tab/>
              <w:t>盒</w:t>
            </w:r>
          </w:p>
          <w:p w:rsidR="00967D8C" w:rsidRDefault="00967D8C">
            <w:pPr>
              <w:spacing w:line="288" w:lineRule="auto"/>
              <w:ind w:left="-141" w:firstLineChars="70" w:firstLine="147"/>
              <w:rPr>
                <w:rFonts w:ascii="宋体" w:hAnsi="宋体" w:cs="宋体"/>
              </w:rPr>
            </w:pPr>
            <w:r>
              <w:rPr>
                <w:rFonts w:ascii="宋体" w:hAnsi="宋体" w:cs="宋体" w:hint="eastAsia"/>
              </w:rPr>
              <w:t>21</w:t>
            </w:r>
            <w:r>
              <w:rPr>
                <w:rFonts w:ascii="宋体" w:hAnsi="宋体" w:cs="宋体" w:hint="eastAsia"/>
              </w:rPr>
              <w:tab/>
              <w:t>塑料漏斗</w:t>
            </w:r>
            <w:r>
              <w:rPr>
                <w:rFonts w:ascii="宋体" w:hAnsi="宋体" w:cs="宋体" w:hint="eastAsia"/>
              </w:rPr>
              <w:tab/>
              <w:t>60mm</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22</w:t>
            </w:r>
            <w:r>
              <w:rPr>
                <w:rFonts w:ascii="宋体" w:hAnsi="宋体" w:cs="宋体" w:hint="eastAsia"/>
              </w:rPr>
              <w:tab/>
              <w:t>药勺</w:t>
            </w:r>
            <w:r>
              <w:rPr>
                <w:rFonts w:ascii="宋体" w:hAnsi="宋体" w:cs="宋体" w:hint="eastAsia"/>
              </w:rPr>
              <w:tab/>
              <w:t>不锈钢14cm</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23</w:t>
            </w:r>
            <w:r>
              <w:rPr>
                <w:rFonts w:ascii="宋体" w:hAnsi="宋体" w:cs="宋体" w:hint="eastAsia"/>
              </w:rPr>
              <w:tab/>
              <w:t>广口试剂瓶</w:t>
            </w:r>
            <w:r>
              <w:rPr>
                <w:rFonts w:ascii="宋体" w:hAnsi="宋体" w:cs="宋体" w:hint="eastAsia"/>
              </w:rPr>
              <w:tab/>
              <w:t>塑料500ml</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24</w:t>
            </w:r>
            <w:r>
              <w:rPr>
                <w:rFonts w:ascii="宋体" w:hAnsi="宋体" w:cs="宋体" w:hint="eastAsia"/>
              </w:rPr>
              <w:tab/>
              <w:t>洗瓶</w:t>
            </w:r>
            <w:r>
              <w:rPr>
                <w:rFonts w:ascii="宋体" w:hAnsi="宋体" w:cs="宋体" w:hint="eastAsia"/>
              </w:rPr>
              <w:tab/>
              <w:t>250ml</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25</w:t>
            </w:r>
            <w:r>
              <w:rPr>
                <w:rFonts w:ascii="宋体" w:hAnsi="宋体" w:cs="宋体" w:hint="eastAsia"/>
              </w:rPr>
              <w:tab/>
              <w:t>温湿度计</w:t>
            </w:r>
            <w:r>
              <w:rPr>
                <w:rFonts w:ascii="宋体" w:hAnsi="宋体" w:cs="宋体" w:hint="eastAsia"/>
              </w:rPr>
              <w:tab/>
              <w:t>/</w:t>
            </w:r>
            <w:r>
              <w:rPr>
                <w:rFonts w:ascii="宋体" w:hAnsi="宋体" w:cs="宋体" w:hint="eastAsia"/>
              </w:rPr>
              <w:tab/>
              <w:t>1</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26</w:t>
            </w:r>
            <w:r>
              <w:rPr>
                <w:rFonts w:ascii="宋体" w:hAnsi="宋体" w:cs="宋体" w:hint="eastAsia"/>
              </w:rPr>
              <w:tab/>
            </w:r>
            <w:proofErr w:type="gramStart"/>
            <w:r>
              <w:rPr>
                <w:rFonts w:ascii="宋体" w:hAnsi="宋体" w:cs="宋体" w:hint="eastAsia"/>
              </w:rPr>
              <w:t>样品杯</w:t>
            </w:r>
            <w:proofErr w:type="gramEnd"/>
            <w:r>
              <w:rPr>
                <w:rFonts w:ascii="宋体" w:hAnsi="宋体" w:cs="宋体" w:hint="eastAsia"/>
              </w:rPr>
              <w:tab/>
              <w:t>60ml</w:t>
            </w:r>
            <w:r>
              <w:rPr>
                <w:rFonts w:ascii="宋体" w:hAnsi="宋体" w:cs="宋体" w:hint="eastAsia"/>
              </w:rPr>
              <w:tab/>
              <w:t>2</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27</w:t>
            </w:r>
            <w:r>
              <w:rPr>
                <w:rFonts w:ascii="宋体" w:hAnsi="宋体" w:cs="宋体" w:hint="eastAsia"/>
              </w:rPr>
              <w:tab/>
            </w:r>
            <w:proofErr w:type="gramStart"/>
            <w:r>
              <w:rPr>
                <w:rFonts w:ascii="宋体" w:hAnsi="宋体" w:cs="宋体" w:hint="eastAsia"/>
              </w:rPr>
              <w:t>样品杯</w:t>
            </w:r>
            <w:proofErr w:type="gramEnd"/>
            <w:r>
              <w:rPr>
                <w:rFonts w:ascii="宋体" w:hAnsi="宋体" w:cs="宋体" w:hint="eastAsia"/>
              </w:rPr>
              <w:tab/>
              <w:t>120ml</w:t>
            </w:r>
            <w:r>
              <w:rPr>
                <w:rFonts w:ascii="宋体" w:hAnsi="宋体" w:cs="宋体" w:hint="eastAsia"/>
              </w:rPr>
              <w:tab/>
              <w:t>2</w:t>
            </w:r>
            <w:r>
              <w:rPr>
                <w:rFonts w:ascii="宋体" w:hAnsi="宋体" w:cs="宋体" w:hint="eastAsia"/>
              </w:rPr>
              <w:tab/>
              <w:t>个</w:t>
            </w:r>
          </w:p>
          <w:p w:rsidR="00967D8C" w:rsidRDefault="00967D8C">
            <w:pPr>
              <w:spacing w:line="288" w:lineRule="auto"/>
              <w:ind w:left="-141" w:firstLineChars="70" w:firstLine="147"/>
              <w:rPr>
                <w:rFonts w:ascii="宋体" w:hAnsi="宋体" w:cs="宋体"/>
              </w:rPr>
            </w:pPr>
            <w:r>
              <w:rPr>
                <w:rFonts w:ascii="宋体" w:hAnsi="宋体" w:cs="宋体" w:hint="eastAsia"/>
              </w:rPr>
              <w:t>28</w:t>
            </w:r>
            <w:r>
              <w:rPr>
                <w:rFonts w:ascii="宋体" w:hAnsi="宋体" w:cs="宋体" w:hint="eastAsia"/>
              </w:rPr>
              <w:tab/>
              <w:t>玻璃棒</w:t>
            </w:r>
            <w:r>
              <w:rPr>
                <w:rFonts w:ascii="宋体" w:hAnsi="宋体" w:cs="宋体" w:hint="eastAsia"/>
              </w:rPr>
              <w:tab/>
              <w:t>30cm</w:t>
            </w:r>
            <w:r>
              <w:rPr>
                <w:rFonts w:ascii="宋体" w:hAnsi="宋体" w:cs="宋体" w:hint="eastAsia"/>
              </w:rPr>
              <w:tab/>
              <w:t>1</w:t>
            </w:r>
            <w:r>
              <w:rPr>
                <w:rFonts w:ascii="宋体" w:hAnsi="宋体" w:cs="宋体" w:hint="eastAsia"/>
              </w:rPr>
              <w:tab/>
              <w:t>根</w:t>
            </w:r>
          </w:p>
          <w:p w:rsidR="00967D8C" w:rsidRDefault="00967D8C">
            <w:pPr>
              <w:spacing w:line="288" w:lineRule="auto"/>
              <w:ind w:left="-141" w:firstLineChars="70" w:firstLine="147"/>
              <w:rPr>
                <w:rFonts w:ascii="宋体" w:hAnsi="宋体" w:cs="宋体"/>
              </w:rPr>
            </w:pPr>
            <w:r>
              <w:rPr>
                <w:rFonts w:ascii="宋体" w:hAnsi="宋体" w:cs="宋体" w:hint="eastAsia"/>
              </w:rPr>
              <w:t>29</w:t>
            </w:r>
            <w:r>
              <w:rPr>
                <w:rFonts w:ascii="宋体" w:hAnsi="宋体" w:cs="宋体" w:hint="eastAsia"/>
              </w:rPr>
              <w:tab/>
              <w:t>计时器</w:t>
            </w:r>
            <w:r>
              <w:rPr>
                <w:rFonts w:ascii="宋体" w:hAnsi="宋体" w:cs="宋体" w:hint="eastAsia"/>
              </w:rPr>
              <w:tab/>
              <w:t>三通道</w:t>
            </w:r>
            <w:r>
              <w:rPr>
                <w:rFonts w:ascii="宋体" w:hAnsi="宋体" w:cs="宋体" w:hint="eastAsia"/>
              </w:rPr>
              <w:tab/>
              <w:t>1</w:t>
            </w:r>
            <w:r>
              <w:rPr>
                <w:rFonts w:ascii="宋体" w:hAnsi="宋体" w:cs="宋体" w:hint="eastAsia"/>
              </w:rPr>
              <w:tab/>
              <w:t>个</w:t>
            </w:r>
          </w:p>
          <w:p w:rsidR="00967D8C" w:rsidRDefault="00967D8C">
            <w:pPr>
              <w:widowControl/>
              <w:rPr>
                <w:rFonts w:ascii="宋体" w:hAnsi="宋体" w:cs="宋体"/>
              </w:rPr>
            </w:pPr>
            <w:r>
              <w:rPr>
                <w:rFonts w:ascii="宋体" w:hAnsi="宋体" w:cs="宋体" w:hint="eastAsia"/>
              </w:rPr>
              <w:t>30</w:t>
            </w:r>
            <w:r>
              <w:rPr>
                <w:rFonts w:ascii="宋体" w:hAnsi="宋体" w:cs="宋体" w:hint="eastAsia"/>
              </w:rPr>
              <w:tab/>
              <w:t>电子天平（手掌式）</w:t>
            </w:r>
            <w:r>
              <w:rPr>
                <w:rFonts w:ascii="宋体" w:hAnsi="宋体" w:cs="宋体" w:hint="eastAsia"/>
              </w:rPr>
              <w:tab/>
              <w:t>0.1-500g</w:t>
            </w:r>
            <w:r>
              <w:rPr>
                <w:rFonts w:ascii="宋体" w:hAnsi="宋体" w:cs="宋体" w:hint="eastAsia"/>
              </w:rPr>
              <w:tab/>
              <w:t>1</w:t>
            </w:r>
            <w:r>
              <w:rPr>
                <w:rFonts w:ascii="宋体" w:hAnsi="宋体" w:cs="宋体" w:hint="eastAsia"/>
              </w:rPr>
              <w:tab/>
            </w:r>
            <w:proofErr w:type="gramStart"/>
            <w:r>
              <w:rPr>
                <w:rFonts w:ascii="宋体" w:hAnsi="宋体" w:cs="宋体" w:hint="eastAsia"/>
              </w:rPr>
              <w:t>个</w:t>
            </w:r>
            <w:proofErr w:type="gramEnd"/>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lastRenderedPageBreak/>
              <w:t>1</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套</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9</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kern w:val="0"/>
              </w:rPr>
            </w:pPr>
            <w:r>
              <w:rPr>
                <w:rFonts w:ascii="宋体" w:hAnsi="宋体" w:cs="宋体" w:hint="eastAsia"/>
                <w:color w:val="000000"/>
                <w:kern w:val="0"/>
              </w:rPr>
              <w:t>信息公示系统（明细如下）</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left"/>
              <w:rPr>
                <w:rFonts w:ascii="宋体" w:hAnsi="宋体" w:cs="宋体"/>
                <w:color w:val="000000"/>
              </w:rPr>
            </w:pP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9.1</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sz w:val="24"/>
                <w:szCs w:val="24"/>
              </w:rPr>
              <w:t>信息公示系统（55寸显示屏）</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rPr>
                <w:rFonts w:ascii="宋体" w:hAnsi="宋体" w:cs="宋体"/>
                <w:color w:val="000000"/>
                <w:kern w:val="0"/>
              </w:rPr>
            </w:pPr>
            <w:r>
              <w:rPr>
                <w:rFonts w:ascii="宋体" w:hAnsi="宋体" w:cs="宋体" w:hint="eastAsia"/>
                <w:color w:val="000000"/>
                <w:kern w:val="0"/>
              </w:rPr>
              <w:t>产品类型：4K</w:t>
            </w:r>
            <w:proofErr w:type="gramStart"/>
            <w:r>
              <w:rPr>
                <w:rFonts w:ascii="宋体" w:hAnsi="宋体" w:cs="宋体" w:hint="eastAsia"/>
                <w:color w:val="000000"/>
                <w:kern w:val="0"/>
              </w:rPr>
              <w:t>超清电视</w:t>
            </w:r>
            <w:proofErr w:type="gramEnd"/>
          </w:p>
          <w:p w:rsidR="00967D8C" w:rsidRDefault="00967D8C">
            <w:pPr>
              <w:widowControl/>
              <w:rPr>
                <w:rFonts w:ascii="宋体" w:hAnsi="宋体" w:cs="宋体"/>
                <w:color w:val="000000"/>
                <w:kern w:val="0"/>
              </w:rPr>
            </w:pPr>
            <w:r>
              <w:rPr>
                <w:rFonts w:ascii="宋体" w:hAnsi="宋体" w:cs="宋体" w:hint="eastAsia"/>
                <w:color w:val="000000"/>
                <w:kern w:val="0"/>
              </w:rPr>
              <w:t>背光源：LED(高清）：2160p</w:t>
            </w:r>
          </w:p>
          <w:p w:rsidR="00967D8C" w:rsidRDefault="00967D8C">
            <w:pPr>
              <w:widowControl/>
              <w:rPr>
                <w:rFonts w:ascii="宋体" w:hAnsi="宋体" w:cs="宋体"/>
                <w:color w:val="000000"/>
                <w:kern w:val="0"/>
              </w:rPr>
            </w:pPr>
            <w:r>
              <w:rPr>
                <w:rFonts w:ascii="宋体" w:hAnsi="宋体" w:cs="宋体" w:hint="eastAsia"/>
                <w:color w:val="000000"/>
                <w:kern w:val="0"/>
              </w:rPr>
              <w:t>★屏幕尺寸：55英寸</w:t>
            </w:r>
          </w:p>
          <w:p w:rsidR="00967D8C" w:rsidRDefault="00967D8C">
            <w:pPr>
              <w:widowControl/>
              <w:rPr>
                <w:rFonts w:ascii="宋体" w:hAnsi="宋体" w:cs="宋体"/>
                <w:color w:val="000000"/>
                <w:kern w:val="0"/>
              </w:rPr>
            </w:pPr>
            <w:r>
              <w:rPr>
                <w:rFonts w:ascii="宋体" w:hAnsi="宋体" w:cs="宋体" w:hint="eastAsia"/>
                <w:color w:val="000000"/>
                <w:kern w:val="0"/>
              </w:rPr>
              <w:t>支持HDR显示</w:t>
            </w:r>
            <w:r>
              <w:rPr>
                <w:rFonts w:ascii="宋体" w:hAnsi="宋体" w:cs="宋体" w:hint="eastAsia"/>
                <w:color w:val="000000"/>
                <w:kern w:val="0"/>
              </w:rPr>
              <w:tab/>
            </w:r>
          </w:p>
          <w:p w:rsidR="00967D8C" w:rsidRDefault="00967D8C">
            <w:pPr>
              <w:widowControl/>
              <w:rPr>
                <w:rFonts w:ascii="宋体" w:hAnsi="宋体" w:cs="宋体"/>
                <w:color w:val="000000"/>
                <w:kern w:val="0"/>
              </w:rPr>
            </w:pPr>
            <w:r>
              <w:rPr>
                <w:rFonts w:ascii="宋体" w:hAnsi="宋体" w:cs="宋体" w:hint="eastAsia"/>
                <w:color w:val="000000"/>
                <w:kern w:val="0"/>
              </w:rPr>
              <w:t>屏幕等级：A+</w:t>
            </w:r>
          </w:p>
          <w:p w:rsidR="00967D8C" w:rsidRDefault="00967D8C">
            <w:pPr>
              <w:widowControl/>
              <w:rPr>
                <w:rFonts w:ascii="宋体" w:hAnsi="宋体" w:cs="宋体"/>
                <w:color w:val="000000"/>
                <w:kern w:val="0"/>
              </w:rPr>
            </w:pPr>
            <w:r>
              <w:rPr>
                <w:rFonts w:ascii="宋体" w:hAnsi="宋体" w:cs="宋体" w:hint="eastAsia"/>
                <w:color w:val="000000"/>
                <w:kern w:val="0"/>
              </w:rPr>
              <w:t>背光方式：直下式</w:t>
            </w:r>
          </w:p>
          <w:p w:rsidR="00967D8C" w:rsidRDefault="00967D8C">
            <w:pPr>
              <w:widowControl/>
              <w:rPr>
                <w:rFonts w:ascii="宋体" w:hAnsi="宋体" w:cs="宋体"/>
                <w:color w:val="000000"/>
                <w:kern w:val="0"/>
              </w:rPr>
            </w:pPr>
            <w:r>
              <w:rPr>
                <w:rFonts w:ascii="宋体" w:hAnsi="宋体" w:cs="宋体" w:hint="eastAsia"/>
                <w:color w:val="000000"/>
                <w:kern w:val="0"/>
              </w:rPr>
              <w:t>端口：支持RBG接口、USB2.0接口×2组、支持数字RF接口、支持模拟RF接口、HDMI2.0接口×2组</w:t>
            </w:r>
          </w:p>
          <w:p w:rsidR="00967D8C" w:rsidRDefault="00967D8C">
            <w:pPr>
              <w:widowControl/>
              <w:rPr>
                <w:rFonts w:ascii="宋体" w:hAnsi="宋体" w:cs="宋体"/>
                <w:color w:val="000000"/>
                <w:kern w:val="0"/>
              </w:rPr>
            </w:pPr>
            <w:r>
              <w:rPr>
                <w:rFonts w:ascii="宋体" w:hAnsi="宋体" w:cs="宋体" w:hint="eastAsia"/>
                <w:color w:val="000000"/>
                <w:kern w:val="0"/>
              </w:rPr>
              <w:t>输出功率：8W*2</w:t>
            </w:r>
          </w:p>
          <w:p w:rsidR="00967D8C" w:rsidRDefault="00967D8C">
            <w:pPr>
              <w:widowControl/>
              <w:rPr>
                <w:rFonts w:ascii="宋体" w:hAnsi="宋体" w:cs="宋体"/>
                <w:color w:val="000000"/>
                <w:kern w:val="0"/>
              </w:rPr>
            </w:pPr>
            <w:r>
              <w:rPr>
                <w:rFonts w:ascii="宋体" w:hAnsi="宋体" w:cs="宋体" w:hint="eastAsia"/>
                <w:color w:val="000000"/>
                <w:kern w:val="0"/>
              </w:rPr>
              <w:t>多声道功能：环绕声</w:t>
            </w:r>
          </w:p>
          <w:p w:rsidR="00967D8C" w:rsidRDefault="00967D8C">
            <w:pPr>
              <w:widowControl/>
              <w:rPr>
                <w:rFonts w:ascii="宋体" w:hAnsi="宋体" w:cs="宋体"/>
                <w:color w:val="000000"/>
                <w:kern w:val="0"/>
              </w:rPr>
            </w:pPr>
            <w:r>
              <w:rPr>
                <w:rFonts w:ascii="宋体" w:hAnsi="宋体" w:cs="宋体" w:hint="eastAsia"/>
                <w:color w:val="000000"/>
                <w:kern w:val="0"/>
              </w:rPr>
              <w:t>扬声器类型：辐射方向向后/向下</w:t>
            </w:r>
          </w:p>
          <w:p w:rsidR="00967D8C" w:rsidRDefault="00967D8C">
            <w:pPr>
              <w:widowControl/>
              <w:rPr>
                <w:rFonts w:ascii="宋体" w:hAnsi="宋体" w:cs="宋体"/>
                <w:color w:val="000000"/>
                <w:kern w:val="0"/>
              </w:rPr>
            </w:pPr>
            <w:r>
              <w:rPr>
                <w:rFonts w:ascii="宋体" w:hAnsi="宋体" w:cs="宋体" w:hint="eastAsia"/>
                <w:color w:val="000000"/>
                <w:kern w:val="0"/>
              </w:rPr>
              <w:t>★互联互通：支持WIFI、支持DLNA</w:t>
            </w:r>
            <w:r>
              <w:rPr>
                <w:rFonts w:ascii="宋体" w:hAnsi="宋体" w:cs="宋体" w:hint="eastAsia"/>
                <w:color w:val="000000"/>
                <w:kern w:val="0"/>
              </w:rPr>
              <w:tab/>
            </w:r>
          </w:p>
          <w:p w:rsidR="00967D8C" w:rsidRDefault="00967D8C">
            <w:pPr>
              <w:widowControl/>
              <w:rPr>
                <w:rFonts w:ascii="宋体" w:hAnsi="宋体" w:cs="宋体"/>
                <w:color w:val="000000"/>
                <w:kern w:val="0"/>
              </w:rPr>
            </w:pPr>
            <w:r>
              <w:rPr>
                <w:rFonts w:ascii="宋体" w:hAnsi="宋体" w:cs="宋体" w:hint="eastAsia"/>
                <w:color w:val="000000"/>
                <w:kern w:val="0"/>
              </w:rPr>
              <w:t>CPU</w:t>
            </w:r>
            <w:r>
              <w:rPr>
                <w:rFonts w:ascii="宋体" w:hAnsi="宋体" w:cs="宋体" w:hint="eastAsia"/>
                <w:color w:val="000000"/>
                <w:kern w:val="0"/>
              </w:rPr>
              <w:tab/>
              <w:t>：2核</w:t>
            </w:r>
          </w:p>
          <w:p w:rsidR="00967D8C" w:rsidRDefault="00967D8C">
            <w:pPr>
              <w:widowControl/>
              <w:rPr>
                <w:rFonts w:ascii="宋体" w:hAnsi="宋体" w:cs="宋体"/>
                <w:color w:val="000000"/>
                <w:kern w:val="0"/>
              </w:rPr>
            </w:pPr>
            <w:r>
              <w:rPr>
                <w:rFonts w:ascii="宋体" w:hAnsi="宋体" w:cs="宋体" w:hint="eastAsia"/>
                <w:color w:val="000000"/>
                <w:kern w:val="0"/>
              </w:rPr>
              <w:t>智能电视：是</w:t>
            </w:r>
          </w:p>
          <w:p w:rsidR="00967D8C" w:rsidRDefault="00967D8C">
            <w:pPr>
              <w:widowControl/>
              <w:rPr>
                <w:rFonts w:ascii="宋体" w:hAnsi="宋体" w:cs="宋体"/>
                <w:color w:val="000000"/>
                <w:kern w:val="0"/>
              </w:rPr>
            </w:pPr>
            <w:r>
              <w:rPr>
                <w:rFonts w:ascii="宋体" w:hAnsi="宋体" w:cs="宋体" w:hint="eastAsia"/>
                <w:color w:val="000000"/>
                <w:kern w:val="0"/>
              </w:rPr>
              <w:t>内部存储空间：1GB DDR3运行内存+8G缓存</w:t>
            </w:r>
          </w:p>
          <w:p w:rsidR="00967D8C" w:rsidRDefault="00967D8C">
            <w:pPr>
              <w:widowControl/>
              <w:rPr>
                <w:rFonts w:ascii="宋体" w:hAnsi="宋体" w:cs="宋体"/>
                <w:color w:val="000000"/>
                <w:kern w:val="0"/>
              </w:rPr>
            </w:pPr>
            <w:r>
              <w:rPr>
                <w:rFonts w:ascii="宋体" w:hAnsi="宋体" w:cs="宋体" w:hint="eastAsia"/>
                <w:color w:val="000000"/>
                <w:kern w:val="0"/>
              </w:rPr>
              <w:t>操作系统：</w:t>
            </w:r>
            <w:proofErr w:type="gramStart"/>
            <w:r>
              <w:rPr>
                <w:rFonts w:ascii="宋体" w:hAnsi="宋体" w:cs="宋体" w:hint="eastAsia"/>
                <w:color w:val="000000"/>
                <w:kern w:val="0"/>
              </w:rPr>
              <w:t>酷开系统</w:t>
            </w:r>
            <w:proofErr w:type="gramEnd"/>
          </w:p>
          <w:p w:rsidR="00967D8C" w:rsidRDefault="00967D8C">
            <w:pPr>
              <w:widowControl/>
              <w:rPr>
                <w:rFonts w:ascii="宋体" w:hAnsi="宋体" w:cs="宋体"/>
                <w:color w:val="000000"/>
                <w:kern w:val="0"/>
              </w:rPr>
            </w:pPr>
            <w:r>
              <w:rPr>
                <w:rFonts w:ascii="宋体" w:hAnsi="宋体" w:cs="宋体" w:hint="eastAsia"/>
                <w:color w:val="000000"/>
                <w:kern w:val="0"/>
              </w:rPr>
              <w:t>GPU：5核</w:t>
            </w:r>
          </w:p>
          <w:p w:rsidR="00967D8C" w:rsidRDefault="00967D8C">
            <w:pPr>
              <w:widowControl/>
              <w:rPr>
                <w:rFonts w:ascii="宋体" w:hAnsi="宋体" w:cs="宋体"/>
                <w:color w:val="000000"/>
                <w:kern w:val="0"/>
              </w:rPr>
            </w:pPr>
            <w:r>
              <w:rPr>
                <w:rFonts w:ascii="宋体" w:hAnsi="宋体" w:cs="宋体" w:hint="eastAsia"/>
                <w:color w:val="000000"/>
                <w:kern w:val="0"/>
              </w:rPr>
              <w:t>VPU：5核+3核协处理器</w:t>
            </w:r>
          </w:p>
          <w:p w:rsidR="00967D8C" w:rsidRDefault="00967D8C">
            <w:pPr>
              <w:widowControl/>
              <w:rPr>
                <w:rFonts w:ascii="宋体" w:hAnsi="宋体" w:cs="宋体"/>
                <w:color w:val="000000"/>
                <w:kern w:val="0"/>
              </w:rPr>
            </w:pPr>
            <w:r>
              <w:rPr>
                <w:rFonts w:ascii="宋体" w:hAnsi="宋体" w:cs="宋体" w:hint="eastAsia"/>
                <w:color w:val="000000"/>
                <w:kern w:val="0"/>
              </w:rPr>
              <w:t>屏幕比例：16:9</w:t>
            </w:r>
          </w:p>
          <w:p w:rsidR="00967D8C" w:rsidRDefault="00967D8C">
            <w:pPr>
              <w:widowControl/>
              <w:rPr>
                <w:rFonts w:ascii="宋体" w:hAnsi="宋体" w:cs="宋体"/>
                <w:color w:val="000000"/>
                <w:kern w:val="0"/>
              </w:rPr>
            </w:pPr>
            <w:r>
              <w:rPr>
                <w:rFonts w:ascii="宋体" w:hAnsi="宋体" w:cs="宋体" w:hint="eastAsia"/>
                <w:color w:val="000000"/>
                <w:kern w:val="0"/>
              </w:rPr>
              <w:t>刷屏率：60HZ</w:t>
            </w:r>
          </w:p>
          <w:p w:rsidR="00967D8C" w:rsidRDefault="00967D8C">
            <w:pPr>
              <w:widowControl/>
              <w:rPr>
                <w:rFonts w:ascii="宋体" w:hAnsi="宋体" w:cs="宋体"/>
                <w:color w:val="000000"/>
                <w:kern w:val="0"/>
              </w:rPr>
            </w:pPr>
            <w:r>
              <w:rPr>
                <w:rFonts w:ascii="宋体" w:hAnsi="宋体" w:cs="宋体" w:hint="eastAsia"/>
                <w:color w:val="000000"/>
                <w:kern w:val="0"/>
              </w:rPr>
              <w:t>扫描方式：逐行扫描</w:t>
            </w:r>
          </w:p>
          <w:p w:rsidR="00967D8C" w:rsidRDefault="00967D8C">
            <w:pPr>
              <w:widowControl/>
              <w:rPr>
                <w:rFonts w:ascii="宋体" w:hAnsi="宋体" w:cs="宋体"/>
                <w:color w:val="000000"/>
                <w:kern w:val="0"/>
              </w:rPr>
            </w:pPr>
            <w:r>
              <w:rPr>
                <w:rFonts w:ascii="宋体" w:hAnsi="宋体" w:cs="宋体" w:hint="eastAsia"/>
                <w:color w:val="000000"/>
                <w:kern w:val="0"/>
              </w:rPr>
              <w:t>屏幕分辨率：超高清4K（3840x2160）</w:t>
            </w:r>
          </w:p>
          <w:p w:rsidR="00967D8C" w:rsidRDefault="00967D8C">
            <w:pPr>
              <w:widowControl/>
              <w:rPr>
                <w:rFonts w:ascii="宋体" w:hAnsi="宋体" w:cs="宋体"/>
                <w:color w:val="000000"/>
                <w:kern w:val="0"/>
              </w:rPr>
            </w:pPr>
            <w:r>
              <w:rPr>
                <w:rFonts w:ascii="宋体" w:hAnsi="宋体" w:cs="宋体" w:hint="eastAsia"/>
                <w:color w:val="000000"/>
                <w:kern w:val="0"/>
              </w:rPr>
              <w:lastRenderedPageBreak/>
              <w:t>USB支持格式</w:t>
            </w:r>
          </w:p>
          <w:p w:rsidR="00967D8C" w:rsidRDefault="00967D8C">
            <w:pPr>
              <w:widowControl/>
              <w:rPr>
                <w:rFonts w:ascii="宋体" w:hAnsi="宋体" w:cs="宋体"/>
                <w:color w:val="000000"/>
                <w:kern w:val="0"/>
              </w:rPr>
            </w:pPr>
            <w:r>
              <w:rPr>
                <w:rFonts w:ascii="宋体" w:hAnsi="宋体" w:cs="宋体" w:hint="eastAsia"/>
                <w:color w:val="000000"/>
                <w:kern w:val="0"/>
              </w:rPr>
              <w:t>USB支持视频格式</w:t>
            </w:r>
            <w:r>
              <w:rPr>
                <w:rFonts w:ascii="宋体" w:hAnsi="宋体" w:cs="宋体" w:hint="eastAsia"/>
                <w:color w:val="000000"/>
                <w:kern w:val="0"/>
              </w:rPr>
              <w:tab/>
              <w:t>AVS/MP4/MPEG-1/MPEG-2/VP8</w:t>
            </w:r>
          </w:p>
          <w:p w:rsidR="00967D8C" w:rsidRDefault="00967D8C">
            <w:pPr>
              <w:widowControl/>
              <w:rPr>
                <w:rFonts w:ascii="宋体" w:hAnsi="宋体" w:cs="宋体"/>
                <w:color w:val="000000"/>
                <w:kern w:val="0"/>
              </w:rPr>
            </w:pPr>
            <w:r>
              <w:rPr>
                <w:rFonts w:ascii="宋体" w:hAnsi="宋体" w:cs="宋体" w:hint="eastAsia"/>
                <w:color w:val="000000"/>
                <w:kern w:val="0"/>
              </w:rPr>
              <w:t>USB支持音频格式</w:t>
            </w:r>
            <w:r>
              <w:rPr>
                <w:rFonts w:ascii="宋体" w:hAnsi="宋体" w:cs="宋体" w:hint="eastAsia"/>
                <w:color w:val="000000"/>
                <w:kern w:val="0"/>
              </w:rPr>
              <w:tab/>
              <w:t>MP3/MPEG1/MPEG2</w:t>
            </w:r>
          </w:p>
          <w:p w:rsidR="00967D8C" w:rsidRDefault="00967D8C">
            <w:pPr>
              <w:widowControl/>
              <w:rPr>
                <w:rFonts w:ascii="宋体" w:hAnsi="宋体" w:cs="宋体"/>
                <w:color w:val="000000"/>
                <w:kern w:val="0"/>
              </w:rPr>
            </w:pPr>
            <w:r>
              <w:rPr>
                <w:rFonts w:ascii="宋体" w:hAnsi="宋体" w:cs="宋体" w:hint="eastAsia"/>
                <w:color w:val="000000"/>
                <w:kern w:val="0"/>
              </w:rPr>
              <w:t>USB支持图片格式</w:t>
            </w:r>
            <w:r>
              <w:rPr>
                <w:rFonts w:ascii="宋体" w:hAnsi="宋体" w:cs="宋体" w:hint="eastAsia"/>
                <w:color w:val="000000"/>
                <w:kern w:val="0"/>
              </w:rPr>
              <w:tab/>
              <w:t>JPEG/PNG</w:t>
            </w:r>
          </w:p>
          <w:p w:rsidR="00967D8C" w:rsidRDefault="00967D8C">
            <w:pPr>
              <w:widowControl/>
              <w:rPr>
                <w:rFonts w:ascii="宋体" w:hAnsi="宋体" w:cs="宋体"/>
                <w:color w:val="000000"/>
                <w:kern w:val="0"/>
              </w:rPr>
            </w:pPr>
            <w:r>
              <w:rPr>
                <w:rFonts w:ascii="宋体" w:hAnsi="宋体" w:cs="宋体" w:hint="eastAsia"/>
                <w:color w:val="000000"/>
                <w:kern w:val="0"/>
              </w:rPr>
              <w:t>电源功率(w）：约150W</w:t>
            </w:r>
          </w:p>
          <w:p w:rsidR="00967D8C" w:rsidRDefault="00967D8C">
            <w:pPr>
              <w:widowControl/>
              <w:rPr>
                <w:rFonts w:ascii="宋体" w:hAnsi="宋体" w:cs="宋体"/>
                <w:color w:val="000000"/>
                <w:kern w:val="0"/>
              </w:rPr>
            </w:pPr>
            <w:r>
              <w:rPr>
                <w:rFonts w:ascii="宋体" w:hAnsi="宋体" w:cs="宋体" w:hint="eastAsia"/>
                <w:color w:val="000000"/>
                <w:kern w:val="0"/>
              </w:rPr>
              <w:t>工作电压(v）：220v</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lastRenderedPageBreak/>
              <w:t>套</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lastRenderedPageBreak/>
              <w:t>9.2</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pStyle w:val="affffff0"/>
              <w:spacing w:line="400" w:lineRule="exact"/>
              <w:ind w:firstLineChars="0" w:firstLine="0"/>
              <w:rPr>
                <w:rFonts w:ascii="宋体" w:hAnsi="宋体" w:cs="宋体"/>
                <w:sz w:val="24"/>
                <w:szCs w:val="24"/>
              </w:rPr>
            </w:pPr>
            <w:r>
              <w:rPr>
                <w:rFonts w:ascii="宋体" w:hAnsi="宋体" w:cs="宋体" w:hint="eastAsia"/>
                <w:sz w:val="24"/>
                <w:szCs w:val="24"/>
              </w:rPr>
              <w:t>信息公示系统/检测信息化监管平台</w:t>
            </w:r>
          </w:p>
          <w:p w:rsidR="00967D8C" w:rsidRDefault="00967D8C">
            <w:pPr>
              <w:widowControl/>
              <w:jc w:val="center"/>
              <w:rPr>
                <w:rFonts w:ascii="宋体" w:hAnsi="宋体" w:cs="宋体"/>
                <w:color w:val="000000"/>
                <w:kern w:val="0"/>
              </w:rPr>
            </w:pP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rPr>
                <w:rFonts w:ascii="宋体" w:hAnsi="宋体" w:cs="宋体"/>
                <w:color w:val="000000"/>
                <w:kern w:val="0"/>
              </w:rPr>
            </w:pPr>
            <w:r>
              <w:rPr>
                <w:rFonts w:ascii="宋体" w:hAnsi="宋体" w:cs="宋体" w:hint="eastAsia"/>
                <w:color w:val="000000"/>
                <w:kern w:val="0"/>
              </w:rPr>
              <w:t>1.平台支持多级权限管理，可按照市域、行政管理级别自由设定账户权限。</w:t>
            </w:r>
          </w:p>
          <w:p w:rsidR="00967D8C" w:rsidRDefault="00967D8C">
            <w:pPr>
              <w:widowControl/>
              <w:rPr>
                <w:rFonts w:ascii="宋体" w:hAnsi="宋体" w:cs="宋体"/>
                <w:color w:val="000000"/>
                <w:kern w:val="0"/>
              </w:rPr>
            </w:pPr>
            <w:r>
              <w:rPr>
                <w:rFonts w:ascii="宋体" w:hAnsi="宋体" w:cs="宋体" w:hint="eastAsia"/>
                <w:color w:val="000000"/>
                <w:kern w:val="0"/>
              </w:rPr>
              <w:t>2.平台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仪器在线状态监控，上级监管人员可登陆平台实时查看下级部门所属仪器的使用情况。</w:t>
            </w:r>
          </w:p>
          <w:p w:rsidR="00967D8C" w:rsidRDefault="00967D8C">
            <w:pPr>
              <w:widowControl/>
              <w:rPr>
                <w:rFonts w:ascii="宋体" w:hAnsi="宋体" w:cs="宋体"/>
                <w:color w:val="000000"/>
                <w:kern w:val="0"/>
              </w:rPr>
            </w:pPr>
            <w:r>
              <w:rPr>
                <w:rFonts w:ascii="宋体" w:hAnsi="宋体" w:cs="宋体" w:hint="eastAsia"/>
                <w:color w:val="000000"/>
                <w:kern w:val="0"/>
              </w:rPr>
              <w:t>3.仪器检测完成后，须自动上传检测结果至监管平台。</w:t>
            </w:r>
          </w:p>
          <w:p w:rsidR="00967D8C" w:rsidRDefault="00967D8C">
            <w:pPr>
              <w:widowControl/>
              <w:rPr>
                <w:rFonts w:ascii="宋体" w:hAnsi="宋体" w:cs="宋体"/>
                <w:color w:val="000000"/>
                <w:kern w:val="0"/>
              </w:rPr>
            </w:pPr>
            <w:r>
              <w:rPr>
                <w:rFonts w:ascii="宋体" w:hAnsi="宋体" w:cs="宋体" w:hint="eastAsia"/>
                <w:color w:val="000000"/>
                <w:kern w:val="0"/>
              </w:rPr>
              <w:t>4.平台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添加自定义来源单位信息，添加完成后可自动同步至检测仪器，检测时无需再行手工输入</w:t>
            </w:r>
          </w:p>
          <w:p w:rsidR="00967D8C" w:rsidRDefault="00967D8C">
            <w:pPr>
              <w:widowControl/>
              <w:rPr>
                <w:rFonts w:ascii="宋体" w:hAnsi="宋体" w:cs="宋体"/>
                <w:color w:val="000000"/>
                <w:kern w:val="0"/>
              </w:rPr>
            </w:pPr>
            <w:r>
              <w:rPr>
                <w:rFonts w:ascii="宋体" w:hAnsi="宋体" w:cs="宋体" w:hint="eastAsia"/>
                <w:color w:val="000000"/>
                <w:kern w:val="0"/>
              </w:rPr>
              <w:t>5.平台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添加自定义检测样本信息，添加完成后可自动同步至检测仪器，检测时无需再行手工输入</w:t>
            </w:r>
          </w:p>
          <w:p w:rsidR="00967D8C" w:rsidRDefault="00967D8C">
            <w:pPr>
              <w:widowControl/>
              <w:rPr>
                <w:rFonts w:ascii="宋体" w:hAnsi="宋体" w:cs="宋体"/>
                <w:color w:val="000000"/>
                <w:kern w:val="0"/>
              </w:rPr>
            </w:pPr>
            <w:r>
              <w:rPr>
                <w:rFonts w:ascii="宋体" w:hAnsi="宋体" w:cs="宋体" w:hint="eastAsia"/>
                <w:color w:val="000000"/>
                <w:kern w:val="0"/>
              </w:rPr>
              <w:t>6.支持按多种检索条件进行组合查询、统计，并能提供Excel报表导出功能</w:t>
            </w:r>
          </w:p>
          <w:p w:rsidR="00967D8C" w:rsidRDefault="00967D8C">
            <w:pPr>
              <w:widowControl/>
              <w:rPr>
                <w:rFonts w:ascii="宋体" w:hAnsi="宋体" w:cs="宋体"/>
                <w:color w:val="000000"/>
                <w:kern w:val="0"/>
              </w:rPr>
            </w:pPr>
            <w:r>
              <w:rPr>
                <w:rFonts w:ascii="宋体" w:hAnsi="宋体" w:cs="宋体" w:hint="eastAsia"/>
                <w:color w:val="000000"/>
                <w:kern w:val="0"/>
              </w:rPr>
              <w:t>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智能风险识别功能，对多次检出不合格的项目进行预警。</w:t>
            </w:r>
          </w:p>
          <w:p w:rsidR="00967D8C" w:rsidRDefault="00967D8C">
            <w:pPr>
              <w:widowControl/>
              <w:rPr>
                <w:rFonts w:ascii="宋体" w:hAnsi="宋体" w:cs="宋体"/>
                <w:color w:val="000000"/>
                <w:kern w:val="0"/>
              </w:rPr>
            </w:pPr>
            <w:r>
              <w:rPr>
                <w:rFonts w:ascii="宋体" w:hAnsi="宋体" w:cs="宋体" w:hint="eastAsia"/>
                <w:color w:val="000000"/>
                <w:kern w:val="0"/>
              </w:rPr>
              <w:t>7.仪器须内置仪器操作方法及不少于10种检测项目的检测教程视频。</w:t>
            </w:r>
          </w:p>
          <w:p w:rsidR="00967D8C" w:rsidRDefault="00967D8C">
            <w:pPr>
              <w:widowControl/>
              <w:rPr>
                <w:rFonts w:ascii="宋体" w:hAnsi="宋体" w:cs="宋体"/>
                <w:color w:val="000000"/>
                <w:kern w:val="0"/>
              </w:rPr>
            </w:pPr>
            <w:r>
              <w:rPr>
                <w:rFonts w:ascii="宋体" w:hAnsi="宋体" w:cs="宋体" w:hint="eastAsia"/>
                <w:color w:val="000000"/>
                <w:kern w:val="0"/>
              </w:rPr>
              <w:t>8.平台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按多种对象（如检测站点、检测项目、检测对象、来源单位）的合格率分析、查询、统计，并能提供Excel报表导出功能。</w:t>
            </w:r>
          </w:p>
          <w:p w:rsidR="00967D8C" w:rsidRDefault="00967D8C">
            <w:pPr>
              <w:widowControl/>
              <w:rPr>
                <w:rFonts w:ascii="宋体" w:hAnsi="宋体" w:cs="宋体"/>
                <w:color w:val="000000"/>
                <w:kern w:val="0"/>
              </w:rPr>
            </w:pPr>
            <w:r>
              <w:rPr>
                <w:rFonts w:ascii="宋体" w:hAnsi="宋体" w:cs="宋体" w:hint="eastAsia"/>
                <w:color w:val="000000"/>
                <w:kern w:val="0"/>
              </w:rPr>
              <w:t>9.上级监管部门可根据来源单位送检样本的历史合格率对其进行评级（如正常、重点监控、黑名单），在下级检测站点检测时，系统能自动提示该来源单位的风险等级。</w:t>
            </w:r>
          </w:p>
          <w:p w:rsidR="00967D8C" w:rsidRDefault="00967D8C">
            <w:pPr>
              <w:widowControl/>
              <w:rPr>
                <w:rFonts w:ascii="宋体" w:hAnsi="宋体" w:cs="宋体"/>
                <w:color w:val="000000"/>
                <w:kern w:val="0"/>
              </w:rPr>
            </w:pPr>
            <w:r>
              <w:rPr>
                <w:rFonts w:ascii="宋体" w:hAnsi="宋体" w:cs="宋体" w:hint="eastAsia"/>
                <w:color w:val="000000"/>
                <w:kern w:val="0"/>
              </w:rPr>
              <w:t>10.平台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检测站点基础信息管理功能，便于上级监管部门对其进行管理</w:t>
            </w:r>
          </w:p>
          <w:p w:rsidR="00967D8C" w:rsidRDefault="00967D8C">
            <w:pPr>
              <w:widowControl/>
              <w:rPr>
                <w:rFonts w:ascii="宋体" w:hAnsi="宋体" w:cs="宋体"/>
                <w:color w:val="000000"/>
                <w:kern w:val="0"/>
              </w:rPr>
            </w:pPr>
            <w:r>
              <w:rPr>
                <w:rFonts w:ascii="宋体" w:hAnsi="宋体" w:cs="宋体" w:hint="eastAsia"/>
                <w:color w:val="000000"/>
                <w:kern w:val="0"/>
              </w:rPr>
              <w:t>11.平台</w:t>
            </w:r>
            <w:proofErr w:type="gramStart"/>
            <w:r>
              <w:rPr>
                <w:rFonts w:ascii="宋体" w:hAnsi="宋体" w:cs="宋体" w:hint="eastAsia"/>
                <w:color w:val="000000"/>
                <w:kern w:val="0"/>
              </w:rPr>
              <w:t>须支持</w:t>
            </w:r>
            <w:proofErr w:type="gramEnd"/>
            <w:r>
              <w:rPr>
                <w:rFonts w:ascii="宋体" w:hAnsi="宋体" w:cs="宋体" w:hint="eastAsia"/>
                <w:color w:val="000000"/>
                <w:kern w:val="0"/>
              </w:rPr>
              <w:t>仪器供应商准入管理功能</w:t>
            </w:r>
          </w:p>
          <w:p w:rsidR="00967D8C" w:rsidRDefault="00967D8C">
            <w:pPr>
              <w:widowControl/>
              <w:rPr>
                <w:rFonts w:ascii="宋体" w:hAnsi="宋体" w:cs="宋体"/>
                <w:color w:val="000000"/>
                <w:kern w:val="0"/>
              </w:rPr>
            </w:pPr>
            <w:r>
              <w:rPr>
                <w:rFonts w:ascii="宋体" w:hAnsi="宋体" w:cs="宋体" w:hint="eastAsia"/>
                <w:color w:val="000000"/>
                <w:kern w:val="0"/>
              </w:rPr>
              <w:t>12.检测数据可实时上传，并可汇总分析</w:t>
            </w:r>
          </w:p>
          <w:p w:rsidR="00967D8C" w:rsidRDefault="00967D8C">
            <w:pPr>
              <w:widowControl/>
              <w:rPr>
                <w:rFonts w:ascii="宋体" w:hAnsi="宋体" w:cs="宋体"/>
                <w:color w:val="000000"/>
                <w:kern w:val="0"/>
              </w:rPr>
            </w:pPr>
            <w:r>
              <w:rPr>
                <w:rFonts w:ascii="宋体" w:hAnsi="宋体" w:cs="宋体" w:hint="eastAsia"/>
                <w:color w:val="000000"/>
                <w:kern w:val="0"/>
              </w:rPr>
              <w:t>13.具备远程培训功能</w:t>
            </w:r>
          </w:p>
          <w:p w:rsidR="00967D8C" w:rsidRDefault="00967D8C">
            <w:pPr>
              <w:widowControl/>
              <w:rPr>
                <w:rFonts w:ascii="宋体" w:hAnsi="宋体" w:cs="宋体"/>
                <w:color w:val="000000"/>
                <w:kern w:val="0"/>
              </w:rPr>
            </w:pPr>
            <w:r>
              <w:rPr>
                <w:rFonts w:ascii="宋体" w:hAnsi="宋体" w:cs="宋体" w:hint="eastAsia"/>
                <w:color w:val="000000"/>
                <w:kern w:val="0"/>
              </w:rPr>
              <w:t>14.仪器与信息化管理平台可无缝对接，检测数据在</w:t>
            </w:r>
            <w:proofErr w:type="gramStart"/>
            <w:r>
              <w:rPr>
                <w:rFonts w:ascii="宋体" w:hAnsi="宋体" w:cs="宋体" w:hint="eastAsia"/>
                <w:color w:val="000000"/>
                <w:kern w:val="0"/>
              </w:rPr>
              <w:t>管理端可实时</w:t>
            </w:r>
            <w:proofErr w:type="gramEnd"/>
            <w:r>
              <w:rPr>
                <w:rFonts w:ascii="宋体" w:hAnsi="宋体" w:cs="宋体" w:hint="eastAsia"/>
                <w:color w:val="000000"/>
                <w:kern w:val="0"/>
              </w:rPr>
              <w:t>查询，并可按检测时间、检测项目、检测地点进行统计分析；管理员可通过信息化管理平台掌握各检测点的仪器开关机的状态</w:t>
            </w:r>
          </w:p>
          <w:p w:rsidR="00967D8C" w:rsidRDefault="00967D8C">
            <w:pPr>
              <w:widowControl/>
              <w:rPr>
                <w:rFonts w:ascii="宋体" w:hAnsi="宋体" w:cs="宋体"/>
                <w:color w:val="000000"/>
                <w:kern w:val="0"/>
              </w:rPr>
            </w:pPr>
            <w:r>
              <w:rPr>
                <w:rFonts w:ascii="宋体" w:hAnsi="宋体" w:cs="宋体" w:hint="eastAsia"/>
                <w:color w:val="000000"/>
                <w:kern w:val="0"/>
              </w:rPr>
              <w:t>15.信息化监管平台须与高新区市场监督管理局对接实现数据上传</w:t>
            </w: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套</w:t>
            </w: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rFonts w:ascii="宋体" w:hAnsi="宋体" w:cs="宋体" w:hint="eastAsia"/>
                <w:color w:val="000000"/>
                <w:kern w:val="0"/>
              </w:rPr>
              <w:t>1</w:t>
            </w:r>
          </w:p>
        </w:tc>
      </w:tr>
      <w:tr w:rsidR="00967D8C"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67D8C" w:rsidRDefault="00967D8C">
            <w:pPr>
              <w:jc w:val="center"/>
              <w:rPr>
                <w:rFonts w:ascii="宋体" w:hAnsi="宋体" w:cs="宋体"/>
                <w:color w:val="000000"/>
              </w:rPr>
            </w:pPr>
            <w:r>
              <w:rPr>
                <w:rFonts w:ascii="宋体" w:hAnsi="宋体" w:cs="宋体" w:hint="eastAsia"/>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r>
              <w:rPr>
                <w:color w:val="000000"/>
              </w:rPr>
              <w:t>办公设备</w:t>
            </w:r>
            <w:r>
              <w:rPr>
                <w:rFonts w:ascii="宋体" w:hAnsi="宋体" w:cs="宋体" w:hint="eastAsia"/>
                <w:color w:val="000000"/>
                <w:kern w:val="0"/>
              </w:rPr>
              <w:t>（明细如下）</w:t>
            </w:r>
          </w:p>
        </w:tc>
        <w:tc>
          <w:tcPr>
            <w:tcW w:w="6209"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rPr>
                <w:rFonts w:ascii="宋体" w:hAnsi="宋体" w:cs="宋体"/>
                <w:color w:val="000000"/>
                <w:kern w:val="0"/>
              </w:rPr>
            </w:pPr>
          </w:p>
        </w:tc>
        <w:tc>
          <w:tcPr>
            <w:tcW w:w="663"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
        </w:tc>
        <w:tc>
          <w:tcPr>
            <w:tcW w:w="662" w:type="dxa"/>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center"/>
              <w:rPr>
                <w:rFonts w:ascii="宋体" w:hAnsi="宋体" w:cs="宋体"/>
                <w:color w:val="000000"/>
                <w:kern w:val="0"/>
              </w:rPr>
            </w:pPr>
          </w:p>
        </w:tc>
      </w:tr>
      <w:tr w:rsidR="009B3EF8"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jc w:val="center"/>
              <w:rPr>
                <w:rFonts w:ascii="宋体" w:hAnsi="宋体" w:cs="宋体"/>
                <w:color w:val="000000"/>
              </w:rPr>
            </w:pPr>
            <w:r>
              <w:rPr>
                <w:rFonts w:ascii="宋体" w:hAnsi="宋体" w:cs="宋体" w:hint="eastAsia"/>
                <w:color w:val="000000"/>
              </w:rPr>
              <w:t>10.1</w:t>
            </w:r>
          </w:p>
        </w:tc>
        <w:tc>
          <w:tcPr>
            <w:tcW w:w="1417"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color w:val="000000"/>
              </w:rPr>
              <w:t>文件柜</w:t>
            </w:r>
          </w:p>
        </w:tc>
        <w:tc>
          <w:tcPr>
            <w:tcW w:w="6209"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rPr>
                <w:rFonts w:ascii="宋体" w:hAnsi="宋体" w:cs="宋体"/>
                <w:color w:val="000000"/>
                <w:kern w:val="0"/>
              </w:rPr>
            </w:pPr>
            <w:r>
              <w:rPr>
                <w:rFonts w:ascii="宋体" w:hAnsi="宋体" w:cs="宋体" w:hint="eastAsia"/>
                <w:color w:val="000000"/>
                <w:kern w:val="0"/>
              </w:rPr>
              <w:t>900*450*1800</w:t>
            </w:r>
          </w:p>
          <w:p w:rsidR="009B3EF8" w:rsidRDefault="009B3EF8" w:rsidP="009B3EF8">
            <w:pPr>
              <w:widowControl/>
              <w:rPr>
                <w:rFonts w:ascii="宋体" w:hAnsi="宋体" w:cs="宋体"/>
                <w:color w:val="000000"/>
                <w:kern w:val="0"/>
              </w:rPr>
            </w:pPr>
            <w:r>
              <w:rPr>
                <w:rFonts w:ascii="宋体" w:hAnsi="宋体" w:cs="宋体" w:hint="eastAsia"/>
                <w:color w:val="000000"/>
                <w:kern w:val="0"/>
              </w:rPr>
              <w:t>瑞斯达品牌：全木结构，18MM厚三聚氰胺板材，四开门，三块活动层板，上柜双开门磨砂钢化玻璃视窗，下柜</w:t>
            </w:r>
            <w:proofErr w:type="gramStart"/>
            <w:r>
              <w:rPr>
                <w:rFonts w:ascii="宋体" w:hAnsi="宋体" w:cs="宋体" w:hint="eastAsia"/>
                <w:color w:val="000000"/>
                <w:kern w:val="0"/>
              </w:rPr>
              <w:t>实体双</w:t>
            </w:r>
            <w:proofErr w:type="gramEnd"/>
            <w:r>
              <w:rPr>
                <w:rFonts w:ascii="宋体" w:hAnsi="宋体" w:cs="宋体" w:hint="eastAsia"/>
                <w:color w:val="000000"/>
                <w:kern w:val="0"/>
              </w:rPr>
              <w:t>开门。</w:t>
            </w:r>
          </w:p>
        </w:tc>
        <w:tc>
          <w:tcPr>
            <w:tcW w:w="66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662"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1</w:t>
            </w:r>
          </w:p>
        </w:tc>
      </w:tr>
      <w:tr w:rsidR="009B3EF8"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jc w:val="center"/>
              <w:rPr>
                <w:rFonts w:ascii="宋体" w:hAnsi="宋体" w:cs="宋体"/>
                <w:color w:val="000000"/>
              </w:rPr>
            </w:pPr>
            <w:r>
              <w:rPr>
                <w:rFonts w:ascii="宋体" w:hAnsi="宋体" w:cs="宋体" w:hint="eastAsia"/>
                <w:color w:val="000000"/>
              </w:rPr>
              <w:t>10.2</w:t>
            </w:r>
          </w:p>
        </w:tc>
        <w:tc>
          <w:tcPr>
            <w:tcW w:w="1417"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hint="eastAsia"/>
                <w:color w:val="000000"/>
              </w:rPr>
              <w:t>试剂柜</w:t>
            </w:r>
          </w:p>
        </w:tc>
        <w:tc>
          <w:tcPr>
            <w:tcW w:w="6209"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rPr>
                <w:rFonts w:ascii="宋体" w:hAnsi="宋体" w:cs="宋体"/>
                <w:color w:val="000000"/>
                <w:kern w:val="0"/>
              </w:rPr>
            </w:pPr>
            <w:r>
              <w:rPr>
                <w:rFonts w:ascii="宋体" w:hAnsi="宋体" w:cs="宋体" w:hint="eastAsia"/>
                <w:color w:val="000000"/>
                <w:kern w:val="0"/>
              </w:rPr>
              <w:t>900*450*1800</w:t>
            </w:r>
          </w:p>
          <w:p w:rsidR="009B3EF8" w:rsidRDefault="009B3EF8" w:rsidP="009B3EF8">
            <w:pPr>
              <w:widowControl/>
              <w:rPr>
                <w:rFonts w:ascii="宋体" w:hAnsi="宋体" w:cs="宋体"/>
                <w:color w:val="000000"/>
              </w:rPr>
            </w:pPr>
            <w:r>
              <w:rPr>
                <w:rFonts w:ascii="宋体" w:hAnsi="宋体" w:cs="宋体" w:hint="eastAsia"/>
                <w:color w:val="000000"/>
                <w:kern w:val="0"/>
              </w:rPr>
              <w:t>瑞斯达品牌：全木结构，18MM厚三聚氰胺板材，四开门，三块活动层板，上柜双开门磨砂钢化玻璃视窗，下柜</w:t>
            </w:r>
            <w:proofErr w:type="gramStart"/>
            <w:r>
              <w:rPr>
                <w:rFonts w:ascii="宋体" w:hAnsi="宋体" w:cs="宋体" w:hint="eastAsia"/>
                <w:color w:val="000000"/>
                <w:kern w:val="0"/>
              </w:rPr>
              <w:t>实体双</w:t>
            </w:r>
            <w:proofErr w:type="gramEnd"/>
            <w:r>
              <w:rPr>
                <w:rFonts w:ascii="宋体" w:hAnsi="宋体" w:cs="宋体" w:hint="eastAsia"/>
                <w:color w:val="000000"/>
                <w:kern w:val="0"/>
              </w:rPr>
              <w:t>开门。</w:t>
            </w:r>
          </w:p>
        </w:tc>
        <w:tc>
          <w:tcPr>
            <w:tcW w:w="66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662"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1</w:t>
            </w:r>
          </w:p>
        </w:tc>
      </w:tr>
      <w:tr w:rsidR="009B3EF8"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jc w:val="center"/>
              <w:rPr>
                <w:rFonts w:ascii="宋体" w:hAnsi="宋体" w:cs="宋体"/>
                <w:color w:val="000000"/>
              </w:rPr>
            </w:pPr>
            <w:r>
              <w:rPr>
                <w:rFonts w:ascii="宋体" w:hAnsi="宋体" w:cs="宋体" w:hint="eastAsia"/>
                <w:color w:val="000000"/>
              </w:rPr>
              <w:t>10.3</w:t>
            </w:r>
          </w:p>
        </w:tc>
        <w:tc>
          <w:tcPr>
            <w:tcW w:w="1417"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color w:val="000000"/>
              </w:rPr>
            </w:pPr>
            <w:r>
              <w:rPr>
                <w:rFonts w:hint="eastAsia"/>
                <w:color w:val="000000"/>
              </w:rPr>
              <w:t>冷藏柜</w:t>
            </w:r>
          </w:p>
        </w:tc>
        <w:tc>
          <w:tcPr>
            <w:tcW w:w="6209"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rPr>
                <w:color w:val="000000"/>
              </w:rPr>
            </w:pPr>
            <w:r>
              <w:rPr>
                <w:rFonts w:hint="eastAsia"/>
                <w:color w:val="000000"/>
              </w:rPr>
              <w:t>≥</w:t>
            </w:r>
            <w:r>
              <w:rPr>
                <w:rFonts w:hint="eastAsia"/>
                <w:color w:val="000000"/>
              </w:rPr>
              <w:t>400L</w:t>
            </w:r>
            <w:r>
              <w:rPr>
                <w:rFonts w:hint="eastAsia"/>
                <w:color w:val="000000"/>
              </w:rPr>
              <w:t>，温度：</w:t>
            </w:r>
            <w:r>
              <w:rPr>
                <w:rFonts w:hint="eastAsia"/>
                <w:color w:val="000000"/>
              </w:rPr>
              <w:t>2-20</w:t>
            </w:r>
            <w:r>
              <w:rPr>
                <w:rFonts w:hint="eastAsia"/>
                <w:color w:val="000000"/>
              </w:rPr>
              <w:t>℃，湿度：</w:t>
            </w:r>
            <w:r>
              <w:rPr>
                <w:rFonts w:hint="eastAsia"/>
                <w:color w:val="000000"/>
              </w:rPr>
              <w:t>35%-75%</w:t>
            </w:r>
            <w:r>
              <w:rPr>
                <w:rFonts w:hint="eastAsia"/>
                <w:color w:val="000000"/>
              </w:rPr>
              <w:t>，制冷：风冷</w:t>
            </w:r>
          </w:p>
        </w:tc>
        <w:tc>
          <w:tcPr>
            <w:tcW w:w="66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台</w:t>
            </w:r>
          </w:p>
        </w:tc>
        <w:tc>
          <w:tcPr>
            <w:tcW w:w="662"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1</w:t>
            </w:r>
          </w:p>
        </w:tc>
      </w:tr>
      <w:tr w:rsidR="009B3EF8"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jc w:val="center"/>
              <w:rPr>
                <w:rFonts w:ascii="宋体" w:hAnsi="宋体" w:cs="宋体"/>
                <w:color w:val="000000"/>
              </w:rPr>
            </w:pPr>
            <w:r>
              <w:rPr>
                <w:rFonts w:ascii="宋体" w:hAnsi="宋体" w:cs="宋体" w:hint="eastAsia"/>
                <w:color w:val="000000"/>
              </w:rPr>
              <w:t>11</w:t>
            </w:r>
          </w:p>
        </w:tc>
        <w:tc>
          <w:tcPr>
            <w:tcW w:w="1417"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color w:val="000000"/>
              </w:rPr>
            </w:pPr>
            <w:r>
              <w:rPr>
                <w:rFonts w:hint="eastAsia"/>
                <w:color w:val="000000"/>
              </w:rPr>
              <w:t>其他</w:t>
            </w:r>
          </w:p>
        </w:tc>
        <w:tc>
          <w:tcPr>
            <w:tcW w:w="6209"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rPr>
                <w:color w:val="000000"/>
              </w:rPr>
            </w:pPr>
          </w:p>
        </w:tc>
        <w:tc>
          <w:tcPr>
            <w:tcW w:w="66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p>
        </w:tc>
        <w:tc>
          <w:tcPr>
            <w:tcW w:w="662"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p>
        </w:tc>
      </w:tr>
      <w:tr w:rsidR="009B3EF8" w:rsidTr="009B3EF8">
        <w:trPr>
          <w:trHeight w:val="90"/>
        </w:trPr>
        <w:tc>
          <w:tcPr>
            <w:tcW w:w="73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jc w:val="center"/>
              <w:rPr>
                <w:rFonts w:ascii="宋体" w:hAnsi="宋体" w:cs="宋体"/>
                <w:color w:val="000000"/>
              </w:rPr>
            </w:pPr>
            <w:r>
              <w:rPr>
                <w:rFonts w:ascii="宋体" w:hAnsi="宋体" w:cs="宋体" w:hint="eastAsia"/>
                <w:color w:val="000000"/>
              </w:rPr>
              <w:t>11.1</w:t>
            </w:r>
          </w:p>
        </w:tc>
        <w:tc>
          <w:tcPr>
            <w:tcW w:w="1417"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hint="eastAsia"/>
                <w:color w:val="000000"/>
              </w:rPr>
              <w:t>视觉识别系统</w:t>
            </w:r>
          </w:p>
        </w:tc>
        <w:tc>
          <w:tcPr>
            <w:tcW w:w="6209"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rPr>
                <w:color w:val="000000"/>
              </w:rPr>
            </w:pPr>
            <w:r>
              <w:rPr>
                <w:rFonts w:ascii="宋体" w:hAnsi="宋体" w:cs="宋体" w:hint="eastAsia"/>
                <w:color w:val="000000"/>
                <w:kern w:val="0"/>
              </w:rPr>
              <w:t>★</w:t>
            </w:r>
            <w:r>
              <w:rPr>
                <w:rFonts w:hint="eastAsia"/>
                <w:color w:val="000000"/>
              </w:rPr>
              <w:t>食品安全检测中心实验室门头灯箱设计、</w:t>
            </w:r>
          </w:p>
          <w:p w:rsidR="009B3EF8" w:rsidRDefault="009B3EF8" w:rsidP="009B3EF8">
            <w:pPr>
              <w:widowControl/>
              <w:rPr>
                <w:color w:val="000000"/>
              </w:rPr>
            </w:pPr>
            <w:r>
              <w:rPr>
                <w:rFonts w:hint="eastAsia"/>
                <w:color w:val="000000"/>
              </w:rPr>
              <w:t>管理制度（上墙）</w:t>
            </w:r>
            <w:r>
              <w:rPr>
                <w:rFonts w:hint="eastAsia"/>
                <w:color w:val="000000"/>
              </w:rPr>
              <w:t>60*90cm</w:t>
            </w:r>
            <w:r>
              <w:rPr>
                <w:rFonts w:hint="eastAsia"/>
                <w:color w:val="000000"/>
              </w:rPr>
              <w:t>，</w:t>
            </w:r>
            <w:r>
              <w:rPr>
                <w:rFonts w:hint="eastAsia"/>
                <w:color w:val="000000"/>
              </w:rPr>
              <w:t>KT</w:t>
            </w:r>
            <w:r>
              <w:rPr>
                <w:rFonts w:hint="eastAsia"/>
                <w:color w:val="000000"/>
              </w:rPr>
              <w:t>板，</w:t>
            </w:r>
          </w:p>
          <w:p w:rsidR="009B3EF8" w:rsidRDefault="009B3EF8" w:rsidP="009B3EF8">
            <w:pPr>
              <w:widowControl/>
              <w:rPr>
                <w:rFonts w:ascii="宋体" w:hAnsi="宋体" w:cs="宋体"/>
                <w:color w:val="000000"/>
              </w:rPr>
            </w:pPr>
            <w:r>
              <w:rPr>
                <w:rFonts w:hint="eastAsia"/>
                <w:color w:val="000000"/>
              </w:rPr>
              <w:lastRenderedPageBreak/>
              <w:t>亚克力检测项目总</w:t>
            </w:r>
            <w:proofErr w:type="gramStart"/>
            <w:r>
              <w:rPr>
                <w:rFonts w:hint="eastAsia"/>
                <w:color w:val="000000"/>
              </w:rPr>
              <w:t>览</w:t>
            </w:r>
            <w:proofErr w:type="gramEnd"/>
            <w:r>
              <w:rPr>
                <w:rFonts w:hint="eastAsia"/>
                <w:color w:val="000000"/>
              </w:rPr>
              <w:t>图等其他视觉识别系统具体按实际面积测量设计</w:t>
            </w:r>
          </w:p>
        </w:tc>
        <w:tc>
          <w:tcPr>
            <w:tcW w:w="66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lastRenderedPageBreak/>
              <w:t>套</w:t>
            </w:r>
          </w:p>
        </w:tc>
        <w:tc>
          <w:tcPr>
            <w:tcW w:w="662"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1</w:t>
            </w:r>
          </w:p>
        </w:tc>
      </w:tr>
      <w:tr w:rsidR="009B3EF8" w:rsidTr="009B3EF8">
        <w:trPr>
          <w:trHeight w:val="634"/>
        </w:trPr>
        <w:tc>
          <w:tcPr>
            <w:tcW w:w="73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jc w:val="center"/>
              <w:rPr>
                <w:rFonts w:ascii="宋体" w:hAnsi="宋体" w:cs="宋体"/>
                <w:color w:val="000000"/>
              </w:rPr>
            </w:pPr>
            <w:r>
              <w:rPr>
                <w:rFonts w:ascii="宋体" w:hAnsi="宋体" w:cs="宋体" w:hint="eastAsia"/>
                <w:color w:val="000000"/>
              </w:rPr>
              <w:lastRenderedPageBreak/>
              <w:t>11.2</w:t>
            </w:r>
          </w:p>
        </w:tc>
        <w:tc>
          <w:tcPr>
            <w:tcW w:w="1417"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color w:val="000000"/>
              </w:rPr>
              <w:t>试剂耗材</w:t>
            </w:r>
          </w:p>
        </w:tc>
        <w:tc>
          <w:tcPr>
            <w:tcW w:w="6209"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rPr>
                <w:color w:val="000000"/>
              </w:rPr>
            </w:pPr>
            <w:r>
              <w:rPr>
                <w:color w:val="000000"/>
              </w:rPr>
              <w:t>试剂耗材</w:t>
            </w:r>
            <w:r w:rsidR="0075452C">
              <w:rPr>
                <w:rFonts w:hint="eastAsia"/>
                <w:color w:val="000000"/>
              </w:rPr>
              <w:t>按</w:t>
            </w:r>
            <w:r>
              <w:rPr>
                <w:color w:val="000000"/>
              </w:rPr>
              <w:t>一学期预算</w:t>
            </w:r>
          </w:p>
          <w:p w:rsidR="009B3EF8" w:rsidRDefault="009B3EF8" w:rsidP="009B3EF8">
            <w:pPr>
              <w:jc w:val="center"/>
              <w:rPr>
                <w:color w:val="000000"/>
              </w:rPr>
            </w:pPr>
            <w:r>
              <w:rPr>
                <w:color w:val="000000"/>
              </w:rPr>
              <w:t>日检测总批次不少于</w:t>
            </w:r>
            <w:r>
              <w:rPr>
                <w:color w:val="000000"/>
              </w:rPr>
              <w:t>46</w:t>
            </w:r>
            <w:r>
              <w:rPr>
                <w:color w:val="000000"/>
              </w:rPr>
              <w:t>批次，其中非农残</w:t>
            </w:r>
            <w:proofErr w:type="gramStart"/>
            <w:r>
              <w:rPr>
                <w:color w:val="000000"/>
              </w:rPr>
              <w:t>抽检占</w:t>
            </w:r>
            <w:proofErr w:type="gramEnd"/>
            <w:r>
              <w:rPr>
                <w:color w:val="000000"/>
              </w:rPr>
              <w:t>比不少于</w:t>
            </w:r>
            <w:r>
              <w:rPr>
                <w:color w:val="000000"/>
              </w:rPr>
              <w:t>25%</w:t>
            </w:r>
          </w:p>
          <w:p w:rsidR="009B3EF8" w:rsidRDefault="009B3EF8" w:rsidP="009B3EF8">
            <w:pPr>
              <w:widowControl/>
              <w:rPr>
                <w:color w:val="000000"/>
              </w:rPr>
            </w:pPr>
            <w:r>
              <w:rPr>
                <w:rFonts w:ascii="宋体" w:hAnsi="宋体" w:cs="宋体" w:hint="eastAsia"/>
                <w:color w:val="000000"/>
                <w:kern w:val="0"/>
              </w:rPr>
              <w:t>★</w:t>
            </w:r>
            <w:r>
              <w:rPr>
                <w:rFonts w:hint="eastAsia"/>
                <w:b/>
                <w:bCs/>
                <w:color w:val="000000"/>
              </w:rPr>
              <w:t>检测量不少于</w:t>
            </w:r>
            <w:r>
              <w:rPr>
                <w:rFonts w:hint="eastAsia"/>
                <w:b/>
                <w:bCs/>
                <w:color w:val="000000"/>
              </w:rPr>
              <w:t xml:space="preserve"> </w:t>
            </w:r>
            <w:r>
              <w:rPr>
                <w:rFonts w:hint="eastAsia"/>
                <w:b/>
                <w:bCs/>
                <w:color w:val="000000"/>
              </w:rPr>
              <w:t>表</w:t>
            </w:r>
            <w:r>
              <w:rPr>
                <w:rFonts w:hint="eastAsia"/>
                <w:b/>
                <w:bCs/>
                <w:color w:val="000000"/>
              </w:rPr>
              <w:t xml:space="preserve">3 </w:t>
            </w:r>
            <w:r>
              <w:rPr>
                <w:rFonts w:hint="eastAsia"/>
                <w:b/>
                <w:bCs/>
                <w:color w:val="000000"/>
              </w:rPr>
              <w:t>学校一学期的检测试剂耗材配置项目列表</w:t>
            </w:r>
          </w:p>
        </w:tc>
        <w:tc>
          <w:tcPr>
            <w:tcW w:w="663"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学期</w:t>
            </w:r>
          </w:p>
        </w:tc>
        <w:tc>
          <w:tcPr>
            <w:tcW w:w="662" w:type="dxa"/>
            <w:tcBorders>
              <w:top w:val="single" w:sz="4" w:space="0" w:color="auto"/>
              <w:left w:val="single" w:sz="4" w:space="0" w:color="auto"/>
              <w:bottom w:val="single" w:sz="4" w:space="0" w:color="auto"/>
              <w:right w:val="single" w:sz="4" w:space="0" w:color="auto"/>
            </w:tcBorders>
            <w:vAlign w:val="center"/>
          </w:tcPr>
          <w:p w:rsidR="009B3EF8" w:rsidRDefault="009B3EF8" w:rsidP="009B3EF8">
            <w:pPr>
              <w:widowControl/>
              <w:jc w:val="center"/>
              <w:rPr>
                <w:rFonts w:ascii="宋体" w:hAnsi="宋体" w:cs="宋体"/>
                <w:color w:val="000000"/>
                <w:kern w:val="0"/>
              </w:rPr>
            </w:pPr>
            <w:r>
              <w:rPr>
                <w:rFonts w:ascii="宋体" w:hAnsi="宋体" w:cs="宋体" w:hint="eastAsia"/>
                <w:color w:val="000000"/>
                <w:kern w:val="0"/>
              </w:rPr>
              <w:t>1</w:t>
            </w:r>
          </w:p>
        </w:tc>
      </w:tr>
      <w:bookmarkEnd w:id="169"/>
      <w:bookmarkEnd w:id="170"/>
      <w:bookmarkEnd w:id="171"/>
      <w:bookmarkEnd w:id="172"/>
    </w:tbl>
    <w:p w:rsidR="00967D8C" w:rsidRDefault="00967D8C">
      <w:pPr>
        <w:rPr>
          <w:rFonts w:ascii="仿宋_GB2312" w:eastAsia="仿宋_GB2312" w:hAnsi="仿宋_GB2312" w:cs="仿宋_GB2312"/>
          <w:b/>
          <w:sz w:val="24"/>
          <w:szCs w:val="24"/>
        </w:rPr>
      </w:pPr>
    </w:p>
    <w:p w:rsidR="00967D8C" w:rsidRDefault="00967D8C">
      <w:pPr>
        <w:spacing w:line="500" w:lineRule="exact"/>
        <w:ind w:firstLineChars="350" w:firstLine="840"/>
        <w:jc w:val="left"/>
        <w:rPr>
          <w:rFonts w:ascii="宋体" w:hAnsi="宋体"/>
          <w:bCs/>
          <w:sz w:val="24"/>
        </w:rPr>
      </w:pPr>
      <w:r>
        <w:rPr>
          <w:rFonts w:ascii="宋体" w:hAnsi="宋体" w:hint="eastAsia"/>
          <w:bCs/>
          <w:sz w:val="24"/>
        </w:rPr>
        <w:t>特别说明：本次采购的全自动农药残留快速检测仪、多参数食品安全快速检测仪、胶体金食品安全分析仪等三台设备的检测项目必须包含但不限于下表的项目，且根据采购人的需要可以扩展其它检测项目。投标文件中应指明各设备所能对应完成的项目，每一设备所能完成的项目可重复也可不重复，不重复时应是完成该项目的最佳对应设备。</w:t>
      </w:r>
    </w:p>
    <w:p w:rsidR="00967D8C" w:rsidRDefault="00967D8C">
      <w:pPr>
        <w:tabs>
          <w:tab w:val="left" w:pos="321"/>
        </w:tabs>
        <w:spacing w:line="360" w:lineRule="auto"/>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
          <w:color w:val="000000"/>
          <w:sz w:val="24"/>
          <w:szCs w:val="24"/>
        </w:rPr>
        <w:t>表1 检测项目要求一览表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3525"/>
        <w:gridCol w:w="4373"/>
      </w:tblGrid>
      <w:tr w:rsidR="00967D8C">
        <w:trPr>
          <w:jc w:val="center"/>
        </w:trPr>
        <w:tc>
          <w:tcPr>
            <w:tcW w:w="958"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序号</w:t>
            </w:r>
          </w:p>
        </w:tc>
        <w:tc>
          <w:tcPr>
            <w:tcW w:w="3525"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检测类别</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检测项目</w:t>
            </w:r>
          </w:p>
        </w:tc>
      </w:tr>
      <w:tr w:rsidR="00967D8C">
        <w:trPr>
          <w:trHeight w:val="341"/>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1</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重金属</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砷</w:t>
            </w:r>
          </w:p>
        </w:tc>
      </w:tr>
      <w:tr w:rsidR="00967D8C">
        <w:trPr>
          <w:trHeight w:val="291"/>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铅</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汞</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镉</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铬</w:t>
            </w:r>
          </w:p>
        </w:tc>
      </w:tr>
      <w:tr w:rsidR="00967D8C">
        <w:trPr>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2</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农药残留</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有机磷</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氨基甲酸酯类</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菊酯类</w:t>
            </w:r>
          </w:p>
        </w:tc>
      </w:tr>
      <w:tr w:rsidR="00967D8C">
        <w:trPr>
          <w:trHeight w:val="469"/>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毒死</w:t>
            </w:r>
            <w:proofErr w:type="gramStart"/>
            <w:r>
              <w:rPr>
                <w:rFonts w:ascii="宋体" w:hAnsi="宋体" w:cs="宋体" w:hint="eastAsia"/>
                <w:bCs/>
                <w:color w:val="000000"/>
              </w:rPr>
              <w:t>蜱</w:t>
            </w:r>
            <w:proofErr w:type="gramEnd"/>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三唑磷</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多菌灵</w:t>
            </w:r>
          </w:p>
        </w:tc>
      </w:tr>
      <w:tr w:rsidR="00967D8C">
        <w:trPr>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3</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兽药残留</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磺胺类</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硝基呋喃类（呋喃</w:t>
            </w:r>
            <w:proofErr w:type="gramStart"/>
            <w:r>
              <w:rPr>
                <w:rFonts w:ascii="宋体" w:hAnsi="宋体" w:cs="宋体" w:hint="eastAsia"/>
                <w:bCs/>
                <w:color w:val="000000"/>
              </w:rPr>
              <w:t>唑</w:t>
            </w:r>
            <w:proofErr w:type="gramEnd"/>
            <w:r>
              <w:rPr>
                <w:rFonts w:ascii="宋体" w:hAnsi="宋体" w:cs="宋体" w:hint="eastAsia"/>
                <w:bCs/>
                <w:color w:val="000000"/>
              </w:rPr>
              <w:t>酮、呋喃妥因、呋喃它酮、呋喃西林）</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青霉素类</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氨基糖苷类</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四环素类</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链霉素类</w:t>
            </w:r>
          </w:p>
        </w:tc>
      </w:tr>
      <w:tr w:rsidR="00967D8C">
        <w:trPr>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4</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违法添加物</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三聚氰胺</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克伦特罗</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roofErr w:type="gramStart"/>
            <w:r>
              <w:rPr>
                <w:rFonts w:ascii="宋体" w:hAnsi="宋体" w:cs="宋体" w:hint="eastAsia"/>
                <w:bCs/>
                <w:color w:val="000000"/>
              </w:rPr>
              <w:t>莱</w:t>
            </w:r>
            <w:proofErr w:type="gramEnd"/>
            <w:r>
              <w:rPr>
                <w:rFonts w:ascii="宋体" w:hAnsi="宋体" w:cs="宋体" w:hint="eastAsia"/>
                <w:bCs/>
                <w:color w:val="000000"/>
              </w:rPr>
              <w:t>克多巴胺</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沙丁胺醇</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吊白块</w:t>
            </w:r>
          </w:p>
        </w:tc>
      </w:tr>
      <w:tr w:rsidR="00967D8C">
        <w:trPr>
          <w:trHeight w:val="311"/>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硼砂</w:t>
            </w:r>
          </w:p>
        </w:tc>
      </w:tr>
      <w:tr w:rsidR="00967D8C">
        <w:trPr>
          <w:trHeight w:val="247"/>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甲醛</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苏丹红</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罗丹明</w:t>
            </w:r>
            <w:r>
              <w:rPr>
                <w:rFonts w:ascii="宋体" w:hAnsi="宋体" w:cs="宋体"/>
                <w:bCs/>
                <w:color w:val="000000"/>
              </w:rPr>
              <w:t>B</w:t>
            </w:r>
          </w:p>
        </w:tc>
      </w:tr>
      <w:tr w:rsidR="00967D8C">
        <w:trPr>
          <w:trHeight w:val="274"/>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孔雀石绿</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罂粟壳（粉）</w:t>
            </w:r>
          </w:p>
        </w:tc>
      </w:tr>
      <w:tr w:rsidR="00967D8C">
        <w:trPr>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5</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真菌毒素</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黄曲霉毒素</w:t>
            </w:r>
            <w:r>
              <w:rPr>
                <w:rFonts w:ascii="宋体" w:hAnsi="宋体" w:cs="宋体"/>
                <w:bCs/>
                <w:color w:val="000000"/>
              </w:rPr>
              <w:t>B1</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黄曲霉毒素</w:t>
            </w:r>
            <w:r>
              <w:rPr>
                <w:rFonts w:ascii="宋体" w:hAnsi="宋体" w:cs="宋体"/>
                <w:bCs/>
                <w:color w:val="000000"/>
              </w:rPr>
              <w:t>M1</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roofErr w:type="gramStart"/>
            <w:r>
              <w:rPr>
                <w:rFonts w:ascii="宋体" w:hAnsi="宋体" w:cs="宋体" w:hint="eastAsia"/>
                <w:bCs/>
                <w:color w:val="000000"/>
              </w:rPr>
              <w:t>赭</w:t>
            </w:r>
            <w:proofErr w:type="gramEnd"/>
            <w:r>
              <w:rPr>
                <w:rFonts w:ascii="宋体" w:hAnsi="宋体" w:cs="宋体" w:hint="eastAsia"/>
                <w:bCs/>
                <w:color w:val="000000"/>
              </w:rPr>
              <w:t>曲霉毒素</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玉米</w:t>
            </w:r>
            <w:proofErr w:type="gramStart"/>
            <w:r>
              <w:rPr>
                <w:rFonts w:ascii="宋体" w:hAnsi="宋体" w:cs="宋体" w:hint="eastAsia"/>
                <w:bCs/>
                <w:color w:val="000000"/>
              </w:rPr>
              <w:t>赤</w:t>
            </w:r>
            <w:proofErr w:type="gramEnd"/>
            <w:r>
              <w:rPr>
                <w:rFonts w:ascii="宋体" w:hAnsi="宋体" w:cs="宋体" w:hint="eastAsia"/>
                <w:bCs/>
                <w:color w:val="000000"/>
              </w:rPr>
              <w:t>霉烯酮</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bottom"/>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呕吐毒素</w:t>
            </w:r>
          </w:p>
        </w:tc>
      </w:tr>
      <w:tr w:rsidR="00967D8C">
        <w:trPr>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6</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食品中食品添加剂</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苯甲酸</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山梨酸</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脱氢乙酸</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双乙酸钠</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二氧化硫</w:t>
            </w:r>
          </w:p>
        </w:tc>
      </w:tr>
      <w:tr w:rsidR="00967D8C">
        <w:trPr>
          <w:trHeight w:val="271"/>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亚硝酸盐</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糖精钠</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甜蜜素</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roofErr w:type="gramStart"/>
            <w:r>
              <w:rPr>
                <w:rFonts w:ascii="宋体" w:hAnsi="宋体" w:cs="宋体" w:hint="eastAsia"/>
                <w:bCs/>
                <w:color w:val="000000"/>
              </w:rPr>
              <w:t>安赛蜜</w:t>
            </w:r>
            <w:proofErr w:type="gramEnd"/>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合成着色剂（柠檬黄、苋菜红、胭脂红、日落黄、</w:t>
            </w:r>
            <w:proofErr w:type="gramStart"/>
            <w:r>
              <w:rPr>
                <w:rFonts w:ascii="宋体" w:hAnsi="宋体" w:cs="宋体" w:hint="eastAsia"/>
                <w:bCs/>
                <w:color w:val="000000"/>
              </w:rPr>
              <w:t>赤</w:t>
            </w:r>
            <w:proofErr w:type="gramEnd"/>
            <w:r>
              <w:rPr>
                <w:rFonts w:ascii="宋体" w:hAnsi="宋体" w:cs="宋体" w:hint="eastAsia"/>
                <w:bCs/>
                <w:color w:val="000000"/>
              </w:rPr>
              <w:t>藓红、亮蓝、新红）</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诱惑红</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膨松剂（硫酸铝钾、硫酸铝铵）</w:t>
            </w:r>
          </w:p>
        </w:tc>
      </w:tr>
      <w:tr w:rsidR="00967D8C">
        <w:trPr>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bCs/>
                <w:color w:val="000000"/>
              </w:rPr>
              <w:t>7</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其他</w:t>
            </w: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酸价</w:t>
            </w:r>
          </w:p>
        </w:tc>
      </w:tr>
      <w:tr w:rsidR="00967D8C">
        <w:trPr>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3525" w:type="dxa"/>
            <w:vMerge/>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p>
        </w:tc>
        <w:tc>
          <w:tcPr>
            <w:tcW w:w="4373" w:type="dxa"/>
            <w:tcBorders>
              <w:top w:val="single" w:sz="4" w:space="0" w:color="auto"/>
              <w:left w:val="single" w:sz="4" w:space="0" w:color="auto"/>
              <w:bottom w:val="single" w:sz="4" w:space="0" w:color="auto"/>
              <w:right w:val="single" w:sz="4" w:space="0" w:color="auto"/>
            </w:tcBorders>
            <w:vAlign w:val="center"/>
          </w:tcPr>
          <w:p w:rsidR="00967D8C" w:rsidRDefault="00967D8C">
            <w:pPr>
              <w:tabs>
                <w:tab w:val="left" w:pos="321"/>
              </w:tabs>
              <w:spacing w:line="360" w:lineRule="auto"/>
              <w:rPr>
                <w:rFonts w:ascii="宋体" w:hAnsi="宋体" w:cs="宋体"/>
                <w:bCs/>
                <w:color w:val="000000"/>
              </w:rPr>
            </w:pPr>
            <w:r>
              <w:rPr>
                <w:rFonts w:ascii="宋体" w:hAnsi="宋体" w:cs="宋体" w:hint="eastAsia"/>
                <w:bCs/>
                <w:color w:val="000000"/>
              </w:rPr>
              <w:t>过氧化值</w:t>
            </w:r>
          </w:p>
        </w:tc>
      </w:tr>
    </w:tbl>
    <w:p w:rsidR="00967D8C" w:rsidRDefault="00967D8C">
      <w:pPr>
        <w:rPr>
          <w:color w:val="0000FF"/>
          <w:sz w:val="24"/>
          <w:szCs w:val="24"/>
        </w:rPr>
      </w:pPr>
    </w:p>
    <w:p w:rsidR="00967D8C" w:rsidRDefault="00967D8C">
      <w:pPr>
        <w:ind w:firstLineChars="200" w:firstLine="480"/>
        <w:rPr>
          <w:sz w:val="24"/>
          <w:szCs w:val="24"/>
        </w:rPr>
      </w:pPr>
      <w:r>
        <w:rPr>
          <w:rFonts w:hint="eastAsia"/>
          <w:sz w:val="24"/>
          <w:szCs w:val="24"/>
        </w:rPr>
        <w:t>为符合学校的实际检测周期，检测项目以品种的大概保质期为基准，预计检测周期为每日、每周、每月，具体以实际的进货周期为准，采样时间为每次到货时间，抽样标准为每次到货的品种，每</w:t>
      </w:r>
      <w:proofErr w:type="gramStart"/>
      <w:r>
        <w:rPr>
          <w:rFonts w:hint="eastAsia"/>
          <w:sz w:val="24"/>
          <w:szCs w:val="24"/>
        </w:rPr>
        <w:t>一品种按实际</w:t>
      </w:r>
      <w:proofErr w:type="gramEnd"/>
      <w:r>
        <w:rPr>
          <w:rFonts w:hint="eastAsia"/>
          <w:sz w:val="24"/>
          <w:szCs w:val="24"/>
        </w:rPr>
        <w:t>检测用量比例采样；</w:t>
      </w:r>
    </w:p>
    <w:p w:rsidR="00967D8C" w:rsidRDefault="00967D8C">
      <w:pPr>
        <w:ind w:firstLineChars="200" w:firstLine="482"/>
        <w:rPr>
          <w:rFonts w:ascii="宋体" w:hAnsi="宋体" w:cs="宋体"/>
          <w:b/>
          <w:bCs/>
          <w:sz w:val="24"/>
          <w:szCs w:val="24"/>
        </w:rPr>
      </w:pPr>
      <w:r>
        <w:rPr>
          <w:rFonts w:ascii="宋体" w:hAnsi="宋体" w:cs="宋体" w:hint="eastAsia"/>
          <w:b/>
          <w:bCs/>
          <w:sz w:val="24"/>
          <w:szCs w:val="24"/>
        </w:rPr>
        <w:t>表2 主要品种和项目、周期如下：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617"/>
        <w:gridCol w:w="3240"/>
        <w:gridCol w:w="3915"/>
        <w:gridCol w:w="558"/>
      </w:tblGrid>
      <w:tr w:rsidR="00967D8C">
        <w:trPr>
          <w:trHeight w:val="176"/>
        </w:trPr>
        <w:tc>
          <w:tcPr>
            <w:tcW w:w="1617" w:type="dxa"/>
            <w:vAlign w:val="center"/>
          </w:tcPr>
          <w:p w:rsidR="00967D8C" w:rsidRDefault="00967D8C">
            <w:pPr>
              <w:widowControl/>
              <w:jc w:val="center"/>
              <w:textAlignment w:val="center"/>
              <w:rPr>
                <w:rFonts w:ascii="宋体" w:hAnsi="宋体" w:cs="宋体"/>
                <w:b/>
                <w:bCs/>
              </w:rPr>
            </w:pPr>
            <w:r>
              <w:rPr>
                <w:rFonts w:ascii="宋体" w:hAnsi="宋体" w:cs="宋体" w:hint="eastAsia"/>
                <w:b/>
                <w:bCs/>
                <w:kern w:val="0"/>
              </w:rPr>
              <w:t>种类</w:t>
            </w:r>
          </w:p>
        </w:tc>
        <w:tc>
          <w:tcPr>
            <w:tcW w:w="3240" w:type="dxa"/>
            <w:vAlign w:val="center"/>
          </w:tcPr>
          <w:p w:rsidR="00967D8C" w:rsidRDefault="00967D8C">
            <w:pPr>
              <w:widowControl/>
              <w:jc w:val="center"/>
              <w:textAlignment w:val="center"/>
              <w:rPr>
                <w:rFonts w:ascii="宋体" w:hAnsi="宋体" w:cs="宋体"/>
                <w:b/>
                <w:bCs/>
              </w:rPr>
            </w:pPr>
            <w:r>
              <w:rPr>
                <w:rFonts w:ascii="宋体" w:hAnsi="宋体" w:cs="宋体" w:hint="eastAsia"/>
                <w:b/>
                <w:bCs/>
                <w:kern w:val="0"/>
              </w:rPr>
              <w:t>重点快检品种</w:t>
            </w:r>
          </w:p>
        </w:tc>
        <w:tc>
          <w:tcPr>
            <w:tcW w:w="3915" w:type="dxa"/>
            <w:vAlign w:val="center"/>
          </w:tcPr>
          <w:p w:rsidR="00967D8C" w:rsidRDefault="00967D8C">
            <w:pPr>
              <w:widowControl/>
              <w:jc w:val="center"/>
              <w:textAlignment w:val="center"/>
              <w:rPr>
                <w:rFonts w:ascii="宋体" w:hAnsi="宋体" w:cs="宋体"/>
                <w:b/>
                <w:bCs/>
              </w:rPr>
            </w:pPr>
            <w:r>
              <w:rPr>
                <w:rFonts w:ascii="宋体" w:hAnsi="宋体" w:cs="宋体" w:hint="eastAsia"/>
                <w:b/>
                <w:bCs/>
                <w:kern w:val="0"/>
              </w:rPr>
              <w:t>重点快检项目</w:t>
            </w:r>
          </w:p>
        </w:tc>
        <w:tc>
          <w:tcPr>
            <w:tcW w:w="558" w:type="dxa"/>
            <w:vAlign w:val="center"/>
          </w:tcPr>
          <w:p w:rsidR="00967D8C" w:rsidRDefault="00967D8C">
            <w:pPr>
              <w:widowControl/>
              <w:jc w:val="center"/>
              <w:textAlignment w:val="center"/>
              <w:rPr>
                <w:rFonts w:ascii="宋体" w:hAnsi="宋体" w:cs="宋体"/>
                <w:b/>
                <w:bCs/>
                <w:kern w:val="0"/>
              </w:rPr>
            </w:pPr>
            <w:r>
              <w:rPr>
                <w:rFonts w:ascii="宋体" w:hAnsi="宋体" w:cs="宋体" w:hint="eastAsia"/>
                <w:b/>
                <w:bCs/>
                <w:kern w:val="0"/>
              </w:rPr>
              <w:t>检测周期</w:t>
            </w:r>
          </w:p>
        </w:tc>
      </w:tr>
      <w:tr w:rsidR="00967D8C">
        <w:trPr>
          <w:trHeight w:val="498"/>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蔬菜</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生菜、菜心、上海青、苦麦菜、黄白菜、小白菜、芥兰、芹菜、韭菜、</w:t>
            </w:r>
            <w:r>
              <w:rPr>
                <w:rFonts w:ascii="宋体" w:hAnsi="宋体" w:cs="宋体" w:hint="eastAsia"/>
                <w:color w:val="000000"/>
                <w:kern w:val="0"/>
              </w:rPr>
              <w:lastRenderedPageBreak/>
              <w:t>西兰花、青瓜、茄子、四季豆、豇豆、土豆等</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lastRenderedPageBreak/>
              <w:t>有机磷类、氨基甲酸酯类、菊酯类、有机氯类农药、杀菌剂类农药等</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每日</w:t>
            </w:r>
          </w:p>
        </w:tc>
      </w:tr>
      <w:tr w:rsidR="00967D8C">
        <w:trPr>
          <w:trHeight w:val="338"/>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lastRenderedPageBreak/>
              <w:t>水果</w:t>
            </w:r>
          </w:p>
        </w:tc>
        <w:tc>
          <w:tcPr>
            <w:tcW w:w="3240" w:type="dxa"/>
            <w:vAlign w:val="center"/>
          </w:tcPr>
          <w:p w:rsidR="00967D8C" w:rsidRDefault="00967D8C">
            <w:pPr>
              <w:widowControl/>
              <w:jc w:val="left"/>
              <w:textAlignment w:val="center"/>
              <w:rPr>
                <w:rFonts w:ascii="宋体" w:hAnsi="宋体" w:cs="宋体"/>
                <w:color w:val="000000"/>
              </w:rPr>
            </w:pPr>
            <w:r>
              <w:rPr>
                <w:rFonts w:ascii="宋体" w:hAnsi="宋体" w:cs="宋体" w:hint="eastAsia"/>
                <w:color w:val="000000"/>
                <w:kern w:val="0"/>
              </w:rPr>
              <w:t>苹果、桔子、梨、橙子、香蕉、桃子等</w:t>
            </w:r>
          </w:p>
        </w:tc>
        <w:tc>
          <w:tcPr>
            <w:tcW w:w="3915" w:type="dxa"/>
            <w:vAlign w:val="center"/>
          </w:tcPr>
          <w:p w:rsidR="00967D8C" w:rsidRDefault="00967D8C">
            <w:pPr>
              <w:widowControl/>
              <w:jc w:val="left"/>
              <w:textAlignment w:val="center"/>
              <w:rPr>
                <w:rFonts w:ascii="宋体" w:hAnsi="宋体" w:cs="宋体"/>
                <w:color w:val="000000"/>
              </w:rPr>
            </w:pPr>
            <w:r>
              <w:rPr>
                <w:rFonts w:ascii="宋体" w:hAnsi="宋体" w:cs="宋体" w:hint="eastAsia"/>
                <w:color w:val="000000"/>
                <w:kern w:val="0"/>
              </w:rPr>
              <w:t>有机磷类、氨基甲酸酯类、菊酯类、有机氯类农药、杀菌剂类农药等</w:t>
            </w:r>
          </w:p>
        </w:tc>
        <w:tc>
          <w:tcPr>
            <w:tcW w:w="558" w:type="dxa"/>
            <w:vAlign w:val="center"/>
          </w:tcPr>
          <w:p w:rsidR="00967D8C" w:rsidRDefault="00967D8C">
            <w:pPr>
              <w:widowControl/>
              <w:jc w:val="left"/>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338"/>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水产品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鲫鱼、草鱼、</w:t>
            </w:r>
            <w:proofErr w:type="gramStart"/>
            <w:r>
              <w:rPr>
                <w:rFonts w:ascii="宋体" w:hAnsi="宋体" w:cs="宋体" w:hint="eastAsia"/>
                <w:color w:val="000000"/>
                <w:kern w:val="0"/>
              </w:rPr>
              <w:t>黄骨鱼</w:t>
            </w:r>
            <w:proofErr w:type="gramEnd"/>
            <w:r>
              <w:rPr>
                <w:rFonts w:ascii="宋体" w:hAnsi="宋体" w:cs="宋体" w:hint="eastAsia"/>
                <w:color w:val="000000"/>
                <w:kern w:val="0"/>
              </w:rPr>
              <w:t>、鳜鱼、花甲、扇贝、白贝、淡水虾、贻贝等</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甲醛，孔雀石绿，硝基呋喃类，氯霉素，磺胺类，二氧化硫</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338"/>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畜禽肉类</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猪肉、牛肉、羊肉、鸡肉等</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盐酸克伦特罗，沙丁胺醇，</w:t>
            </w:r>
            <w:proofErr w:type="gramStart"/>
            <w:r>
              <w:rPr>
                <w:rFonts w:ascii="宋体" w:hAnsi="宋体" w:cs="宋体" w:hint="eastAsia"/>
                <w:color w:val="000000"/>
                <w:kern w:val="0"/>
              </w:rPr>
              <w:t>莱</w:t>
            </w:r>
            <w:proofErr w:type="gramEnd"/>
            <w:r>
              <w:rPr>
                <w:rFonts w:ascii="宋体" w:hAnsi="宋体" w:cs="宋体" w:hint="eastAsia"/>
                <w:color w:val="000000"/>
                <w:kern w:val="0"/>
              </w:rPr>
              <w:t>克多巴胺，水分，硝基呋喃类，氯霉素，磺胺类，水分</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食用植物油</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食用油（煎炸油）等</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酸价、过氧化值、极性组分</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粮食加工品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小麦粉、生湿面制品</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吊白块、过氧化苯甲酰</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r w:rsidR="00967D8C">
        <w:trPr>
          <w:trHeight w:val="424"/>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粮食加工品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大米</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黄曲霉毒素</w:t>
            </w:r>
            <w:r>
              <w:rPr>
                <w:rStyle w:val="font01"/>
                <w:rFonts w:ascii="宋体" w:eastAsia="宋体" w:hAnsi="宋体" w:cs="宋体" w:hint="eastAsia"/>
              </w:rPr>
              <w:t>B</w:t>
            </w:r>
            <w:r>
              <w:rPr>
                <w:rStyle w:val="font31"/>
                <w:rFonts w:ascii="宋体" w:eastAsia="宋体" w:hAnsi="宋体" w:cs="宋体" w:hint="eastAsia"/>
              </w:rPr>
              <w:t>1</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米面制品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馒头、发糕、油条</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硫酸铝钾、硫酸铝铵</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肉制品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散装熟卤肉制品</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亚硝酸盐、致病菌（沙门氏菌、金黄色葡萄球菌）</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水产制品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水产制品</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二氧化硫、致病菌（沙门氏菌、金黄色葡萄球菌）</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水发产品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水发产品</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甲醛、双氧水</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淀粉制品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粉丝、粉条、凉皮</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铝的残留量、二氧化硫</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糕点</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散装糕点</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酸价、过氧化值</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调味品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火锅、麻辣烫调味料（底料、蘸料）</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罂粟类物质</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膨化食品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膨化食品</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铝的残留量</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176"/>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豆制品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腐竹、豆干、豆腐</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铝的残留量、二氧化硫、吊白块</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每周</w:t>
            </w:r>
          </w:p>
        </w:tc>
      </w:tr>
      <w:tr w:rsidR="00967D8C">
        <w:trPr>
          <w:trHeight w:val="289"/>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水果制品</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蜜饯、果脯</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糖精钠、甜蜜素、致病菌（沙门氏菌、金黄色葡萄球菌）</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r w:rsidR="00967D8C">
        <w:trPr>
          <w:trHeight w:val="459"/>
        </w:trPr>
        <w:tc>
          <w:tcPr>
            <w:tcW w:w="1617" w:type="dxa"/>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茶叶</w:t>
            </w:r>
          </w:p>
        </w:tc>
        <w:tc>
          <w:tcPr>
            <w:tcW w:w="3240"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茶叶</w:t>
            </w:r>
          </w:p>
        </w:tc>
        <w:tc>
          <w:tcPr>
            <w:tcW w:w="3915" w:type="dxa"/>
            <w:vAlign w:val="center"/>
          </w:tcPr>
          <w:p w:rsidR="00967D8C" w:rsidRDefault="00967D8C">
            <w:pPr>
              <w:widowControl/>
              <w:textAlignment w:val="center"/>
              <w:rPr>
                <w:rFonts w:ascii="宋体" w:hAnsi="宋体" w:cs="宋体"/>
                <w:color w:val="000000"/>
              </w:rPr>
            </w:pPr>
            <w:r>
              <w:rPr>
                <w:rFonts w:ascii="宋体" w:hAnsi="宋体" w:cs="宋体" w:hint="eastAsia"/>
                <w:color w:val="000000"/>
                <w:kern w:val="0"/>
              </w:rPr>
              <w:t>有机磷类、氨基甲酸酯类、菊酯类、有机氯类农药、杀菌剂类农药等</w:t>
            </w:r>
          </w:p>
        </w:tc>
        <w:tc>
          <w:tcPr>
            <w:tcW w:w="558" w:type="dxa"/>
            <w:vAlign w:val="center"/>
          </w:tcPr>
          <w:p w:rsidR="00967D8C" w:rsidRDefault="00967D8C">
            <w:pPr>
              <w:widowControl/>
              <w:textAlignment w:val="center"/>
              <w:rPr>
                <w:rFonts w:ascii="宋体" w:hAnsi="宋体" w:cs="宋体"/>
                <w:color w:val="000000"/>
                <w:kern w:val="0"/>
              </w:rPr>
            </w:pPr>
            <w:r>
              <w:rPr>
                <w:rFonts w:ascii="宋体" w:hAnsi="宋体" w:cs="宋体" w:hint="eastAsia"/>
                <w:color w:val="000000"/>
                <w:kern w:val="0"/>
              </w:rPr>
              <w:t>每月</w:t>
            </w:r>
          </w:p>
        </w:tc>
      </w:tr>
    </w:tbl>
    <w:p w:rsidR="00967D8C" w:rsidRDefault="00967D8C">
      <w:pPr>
        <w:rPr>
          <w:color w:val="0000FF"/>
          <w:sz w:val="24"/>
          <w:szCs w:val="24"/>
        </w:rPr>
      </w:pPr>
    </w:p>
    <w:p w:rsidR="00967D8C" w:rsidRDefault="00967D8C">
      <w:pPr>
        <w:ind w:firstLineChars="200" w:firstLine="482"/>
        <w:rPr>
          <w:rFonts w:ascii="宋体" w:hAnsi="宋体" w:cs="宋体"/>
          <w:b/>
          <w:bCs/>
          <w:sz w:val="24"/>
          <w:szCs w:val="24"/>
          <w:lang w:val="zh-CN"/>
        </w:rPr>
      </w:pPr>
      <w:r>
        <w:rPr>
          <w:rFonts w:ascii="宋体" w:hAnsi="宋体" w:cs="宋体" w:hint="eastAsia"/>
          <w:b/>
          <w:bCs/>
          <w:sz w:val="24"/>
          <w:szCs w:val="24"/>
        </w:rPr>
        <w:t>表3 学校一学期的检测试剂耗材配置项目列表</w:t>
      </w:r>
    </w:p>
    <w:tbl>
      <w:tblPr>
        <w:tblW w:w="0" w:type="auto"/>
        <w:tblInd w:w="-47" w:type="dxa"/>
        <w:tblLayout w:type="fixed"/>
        <w:tblCellMar>
          <w:top w:w="15" w:type="dxa"/>
          <w:left w:w="15" w:type="dxa"/>
          <w:bottom w:w="15" w:type="dxa"/>
          <w:right w:w="15" w:type="dxa"/>
        </w:tblCellMar>
        <w:tblLook w:val="0000" w:firstRow="0" w:lastRow="0" w:firstColumn="0" w:lastColumn="0" w:noHBand="0" w:noVBand="0"/>
      </w:tblPr>
      <w:tblGrid>
        <w:gridCol w:w="571"/>
        <w:gridCol w:w="2093"/>
        <w:gridCol w:w="1402"/>
        <w:gridCol w:w="3254"/>
        <w:gridCol w:w="1292"/>
        <w:gridCol w:w="1014"/>
      </w:tblGrid>
      <w:tr w:rsidR="00967D8C">
        <w:trPr>
          <w:trHeight w:val="450"/>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b/>
              </w:rPr>
            </w:pPr>
            <w:r>
              <w:rPr>
                <w:rFonts w:ascii="宋体" w:hAnsi="宋体" w:cs="宋体" w:hint="eastAsia"/>
                <w:b/>
                <w:kern w:val="0"/>
              </w:rPr>
              <w:t>序号</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b/>
              </w:rPr>
            </w:pPr>
            <w:r>
              <w:rPr>
                <w:rFonts w:ascii="宋体" w:hAnsi="宋体" w:cs="宋体" w:hint="eastAsia"/>
                <w:b/>
                <w:kern w:val="0"/>
              </w:rPr>
              <w:t>试剂名称（仪器）</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b/>
              </w:rPr>
            </w:pPr>
            <w:r>
              <w:rPr>
                <w:rFonts w:ascii="宋体" w:hAnsi="宋体" w:cs="宋体" w:hint="eastAsia"/>
                <w:b/>
                <w:kern w:val="0"/>
              </w:rPr>
              <w:t>规格（次/盒）</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b/>
              </w:rPr>
            </w:pPr>
            <w:r>
              <w:rPr>
                <w:rFonts w:ascii="宋体" w:hAnsi="宋体" w:cs="宋体" w:hint="eastAsia"/>
                <w:b/>
                <w:kern w:val="0"/>
              </w:rPr>
              <w:t>试剂用途和适用范围</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b/>
              </w:rPr>
            </w:pPr>
            <w:r>
              <w:rPr>
                <w:rFonts w:ascii="宋体" w:hAnsi="宋体" w:cs="宋体" w:hint="eastAsia"/>
                <w:b/>
                <w:kern w:val="0"/>
              </w:rPr>
              <w:t>标准品</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b/>
                <w:kern w:val="0"/>
              </w:rPr>
            </w:pPr>
            <w:r>
              <w:rPr>
                <w:rFonts w:ascii="宋体" w:hAnsi="宋体" w:cs="宋体" w:hint="eastAsia"/>
                <w:b/>
                <w:kern w:val="0"/>
              </w:rPr>
              <w:t>一学期检测批次</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农药残留检测试剂盒</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300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检测水果、蔬菜中的农药残留等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果蔬</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1800</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山梨酸钾检测试剂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检测食品中山梨酸钾，适用于食品、饮料等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山梨酸钾</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36</w:t>
            </w:r>
          </w:p>
        </w:tc>
      </w:tr>
      <w:tr w:rsidR="00967D8C">
        <w:trPr>
          <w:trHeight w:val="757"/>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3</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硼砂检测试剂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检测肉类制品（如：肉丸、鱼丸、扁肉），面制品（如：油面、蒸饺），米制品（如：粽子），炒货（瓜子、花生、板栗）等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四硼酸钠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180</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4</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亚铁氰化钾检测试剂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检测食盐中亚铁氰化钾的含量</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亚铁氰化钾</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味精硫化钠检测试剂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检测味精中是否含有硫化钠</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硫化钠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6</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重金属铅检测试剂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检测蔬菜、水果中的铅</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铅</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900</w:t>
            </w:r>
          </w:p>
        </w:tc>
      </w:tr>
      <w:tr w:rsidR="00967D8C">
        <w:trPr>
          <w:trHeight w:val="757"/>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7</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假酒检测试剂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检测白酒等不含色素和糖分的酒中甲醇的含量，适用于不含色素和糖分的蒸馏酒（白酒）、酿造酒、配制酒等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甲醇</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w:t>
            </w:r>
          </w:p>
        </w:tc>
      </w:tr>
      <w:tr w:rsidR="00967D8C">
        <w:trPr>
          <w:trHeight w:val="648"/>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8</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甜蜜素检测试剂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检测食品中甜蜜素，适用于清凉饮料、果汁、冰激凌、果冻、糕点食品及蜜饯、调味品、酱菜品</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甜蜜素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lastRenderedPageBreak/>
              <w:t>9</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还原糖检测试剂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检测蜂蜜中葡萄糖、果糖</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葡萄糖</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硫酸铝钾检测试剂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检测面粉中铝的含量</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硫酸铝钾</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412"/>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11</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组胺检测试剂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检测水产品中组胺，适用于各种新鲜水产品</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组胺</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270</w:t>
            </w:r>
          </w:p>
        </w:tc>
      </w:tr>
      <w:tr w:rsidR="00967D8C">
        <w:trPr>
          <w:trHeight w:val="450"/>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12</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挥发性盐基氮检测试剂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检测肉类中挥发性盐基氮，适用于各种鲜（冻）肉类、水产品</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硫酸铵</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90</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13</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硫酸镁检测试剂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检测木耳硫酸镁</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硫酸镁</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14</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乳中蛋白质含量检测试剂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50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检测乳中及奶粉中蛋白质含量</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牛血清白蛋白</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w:t>
            </w:r>
          </w:p>
        </w:tc>
      </w:tr>
      <w:tr w:rsidR="00967D8C">
        <w:trPr>
          <w:trHeight w:val="585"/>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15</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甲醛检测试剂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检测冰鲜水产品、畜肉，水产制品、水发品、水果、酱菜、蔬菜等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甲醛</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22.5</w:t>
            </w:r>
          </w:p>
        </w:tc>
      </w:tr>
      <w:tr w:rsidR="00967D8C">
        <w:trPr>
          <w:trHeight w:val="757"/>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16</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吊白块检测试剂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检测豆类制品（如：腐竹）、米面制品（如：米粉、年糕、馒头）、农副产品（如：竹笋、白糖、榨菜）等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甲醛次硫酸氢钠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22.5</w:t>
            </w:r>
          </w:p>
        </w:tc>
      </w:tr>
      <w:tr w:rsidR="00967D8C">
        <w:trPr>
          <w:trHeight w:val="585"/>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17</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亚硝酸盐检测试剂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检测肉类制品（如：腊肉、香肠、卤肉）、蔬菜、水果罐头，酱腌菜等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亚硝酸钠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1276"/>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18</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二氧化硫检测试剂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检测农产品（如：生姜、豆芽、金针菇、蘑菇、龙眼、葡萄干），农副产品（如：虾仁、米粉、黄花菜、干菜、竹笋），副食品（如：干果白糖、冰糖、粉丝、</w:t>
            </w:r>
            <w:proofErr w:type="gramStart"/>
            <w:r>
              <w:rPr>
                <w:rFonts w:ascii="宋体" w:hAnsi="宋体" w:cs="宋体" w:hint="eastAsia"/>
                <w:color w:val="000000"/>
                <w:kern w:val="0"/>
              </w:rPr>
              <w:t>密饯</w:t>
            </w:r>
            <w:proofErr w:type="gramEnd"/>
            <w:r>
              <w:rPr>
                <w:rFonts w:ascii="宋体" w:hAnsi="宋体" w:cs="宋体" w:hint="eastAsia"/>
                <w:color w:val="000000"/>
                <w:kern w:val="0"/>
              </w:rPr>
              <w:t>）、中药材（如：党参、枸杞、白芍、沙参）</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亚硫酸钠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90</w:t>
            </w:r>
          </w:p>
        </w:tc>
      </w:tr>
      <w:tr w:rsidR="00967D8C">
        <w:trPr>
          <w:trHeight w:val="48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19</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双氧水检测试剂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检测冰鲜水产品、水发品、海产干品、肉制品、果仁、干果、坚果、</w:t>
            </w:r>
            <w:proofErr w:type="gramStart"/>
            <w:r>
              <w:rPr>
                <w:rFonts w:ascii="宋体" w:hAnsi="宋体" w:cs="宋体" w:hint="eastAsia"/>
                <w:color w:val="000000"/>
                <w:kern w:val="0"/>
              </w:rPr>
              <w:t>揶</w:t>
            </w:r>
            <w:proofErr w:type="gramEnd"/>
            <w:r>
              <w:rPr>
                <w:rFonts w:ascii="宋体" w:hAnsi="宋体" w:cs="宋体" w:hint="eastAsia"/>
                <w:color w:val="000000"/>
                <w:kern w:val="0"/>
              </w:rPr>
              <w:t>果和水果罐头等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过氧化氢</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585"/>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20</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草酸检测试剂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检测冰鲜水产品、畜肉，水产制品、脱皮球茎类蔬菜（如：芋艿、马铃薯）</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草酸</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13.5</w:t>
            </w:r>
          </w:p>
        </w:tc>
      </w:tr>
      <w:tr w:rsidR="00967D8C">
        <w:trPr>
          <w:trHeight w:val="757"/>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21</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工业碱检测试剂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检测水产品中的水发品（包括水发海参、水发墨鱼、水发鱼翅），冰鲜水产品（鲜墨鱼仔、鲜小</w:t>
            </w:r>
            <w:proofErr w:type="gramStart"/>
            <w:r>
              <w:rPr>
                <w:rFonts w:ascii="宋体" w:hAnsi="宋体" w:cs="宋体" w:hint="eastAsia"/>
                <w:color w:val="000000"/>
                <w:kern w:val="0"/>
              </w:rPr>
              <w:t>鱿</w:t>
            </w:r>
            <w:proofErr w:type="gramEnd"/>
            <w:r>
              <w:rPr>
                <w:rFonts w:ascii="宋体" w:hAnsi="宋体" w:cs="宋体" w:hint="eastAsia"/>
                <w:color w:val="000000"/>
                <w:kern w:val="0"/>
              </w:rPr>
              <w:t>）等</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氢氧化钠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22.5</w:t>
            </w:r>
          </w:p>
        </w:tc>
      </w:tr>
      <w:tr w:rsidR="00967D8C">
        <w:trPr>
          <w:trHeight w:val="412"/>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22</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苯甲酸钠检测试剂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检测食品中的苯甲酸钠，适用于饮料、蜂蜜</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苯甲酸钠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23</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硝酸盐检测试剂</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120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检测蔬菜水果中的硝酸盐含量</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硝酸钠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900</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24</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瘦肉精检测卡</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30</w:t>
            </w:r>
          </w:p>
        </w:tc>
        <w:tc>
          <w:tcPr>
            <w:tcW w:w="3254" w:type="dxa"/>
            <w:tcBorders>
              <w:top w:val="single" w:sz="4" w:space="0" w:color="000000"/>
              <w:left w:val="single" w:sz="4" w:space="0" w:color="000000"/>
              <w:bottom w:val="single" w:sz="4" w:space="0" w:color="000000"/>
              <w:right w:val="single" w:sz="4" w:space="0" w:color="000000"/>
            </w:tcBorders>
            <w:vAlign w:val="bottom"/>
          </w:tcPr>
          <w:p w:rsidR="00967D8C" w:rsidRDefault="00967D8C">
            <w:pPr>
              <w:widowControl/>
              <w:jc w:val="center"/>
              <w:textAlignment w:val="bottom"/>
              <w:rPr>
                <w:rFonts w:ascii="宋体" w:hAnsi="宋体" w:cs="宋体"/>
                <w:color w:val="000000"/>
              </w:rPr>
            </w:pPr>
            <w:r>
              <w:rPr>
                <w:rFonts w:ascii="宋体" w:hAnsi="宋体" w:cs="宋体" w:hint="eastAsia"/>
                <w:color w:val="000000"/>
                <w:kern w:val="0"/>
              </w:rPr>
              <w:t>畜类组织</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瘦肉精检测</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4.5</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25</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孔雀石绿检测卡</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水产组织</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水产孔雀石绿</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270</w:t>
            </w:r>
          </w:p>
        </w:tc>
      </w:tr>
      <w:tr w:rsidR="00967D8C">
        <w:trPr>
          <w:trHeight w:val="253"/>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26</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黄曲霉毒素B1快速检测卡</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米、面、油</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真菌毒素</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13.5</w:t>
            </w:r>
          </w:p>
        </w:tc>
      </w:tr>
      <w:tr w:rsidR="00967D8C">
        <w:trPr>
          <w:trHeight w:val="267"/>
        </w:trPr>
        <w:tc>
          <w:tcPr>
            <w:tcW w:w="571"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27</w:t>
            </w:r>
          </w:p>
        </w:tc>
        <w:tc>
          <w:tcPr>
            <w:tcW w:w="2093"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罂粟</w:t>
            </w:r>
            <w:proofErr w:type="gramStart"/>
            <w:r>
              <w:rPr>
                <w:rFonts w:ascii="宋体" w:hAnsi="宋体" w:cs="宋体" w:hint="eastAsia"/>
                <w:color w:val="000000"/>
                <w:kern w:val="0"/>
              </w:rPr>
              <w:t>碱快速</w:t>
            </w:r>
            <w:proofErr w:type="gramEnd"/>
            <w:r>
              <w:rPr>
                <w:rFonts w:ascii="宋体" w:hAnsi="宋体" w:cs="宋体" w:hint="eastAsia"/>
                <w:color w:val="000000"/>
                <w:kern w:val="0"/>
              </w:rPr>
              <w:t>检测卡</w:t>
            </w:r>
          </w:p>
        </w:tc>
        <w:tc>
          <w:tcPr>
            <w:tcW w:w="140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10</w:t>
            </w:r>
          </w:p>
        </w:tc>
        <w:tc>
          <w:tcPr>
            <w:tcW w:w="325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调味料</w:t>
            </w:r>
          </w:p>
        </w:tc>
        <w:tc>
          <w:tcPr>
            <w:tcW w:w="1292"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rPr>
            </w:pPr>
            <w:r>
              <w:rPr>
                <w:rFonts w:ascii="宋体" w:hAnsi="宋体" w:cs="宋体" w:hint="eastAsia"/>
                <w:color w:val="000000"/>
                <w:kern w:val="0"/>
              </w:rPr>
              <w:t>罂粟碱</w:t>
            </w:r>
          </w:p>
        </w:tc>
        <w:tc>
          <w:tcPr>
            <w:tcW w:w="1014" w:type="dxa"/>
            <w:tcBorders>
              <w:top w:val="single" w:sz="4" w:space="0" w:color="000000"/>
              <w:left w:val="single" w:sz="4" w:space="0" w:color="000000"/>
              <w:bottom w:val="single" w:sz="4" w:space="0" w:color="000000"/>
              <w:right w:val="single" w:sz="4" w:space="0" w:color="000000"/>
            </w:tcBorders>
            <w:vAlign w:val="center"/>
          </w:tcPr>
          <w:p w:rsidR="00967D8C" w:rsidRDefault="00967D8C">
            <w:pPr>
              <w:widowControl/>
              <w:jc w:val="center"/>
              <w:textAlignment w:val="center"/>
              <w:rPr>
                <w:rFonts w:ascii="宋体" w:hAnsi="宋体" w:cs="宋体"/>
                <w:color w:val="000000"/>
                <w:kern w:val="0"/>
              </w:rPr>
            </w:pPr>
            <w:r>
              <w:rPr>
                <w:rFonts w:ascii="宋体" w:hAnsi="宋体" w:cs="宋体" w:hint="eastAsia"/>
                <w:color w:val="000000"/>
                <w:kern w:val="0"/>
              </w:rPr>
              <w:t>18</w:t>
            </w:r>
          </w:p>
        </w:tc>
      </w:tr>
    </w:tbl>
    <w:p w:rsidR="00967D8C" w:rsidRDefault="00967D8C">
      <w:pPr>
        <w:rPr>
          <w:color w:val="0000FF"/>
          <w:sz w:val="24"/>
          <w:szCs w:val="24"/>
        </w:rPr>
      </w:pPr>
    </w:p>
    <w:p w:rsidR="00C421F7" w:rsidRDefault="00C421F7">
      <w:pPr>
        <w:widowControl/>
        <w:jc w:val="left"/>
        <w:rPr>
          <w:rFonts w:ascii="黑体" w:eastAsia="黑体"/>
          <w:bCs/>
          <w:kern w:val="0"/>
          <w:sz w:val="44"/>
          <w:szCs w:val="28"/>
        </w:rPr>
      </w:pPr>
      <w:bookmarkStart w:id="173" w:name="_Toc27829"/>
      <w:r>
        <w:rPr>
          <w:rFonts w:ascii="黑体" w:eastAsia="黑体"/>
          <w:bCs/>
          <w:sz w:val="44"/>
        </w:rPr>
        <w:br w:type="page"/>
      </w:r>
    </w:p>
    <w:p w:rsidR="00967D8C" w:rsidRDefault="00967D8C">
      <w:pPr>
        <w:pStyle w:val="14"/>
        <w:rPr>
          <w:rFonts w:ascii="黑体" w:eastAsia="黑体"/>
          <w:bCs/>
          <w:sz w:val="44"/>
        </w:rPr>
      </w:pPr>
      <w:r>
        <w:rPr>
          <w:rFonts w:ascii="黑体" w:eastAsia="黑体" w:hint="eastAsia"/>
          <w:bCs/>
          <w:sz w:val="44"/>
        </w:rPr>
        <w:lastRenderedPageBreak/>
        <w:t>第五章  投标文件</w:t>
      </w:r>
      <w:bookmarkStart w:id="174" w:name="_Hlt26671244"/>
      <w:bookmarkStart w:id="175" w:name="_Hlt26955041"/>
      <w:bookmarkStart w:id="176" w:name="_Hlt26955039"/>
      <w:bookmarkEnd w:id="173"/>
      <w:bookmarkEnd w:id="174"/>
      <w:bookmarkEnd w:id="175"/>
      <w:bookmarkEnd w:id="176"/>
    </w:p>
    <w:p w:rsidR="00967D8C" w:rsidRDefault="00967D8C">
      <w:pPr>
        <w:pStyle w:val="20"/>
        <w:spacing w:line="240" w:lineRule="auto"/>
      </w:pPr>
      <w:bookmarkStart w:id="177" w:name="_Toc26038"/>
      <w:r>
        <w:rPr>
          <w:rFonts w:hint="eastAsia"/>
        </w:rPr>
        <w:t>投标函</w:t>
      </w:r>
      <w:bookmarkEnd w:id="177"/>
    </w:p>
    <w:p w:rsidR="00967D8C" w:rsidRDefault="00967D8C">
      <w:pPr>
        <w:pStyle w:val="aff7"/>
        <w:spacing w:before="0" w:after="0" w:line="420" w:lineRule="exact"/>
        <w:ind w:firstLine="0"/>
        <w:rPr>
          <w:rFonts w:ascii="宋体" w:hAnsi="宋体"/>
          <w:kern w:val="2"/>
          <w:sz w:val="21"/>
          <w:szCs w:val="21"/>
        </w:rPr>
      </w:pPr>
      <w:r>
        <w:rPr>
          <w:rFonts w:ascii="宋体" w:hAnsi="宋体" w:hint="eastAsia"/>
          <w:kern w:val="2"/>
          <w:sz w:val="21"/>
          <w:szCs w:val="21"/>
        </w:rPr>
        <w:t>致：泰州职业技术学院</w:t>
      </w:r>
    </w:p>
    <w:p w:rsidR="00967D8C" w:rsidRDefault="00967D8C">
      <w:pPr>
        <w:pStyle w:val="aff7"/>
        <w:spacing w:before="0" w:after="0" w:line="420" w:lineRule="exact"/>
        <w:ind w:firstLineChars="200" w:firstLine="420"/>
        <w:rPr>
          <w:rFonts w:ascii="宋体" w:hAnsi="宋体"/>
          <w:kern w:val="2"/>
          <w:sz w:val="21"/>
          <w:szCs w:val="21"/>
        </w:rPr>
      </w:pPr>
      <w:r>
        <w:rPr>
          <w:rFonts w:ascii="宋体" w:hAnsi="宋体" w:hint="eastAsia"/>
          <w:kern w:val="2"/>
          <w:sz w:val="21"/>
          <w:szCs w:val="21"/>
        </w:rPr>
        <w:t>根据贵方泰州职业技术学院食品快速检测室设备采购项目招标文件，正式授权下述签字人_________________(姓名和职务)代表我方______________（投标单位的名称），全权处理本次项目投标的有关事宜。</w:t>
      </w:r>
    </w:p>
    <w:p w:rsidR="00967D8C" w:rsidRDefault="00967D8C">
      <w:pPr>
        <w:pStyle w:val="aff7"/>
        <w:spacing w:before="0" w:after="0" w:line="420" w:lineRule="exact"/>
        <w:ind w:firstLineChars="200" w:firstLine="420"/>
        <w:rPr>
          <w:rFonts w:ascii="宋体" w:hAnsi="宋体"/>
          <w:kern w:val="2"/>
          <w:sz w:val="21"/>
          <w:szCs w:val="21"/>
        </w:rPr>
      </w:pPr>
      <w:r>
        <w:rPr>
          <w:rFonts w:ascii="宋体" w:hAnsi="宋体" w:hint="eastAsia"/>
          <w:kern w:val="2"/>
          <w:sz w:val="21"/>
          <w:szCs w:val="21"/>
        </w:rPr>
        <w:t>据此函，签字</w:t>
      </w:r>
      <w:proofErr w:type="gramStart"/>
      <w:r>
        <w:rPr>
          <w:rFonts w:ascii="宋体" w:hAnsi="宋体" w:hint="eastAsia"/>
          <w:kern w:val="2"/>
          <w:sz w:val="21"/>
          <w:szCs w:val="21"/>
        </w:rPr>
        <w:t>人兹宣布</w:t>
      </w:r>
      <w:proofErr w:type="gramEnd"/>
      <w:r>
        <w:rPr>
          <w:rFonts w:ascii="宋体" w:hAnsi="宋体" w:hint="eastAsia"/>
          <w:kern w:val="2"/>
          <w:sz w:val="21"/>
          <w:szCs w:val="21"/>
        </w:rPr>
        <w:t>同意如下：</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泰州职业技术学院</w:t>
      </w:r>
      <w:r>
        <w:rPr>
          <w:rFonts w:ascii="宋体" w:hAnsi="宋体" w:hint="eastAsia"/>
          <w:kern w:val="2"/>
          <w:sz w:val="21"/>
          <w:szCs w:val="21"/>
        </w:rPr>
        <w:t>提供所需货物与服务，投标总报价为（大写）_____________________人民币。</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967D8C" w:rsidRDefault="00967D8C">
      <w:pPr>
        <w:numPr>
          <w:ilvl w:val="0"/>
          <w:numId w:val="36"/>
        </w:numPr>
        <w:adjustRightInd w:val="0"/>
        <w:snapToGrid w:val="0"/>
        <w:spacing w:line="360" w:lineRule="exact"/>
        <w:ind w:left="0" w:firstLineChars="200" w:firstLine="420"/>
        <w:jc w:val="left"/>
        <w:rPr>
          <w:rFonts w:ascii="宋体" w:hAnsi="宋体"/>
        </w:rPr>
      </w:pPr>
      <w:r>
        <w:rPr>
          <w:rFonts w:ascii="宋体" w:hAnsi="宋体" w:hint="eastAsia"/>
        </w:rPr>
        <w:t>我们已详细审核全部招标文件及其有效补充文件，我们知道必须放弃提出含糊不清或误解</w:t>
      </w:r>
    </w:p>
    <w:p w:rsidR="00967D8C" w:rsidRDefault="00967D8C">
      <w:pPr>
        <w:adjustRightInd w:val="0"/>
        <w:snapToGrid w:val="0"/>
        <w:spacing w:line="360" w:lineRule="exact"/>
        <w:ind w:leftChars="200" w:left="420" w:firstLineChars="250" w:firstLine="525"/>
        <w:jc w:val="left"/>
        <w:rPr>
          <w:rFonts w:ascii="宋体" w:hAnsi="宋体"/>
        </w:rPr>
      </w:pPr>
      <w:r>
        <w:rPr>
          <w:rFonts w:ascii="宋体" w:hAnsi="宋体" w:hint="eastAsia"/>
        </w:rPr>
        <w:t>问题的权利。</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一旦我方中标，我方将根据招标文件的规定，严格履行合同的责任和义务，并保证于“投标人须知前附表”中规定的时间完成泰州职业技术学院</w:t>
      </w:r>
      <w:r w:rsidR="00E27E19">
        <w:rPr>
          <w:rFonts w:ascii="宋体" w:hAnsi="宋体" w:hint="eastAsia"/>
          <w:kern w:val="2"/>
          <w:sz w:val="21"/>
          <w:szCs w:val="21"/>
        </w:rPr>
        <w:t>快</w:t>
      </w:r>
      <w:r w:rsidR="00E27E19">
        <w:rPr>
          <w:rFonts w:ascii="宋体" w:hAnsi="宋体"/>
          <w:kern w:val="2"/>
          <w:sz w:val="21"/>
          <w:szCs w:val="21"/>
        </w:rPr>
        <w:t>检室设</w:t>
      </w:r>
      <w:r>
        <w:rPr>
          <w:rFonts w:ascii="宋体" w:hAnsi="宋体" w:hint="eastAsia"/>
          <w:kern w:val="2"/>
          <w:sz w:val="21"/>
          <w:szCs w:val="21"/>
        </w:rPr>
        <w:t>备采购</w:t>
      </w:r>
      <w:r>
        <w:rPr>
          <w:rFonts w:ascii="宋体" w:hAnsi="宋体"/>
          <w:kern w:val="2"/>
          <w:sz w:val="21"/>
          <w:szCs w:val="21"/>
        </w:rPr>
        <w:t>项目</w:t>
      </w:r>
      <w:r>
        <w:rPr>
          <w:rFonts w:ascii="宋体" w:hAnsi="宋体" w:hint="eastAsia"/>
          <w:kern w:val="2"/>
          <w:sz w:val="21"/>
          <w:szCs w:val="21"/>
        </w:rPr>
        <w:t>交付买方验收、使用。保证不将项目全部或者部分转包给第三方。</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我们郑重声明：本单位未为此次投标项目提供</w:t>
      </w:r>
      <w:proofErr w:type="gramStart"/>
      <w:r>
        <w:rPr>
          <w:rFonts w:ascii="宋体" w:hAnsi="宋体" w:hint="eastAsia"/>
          <w:kern w:val="2"/>
          <w:sz w:val="21"/>
          <w:szCs w:val="21"/>
        </w:rPr>
        <w:t>过整体</w:t>
      </w:r>
      <w:proofErr w:type="gramEnd"/>
      <w:r>
        <w:rPr>
          <w:rFonts w:ascii="宋体" w:hAnsi="宋体" w:hint="eastAsia"/>
          <w:kern w:val="2"/>
          <w:sz w:val="21"/>
          <w:szCs w:val="21"/>
        </w:rPr>
        <w:t>设计、规范编制或者项目管理、监理、检测等服务。</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遵守招标文件中要求的收费项目和标准。</w:t>
      </w:r>
    </w:p>
    <w:p w:rsidR="00967D8C" w:rsidRDefault="00967D8C">
      <w:pPr>
        <w:pStyle w:val="aff7"/>
        <w:numPr>
          <w:ilvl w:val="0"/>
          <w:numId w:val="36"/>
        </w:numPr>
        <w:spacing w:before="0" w:after="0" w:line="420" w:lineRule="exact"/>
        <w:rPr>
          <w:rFonts w:ascii="宋体" w:hAnsi="宋体"/>
          <w:kern w:val="2"/>
          <w:sz w:val="21"/>
          <w:szCs w:val="21"/>
        </w:rPr>
      </w:pPr>
      <w:r>
        <w:rPr>
          <w:rFonts w:ascii="宋体" w:hAnsi="宋体" w:hint="eastAsia"/>
          <w:kern w:val="2"/>
          <w:sz w:val="21"/>
          <w:szCs w:val="21"/>
        </w:rPr>
        <w:t>与本投标有关的正式通讯地址为：</w:t>
      </w:r>
    </w:p>
    <w:p w:rsidR="00967D8C" w:rsidRDefault="00967D8C">
      <w:pPr>
        <w:pStyle w:val="aff7"/>
        <w:spacing w:before="0" w:after="0" w:line="420" w:lineRule="exact"/>
        <w:ind w:leftChars="200" w:left="420" w:firstLineChars="200" w:firstLine="420"/>
        <w:rPr>
          <w:rFonts w:ascii="宋体" w:hAnsi="宋体"/>
          <w:kern w:val="2"/>
          <w:sz w:val="21"/>
          <w:szCs w:val="21"/>
        </w:rPr>
      </w:pPr>
      <w:r>
        <w:rPr>
          <w:rFonts w:ascii="宋体" w:hAnsi="宋体" w:hint="eastAsia"/>
          <w:kern w:val="2"/>
          <w:sz w:val="21"/>
          <w:szCs w:val="21"/>
        </w:rPr>
        <w:t>地 址：                       邮编：                    电话：</w:t>
      </w:r>
    </w:p>
    <w:p w:rsidR="00967D8C" w:rsidRDefault="00967D8C">
      <w:pPr>
        <w:pStyle w:val="aff7"/>
        <w:spacing w:before="0" w:after="0" w:line="4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967D8C" w:rsidRDefault="00967D8C">
      <w:pPr>
        <w:pStyle w:val="aff7"/>
        <w:spacing w:before="0" w:after="0" w:line="4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投标单位开户行：              账户： </w:t>
      </w:r>
    </w:p>
    <w:p w:rsidR="00967D8C" w:rsidRDefault="00967D8C">
      <w:pPr>
        <w:pStyle w:val="aff7"/>
        <w:spacing w:before="0" w:after="0" w:line="4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967D8C" w:rsidRDefault="00967D8C">
      <w:pPr>
        <w:pStyle w:val="aff7"/>
        <w:spacing w:before="0" w:after="0" w:line="4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967D8C" w:rsidRDefault="00967D8C">
      <w:pPr>
        <w:pStyle w:val="aff7"/>
        <w:spacing w:before="0" w:after="0" w:line="4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967D8C" w:rsidRDefault="00967D8C">
      <w:pPr>
        <w:pStyle w:val="20"/>
      </w:pPr>
      <w:bookmarkStart w:id="178" w:name="_Toc12184"/>
      <w:r>
        <w:rPr>
          <w:rFonts w:hint="eastAsia"/>
        </w:rPr>
        <w:lastRenderedPageBreak/>
        <w:t>开标一览表</w:t>
      </w:r>
      <w:bookmarkEnd w:id="178"/>
    </w:p>
    <w:p w:rsidR="00967D8C" w:rsidRDefault="00967D8C">
      <w:pPr>
        <w:snapToGrid w:val="0"/>
        <w:spacing w:line="440" w:lineRule="exact"/>
        <w:jc w:val="left"/>
        <w:rPr>
          <w:rFonts w:ascii="宋体" w:hAnsi="宋体"/>
          <w:sz w:val="24"/>
          <w:szCs w:val="24"/>
        </w:rPr>
      </w:pPr>
      <w:r>
        <w:rPr>
          <w:rFonts w:ascii="宋体" w:hAnsi="宋体" w:hint="eastAsia"/>
          <w:sz w:val="24"/>
          <w:szCs w:val="24"/>
        </w:rPr>
        <w:t>投标人全称（加盖公章）：                            招标文件编号：</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825"/>
        <w:gridCol w:w="1957"/>
        <w:gridCol w:w="1943"/>
        <w:gridCol w:w="1050"/>
        <w:gridCol w:w="2418"/>
      </w:tblGrid>
      <w:tr w:rsidR="00967D8C">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jc w:val="left"/>
              <w:rPr>
                <w:rFonts w:ascii="宋体" w:hAnsi="宋体" w:cs="宋体"/>
              </w:rPr>
            </w:pPr>
            <w:r>
              <w:rPr>
                <w:rFonts w:ascii="宋体" w:hAnsi="宋体" w:cs="宋体" w:hint="eastAsia"/>
              </w:rPr>
              <w:t>投标保证金</w:t>
            </w:r>
          </w:p>
          <w:p w:rsidR="00967D8C" w:rsidRDefault="00967D8C">
            <w:pPr>
              <w:pStyle w:val="afffffa"/>
              <w:jc w:val="left"/>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jc w:val="left"/>
              <w:rPr>
                <w:rFonts w:ascii="宋体" w:hAnsi="宋体" w:cs="宋体"/>
              </w:rPr>
            </w:pPr>
            <w:r>
              <w:rPr>
                <w:rFonts w:ascii="宋体" w:hAnsi="宋体" w:cs="宋体" w:hint="eastAsia"/>
              </w:rPr>
              <w:t>金额（大写）：  万元整</w:t>
            </w:r>
          </w:p>
          <w:p w:rsidR="00967D8C" w:rsidRDefault="00967D8C">
            <w:pPr>
              <w:pStyle w:val="afffffa"/>
              <w:jc w:val="left"/>
              <w:rPr>
                <w:rFonts w:ascii="宋体" w:hAnsi="宋体" w:cs="宋体"/>
              </w:rPr>
            </w:pPr>
            <w:r>
              <w:rPr>
                <w:rFonts w:ascii="宋体" w:hAnsi="宋体" w:cs="宋体" w:hint="eastAsia"/>
              </w:rPr>
              <w:t>形式：</w:t>
            </w:r>
          </w:p>
        </w:tc>
      </w:tr>
      <w:tr w:rsidR="00967D8C">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jc w:val="left"/>
              <w:rPr>
                <w:rFonts w:ascii="宋体" w:hAnsi="宋体" w:cs="宋体"/>
              </w:rPr>
            </w:pPr>
            <w:r>
              <w:rPr>
                <w:rFonts w:ascii="宋体" w:hAnsi="宋体" w:cs="宋体" w:hint="eastAsia"/>
              </w:rPr>
              <w:t>投标总报价</w:t>
            </w:r>
          </w:p>
          <w:p w:rsidR="00967D8C" w:rsidRDefault="00967D8C">
            <w:pPr>
              <w:pStyle w:val="afffffa"/>
              <w:jc w:val="left"/>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jc w:val="left"/>
              <w:rPr>
                <w:rFonts w:ascii="宋体" w:hAnsi="宋体" w:cs="宋体"/>
              </w:rPr>
            </w:pPr>
            <w:r>
              <w:rPr>
                <w:rFonts w:ascii="宋体" w:hAnsi="宋体" w:cs="宋体" w:hint="eastAsia"/>
              </w:rPr>
              <w:t>大写：</w:t>
            </w:r>
          </w:p>
          <w:p w:rsidR="00967D8C" w:rsidRDefault="00967D8C">
            <w:pPr>
              <w:pStyle w:val="afffffa"/>
              <w:jc w:val="left"/>
              <w:rPr>
                <w:rFonts w:ascii="宋体" w:hAnsi="宋体" w:cs="宋体"/>
              </w:rPr>
            </w:pPr>
            <w:r>
              <w:rPr>
                <w:rFonts w:ascii="宋体" w:hAnsi="宋体" w:cs="宋体" w:hint="eastAsia"/>
              </w:rPr>
              <w:t>小写：                    万元</w:t>
            </w:r>
          </w:p>
        </w:tc>
      </w:tr>
      <w:tr w:rsidR="00967D8C">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设备、软件品牌、型号或服务名称</w:t>
            </w:r>
          </w:p>
        </w:tc>
        <w:tc>
          <w:tcPr>
            <w:tcW w:w="1943"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报价（含税价）</w:t>
            </w:r>
          </w:p>
        </w:tc>
      </w:tr>
      <w:tr w:rsidR="00967D8C">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r>
      <w:tr w:rsidR="00967D8C">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r>
      <w:tr w:rsidR="00967D8C">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967D8C" w:rsidRDefault="00967D8C">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p>
        </w:tc>
      </w:tr>
      <w:tr w:rsidR="00967D8C">
        <w:tc>
          <w:tcPr>
            <w:tcW w:w="1050" w:type="dxa"/>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投标文件份数</w:t>
            </w:r>
          </w:p>
        </w:tc>
        <w:tc>
          <w:tcPr>
            <w:tcW w:w="8193" w:type="dxa"/>
            <w:gridSpan w:val="5"/>
            <w:tcBorders>
              <w:top w:val="single" w:sz="4" w:space="0" w:color="auto"/>
              <w:left w:val="single" w:sz="4" w:space="0" w:color="auto"/>
              <w:bottom w:val="single" w:sz="4" w:space="0" w:color="auto"/>
              <w:right w:val="single" w:sz="4" w:space="0" w:color="auto"/>
            </w:tcBorders>
          </w:tcPr>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正本一份，副本四份</w:t>
            </w:r>
          </w:p>
        </w:tc>
      </w:tr>
    </w:tbl>
    <w:p w:rsidR="00967D8C" w:rsidRDefault="00967D8C">
      <w:pPr>
        <w:snapToGrid w:val="0"/>
        <w:spacing w:line="440" w:lineRule="exact"/>
        <w:ind w:firstLineChars="1750" w:firstLine="4200"/>
        <w:jc w:val="left"/>
        <w:rPr>
          <w:rFonts w:ascii="宋体" w:hAnsi="宋体"/>
          <w:sz w:val="24"/>
        </w:rPr>
      </w:pPr>
      <w:r>
        <w:rPr>
          <w:rFonts w:ascii="宋体" w:hAnsi="宋体" w:hint="eastAsia"/>
          <w:sz w:val="24"/>
        </w:rPr>
        <w:t>法定代表人或其授权代表签字：</w:t>
      </w:r>
    </w:p>
    <w:p w:rsidR="00967D8C" w:rsidRDefault="00967D8C">
      <w:pPr>
        <w:snapToGrid w:val="0"/>
        <w:spacing w:line="440" w:lineRule="exact"/>
        <w:ind w:firstLineChars="200" w:firstLine="480"/>
        <w:jc w:val="left"/>
        <w:rPr>
          <w:rFonts w:ascii="宋体" w:cs="宋体"/>
          <w:sz w:val="24"/>
          <w:szCs w:val="24"/>
        </w:rPr>
      </w:pPr>
      <w:r>
        <w:rPr>
          <w:rFonts w:ascii="宋体" w:hAnsi="宋体" w:cs="宋体" w:hint="eastAsia"/>
          <w:kern w:val="0"/>
          <w:sz w:val="24"/>
          <w:szCs w:val="24"/>
        </w:rPr>
        <w:t>注：</w:t>
      </w:r>
      <w:r>
        <w:rPr>
          <w:rFonts w:ascii="宋体" w:hAnsi="宋体" w:cs="宋体"/>
          <w:sz w:val="24"/>
          <w:szCs w:val="24"/>
        </w:rPr>
        <w:t>1</w:t>
      </w:r>
      <w:r>
        <w:rPr>
          <w:rFonts w:ascii="宋体" w:hAnsi="宋体" w:cs="宋体" w:hint="eastAsia"/>
          <w:sz w:val="24"/>
          <w:szCs w:val="24"/>
        </w:rPr>
        <w:t>、本表</w:t>
      </w:r>
      <w:proofErr w:type="gramStart"/>
      <w:r>
        <w:rPr>
          <w:rFonts w:ascii="宋体" w:hAnsi="宋体" w:cs="宋体" w:hint="eastAsia"/>
          <w:sz w:val="24"/>
          <w:szCs w:val="24"/>
        </w:rPr>
        <w:t>不</w:t>
      </w:r>
      <w:proofErr w:type="gramEnd"/>
      <w:r>
        <w:rPr>
          <w:rFonts w:ascii="宋体" w:hAnsi="宋体" w:cs="宋体" w:hint="eastAsia"/>
          <w:sz w:val="24"/>
          <w:szCs w:val="24"/>
        </w:rPr>
        <w:t>与其他投标文件一起装订，请将此表单独用信封密封盖章（注明所投项目名称加盖投表人公章）。</w:t>
      </w:r>
    </w:p>
    <w:p w:rsidR="00967D8C" w:rsidRDefault="00967D8C">
      <w:pPr>
        <w:autoSpaceDE w:val="0"/>
        <w:autoSpaceDN w:val="0"/>
        <w:adjustRightInd w:val="0"/>
        <w:snapToGrid w:val="0"/>
        <w:spacing w:line="440" w:lineRule="exact"/>
        <w:jc w:val="right"/>
        <w:rPr>
          <w:rFonts w:ascii="宋体" w:hAnsi="宋体"/>
          <w:sz w:val="24"/>
          <w:szCs w:val="24"/>
        </w:rPr>
      </w:pPr>
    </w:p>
    <w:p w:rsidR="00967D8C" w:rsidRDefault="00967D8C">
      <w:pPr>
        <w:autoSpaceDE w:val="0"/>
        <w:autoSpaceDN w:val="0"/>
        <w:adjustRightInd w:val="0"/>
        <w:snapToGrid w:val="0"/>
        <w:spacing w:line="440" w:lineRule="exact"/>
        <w:jc w:val="right"/>
        <w:rPr>
          <w:rFonts w:ascii="宋体" w:hAnsi="宋体"/>
          <w:sz w:val="24"/>
          <w:szCs w:val="24"/>
        </w:rPr>
      </w:pPr>
    </w:p>
    <w:p w:rsidR="00967D8C" w:rsidRDefault="00967D8C">
      <w:pPr>
        <w:autoSpaceDE w:val="0"/>
        <w:autoSpaceDN w:val="0"/>
        <w:adjustRightInd w:val="0"/>
        <w:snapToGrid w:val="0"/>
        <w:spacing w:line="440" w:lineRule="exact"/>
        <w:jc w:val="right"/>
        <w:rPr>
          <w:rFonts w:ascii="宋体" w:hAnsi="宋体"/>
          <w:sz w:val="24"/>
          <w:szCs w:val="24"/>
        </w:rPr>
      </w:pPr>
      <w:r>
        <w:rPr>
          <w:rFonts w:ascii="宋体" w:hAnsi="宋体" w:hint="eastAsia"/>
          <w:sz w:val="24"/>
          <w:szCs w:val="24"/>
        </w:rPr>
        <w:t>2018年  月  日</w:t>
      </w: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jc w:val="left"/>
      </w:pPr>
    </w:p>
    <w:p w:rsidR="00967D8C" w:rsidRDefault="00967D8C">
      <w:pPr>
        <w:pStyle w:val="20"/>
      </w:pPr>
      <w:bookmarkStart w:id="179" w:name="_Toc18606"/>
      <w:r>
        <w:rPr>
          <w:rFonts w:hint="eastAsia"/>
        </w:rPr>
        <w:lastRenderedPageBreak/>
        <w:t>投标报价表</w:t>
      </w:r>
      <w:bookmarkEnd w:id="179"/>
    </w:p>
    <w:p w:rsidR="00967D8C" w:rsidRDefault="00967D8C">
      <w:pPr>
        <w:jc w:val="left"/>
        <w:rPr>
          <w:rFonts w:ascii="宋体" w:hAnsi="宋体"/>
          <w:sz w:val="24"/>
          <w:szCs w:val="24"/>
        </w:rPr>
      </w:pPr>
      <w:r>
        <w:rPr>
          <w:rFonts w:ascii="宋体" w:hAnsi="宋体" w:hint="eastAsia"/>
          <w:sz w:val="24"/>
          <w:szCs w:val="24"/>
        </w:rPr>
        <w:t xml:space="preserve">投标人全称（加盖公章）：                           招标文件编号：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76"/>
        <w:gridCol w:w="1356"/>
        <w:gridCol w:w="1554"/>
        <w:gridCol w:w="1913"/>
        <w:gridCol w:w="1004"/>
        <w:gridCol w:w="1004"/>
        <w:gridCol w:w="1004"/>
        <w:gridCol w:w="837"/>
      </w:tblGrid>
      <w:tr w:rsidR="00967D8C">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名称</w:t>
            </w:r>
          </w:p>
        </w:tc>
        <w:tc>
          <w:tcPr>
            <w:tcW w:w="155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品牌</w:t>
            </w:r>
          </w:p>
        </w:tc>
        <w:tc>
          <w:tcPr>
            <w:tcW w:w="1913"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型号、技术参数</w:t>
            </w: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备注</w:t>
            </w:r>
          </w:p>
        </w:tc>
      </w:tr>
      <w:tr w:rsidR="00967D8C">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67D8C" w:rsidRDefault="00967D8C">
            <w:pPr>
              <w:spacing w:line="240" w:lineRule="atLeast"/>
              <w:jc w:val="left"/>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r>
      <w:tr w:rsidR="00967D8C">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67D8C" w:rsidRDefault="00967D8C">
            <w:pPr>
              <w:spacing w:line="240" w:lineRule="atLeast"/>
              <w:jc w:val="left"/>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p>
        </w:tc>
      </w:tr>
      <w:tr w:rsidR="00967D8C">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967D8C" w:rsidRDefault="00967D8C">
            <w:pPr>
              <w:spacing w:line="240" w:lineRule="atLeast"/>
              <w:jc w:val="lef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元</w:t>
            </w:r>
            <w:r>
              <w:rPr>
                <w:rFonts w:ascii="宋体" w:hAnsi="宋体"/>
                <w:sz w:val="24"/>
                <w:szCs w:val="24"/>
              </w:rPr>
              <w:t>）</w:t>
            </w:r>
          </w:p>
        </w:tc>
      </w:tr>
    </w:tbl>
    <w:p w:rsidR="00967D8C" w:rsidRDefault="00967D8C">
      <w:pPr>
        <w:snapToGrid w:val="0"/>
        <w:spacing w:line="440" w:lineRule="exact"/>
        <w:jc w:val="left"/>
        <w:rPr>
          <w:rFonts w:ascii="宋体" w:hAnsi="宋体" w:cs="宋体"/>
          <w:sz w:val="24"/>
          <w:szCs w:val="24"/>
        </w:rPr>
      </w:pPr>
      <w:r>
        <w:rPr>
          <w:rFonts w:ascii="宋体" w:hAnsi="宋体" w:cs="宋体" w:hint="eastAsia"/>
          <w:sz w:val="24"/>
          <w:szCs w:val="24"/>
        </w:rPr>
        <w:t>法定代表人或其授权代表签字：</w:t>
      </w:r>
    </w:p>
    <w:p w:rsidR="00967D8C" w:rsidRDefault="00967D8C">
      <w:pPr>
        <w:pStyle w:val="afffffa"/>
        <w:jc w:val="left"/>
        <w:rPr>
          <w:rFonts w:ascii="宋体" w:hAnsi="宋体"/>
          <w:szCs w:val="21"/>
        </w:rPr>
      </w:pPr>
    </w:p>
    <w:p w:rsidR="00967D8C" w:rsidRDefault="00967D8C">
      <w:pPr>
        <w:snapToGrid w:val="0"/>
        <w:spacing w:line="440" w:lineRule="exact"/>
        <w:ind w:firstLineChars="200" w:firstLine="482"/>
        <w:jc w:val="left"/>
        <w:rPr>
          <w:rFonts w:ascii="宋体" w:hAnsi="宋体"/>
          <w:b/>
          <w:sz w:val="24"/>
        </w:rPr>
      </w:pPr>
      <w:r>
        <w:rPr>
          <w:rFonts w:ascii="宋体" w:hAnsi="宋体" w:hint="eastAsia"/>
          <w:b/>
          <w:sz w:val="24"/>
        </w:rPr>
        <w:t>投标报价具体要求如下：</w:t>
      </w:r>
    </w:p>
    <w:p w:rsidR="00967D8C" w:rsidRDefault="00967D8C">
      <w:pPr>
        <w:spacing w:line="360" w:lineRule="auto"/>
        <w:jc w:val="left"/>
      </w:pPr>
      <w:bookmarkStart w:id="180" w:name="_Hlt26955045"/>
      <w:bookmarkStart w:id="181" w:name="_Hlt26955052"/>
      <w:bookmarkStart w:id="182" w:name="_Toc120614286"/>
      <w:bookmarkStart w:id="183" w:name="_Toc23828480"/>
      <w:bookmarkStart w:id="184" w:name="_Toc26554097"/>
      <w:bookmarkStart w:id="185" w:name="_Toc49090579"/>
      <w:bookmarkEnd w:id="180"/>
      <w:bookmarkEnd w:id="181"/>
      <w:r>
        <w:rPr>
          <w:rFonts w:hint="eastAsia"/>
        </w:rPr>
        <w:t xml:space="preserve">　　</w:t>
      </w:r>
      <w:r>
        <w:t>1</w:t>
      </w:r>
      <w:r>
        <w:rPr>
          <w:rFonts w:hint="eastAsia"/>
        </w:rPr>
        <w:t>、所有价格用人民币表示。</w:t>
      </w:r>
    </w:p>
    <w:p w:rsidR="00967D8C" w:rsidRDefault="00967D8C">
      <w:pPr>
        <w:spacing w:line="360" w:lineRule="auto"/>
        <w:jc w:val="left"/>
      </w:pPr>
      <w:r>
        <w:rPr>
          <w:rFonts w:hint="eastAsia"/>
        </w:rPr>
        <w:t xml:space="preserve">　　</w:t>
      </w:r>
      <w:r>
        <w:t>2</w:t>
      </w:r>
      <w:r>
        <w:rPr>
          <w:rFonts w:hint="eastAsia"/>
        </w:rPr>
        <w:t>、报价包括配件，运费、税费，安装、调试、培训、技术服务费用，及其它必不可少的材料。用户不再支付报价之外的任何费用。</w:t>
      </w:r>
    </w:p>
    <w:p w:rsidR="00967D8C" w:rsidRDefault="00967D8C">
      <w:pPr>
        <w:spacing w:line="360" w:lineRule="auto"/>
        <w:ind w:leftChars="-85" w:left="-176" w:hanging="2"/>
        <w:jc w:val="left"/>
      </w:pPr>
      <w:r>
        <w:t xml:space="preserve">      3</w:t>
      </w:r>
      <w:r>
        <w:rPr>
          <w:rFonts w:hint="eastAsia"/>
        </w:rPr>
        <w:t>、如果单价和总价不符时，以单价为准。</w:t>
      </w:r>
    </w:p>
    <w:p w:rsidR="00967D8C" w:rsidRDefault="00967D8C">
      <w:pPr>
        <w:spacing w:line="360" w:lineRule="auto"/>
        <w:ind w:firstLineChars="200" w:firstLine="420"/>
        <w:jc w:val="left"/>
      </w:pPr>
      <w:r>
        <w:t>4</w:t>
      </w:r>
      <w:r>
        <w:rPr>
          <w:rFonts w:hint="eastAsia"/>
        </w:rPr>
        <w:t>、以上表格中各项可进一步细分，栏数</w:t>
      </w:r>
      <w:proofErr w:type="gramStart"/>
      <w:r>
        <w:rPr>
          <w:rFonts w:hint="eastAsia"/>
        </w:rPr>
        <w:t>不够可</w:t>
      </w:r>
      <w:proofErr w:type="gramEnd"/>
      <w:r>
        <w:rPr>
          <w:rFonts w:hint="eastAsia"/>
        </w:rPr>
        <w:t>自加，要求按功能模块细分项目及报价。</w:t>
      </w:r>
    </w:p>
    <w:p w:rsidR="00967D8C" w:rsidRDefault="00967D8C">
      <w:pPr>
        <w:spacing w:line="360" w:lineRule="auto"/>
        <w:jc w:val="left"/>
      </w:pPr>
    </w:p>
    <w:p w:rsidR="00967D8C" w:rsidRDefault="00967D8C">
      <w:pPr>
        <w:pStyle w:val="20"/>
      </w:pPr>
      <w:bookmarkStart w:id="186" w:name="_Toc6377"/>
      <w:r>
        <w:rPr>
          <w:rFonts w:hint="eastAsia"/>
        </w:rPr>
        <w:t>供货一览表</w:t>
      </w:r>
      <w:bookmarkEnd w:id="182"/>
      <w:bookmarkEnd w:id="183"/>
      <w:bookmarkEnd w:id="184"/>
      <w:bookmarkEnd w:id="185"/>
      <w:bookmarkEnd w:id="186"/>
    </w:p>
    <w:p w:rsidR="00967D8C" w:rsidRDefault="00967D8C">
      <w:pPr>
        <w:pStyle w:val="afffffa"/>
        <w:jc w:val="left"/>
        <w:rPr>
          <w:rFonts w:ascii="宋体" w:hAnsi="宋体"/>
          <w:szCs w:val="21"/>
          <w:u w:val="single"/>
        </w:rPr>
      </w:pPr>
      <w:r>
        <w:rPr>
          <w:rFonts w:ascii="宋体" w:hAnsi="宋体" w:hint="eastAsia"/>
          <w:szCs w:val="21"/>
        </w:rPr>
        <w:t xml:space="preserve">投标人全称（加盖公章）：                     招标文件编号：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110"/>
        <w:gridCol w:w="1257"/>
        <w:gridCol w:w="2069"/>
        <w:gridCol w:w="974"/>
        <w:gridCol w:w="1095"/>
        <w:gridCol w:w="974"/>
        <w:gridCol w:w="995"/>
      </w:tblGrid>
      <w:tr w:rsidR="00967D8C">
        <w:trPr>
          <w:trHeight w:val="651"/>
        </w:trPr>
        <w:tc>
          <w:tcPr>
            <w:tcW w:w="631"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编号</w:t>
            </w:r>
          </w:p>
        </w:tc>
        <w:tc>
          <w:tcPr>
            <w:tcW w:w="1110"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货物名称</w:t>
            </w:r>
          </w:p>
        </w:tc>
        <w:tc>
          <w:tcPr>
            <w:tcW w:w="1257"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品牌</w:t>
            </w:r>
          </w:p>
        </w:tc>
        <w:tc>
          <w:tcPr>
            <w:tcW w:w="2069"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型号、详细的技术参数</w:t>
            </w:r>
          </w:p>
        </w:tc>
        <w:tc>
          <w:tcPr>
            <w:tcW w:w="974"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数量</w:t>
            </w:r>
          </w:p>
        </w:tc>
        <w:tc>
          <w:tcPr>
            <w:tcW w:w="1095"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产地</w:t>
            </w:r>
          </w:p>
        </w:tc>
        <w:tc>
          <w:tcPr>
            <w:tcW w:w="974"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交货期</w:t>
            </w:r>
          </w:p>
        </w:tc>
        <w:tc>
          <w:tcPr>
            <w:tcW w:w="995" w:type="dxa"/>
            <w:tcBorders>
              <w:top w:val="single" w:sz="4" w:space="0" w:color="auto"/>
              <w:left w:val="single" w:sz="4" w:space="0" w:color="auto"/>
              <w:bottom w:val="single" w:sz="4" w:space="0" w:color="auto"/>
              <w:right w:val="single" w:sz="4" w:space="0" w:color="auto"/>
            </w:tcBorders>
            <w:vAlign w:val="center"/>
          </w:tcPr>
          <w:p w:rsidR="00967D8C" w:rsidRDefault="00967D8C">
            <w:pPr>
              <w:jc w:val="left"/>
              <w:rPr>
                <w:rFonts w:ascii="宋体" w:hAnsi="宋体"/>
                <w:sz w:val="24"/>
              </w:rPr>
            </w:pPr>
            <w:r>
              <w:rPr>
                <w:rFonts w:ascii="宋体" w:hAnsi="宋体" w:hint="eastAsia"/>
                <w:sz w:val="24"/>
              </w:rPr>
              <w:t>备注</w:t>
            </w:r>
          </w:p>
        </w:tc>
      </w:tr>
      <w:tr w:rsidR="00967D8C">
        <w:trPr>
          <w:trHeight w:val="386"/>
        </w:trPr>
        <w:tc>
          <w:tcPr>
            <w:tcW w:w="631"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257"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2069"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0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r>
      <w:tr w:rsidR="00967D8C">
        <w:trPr>
          <w:trHeight w:val="386"/>
        </w:trPr>
        <w:tc>
          <w:tcPr>
            <w:tcW w:w="631"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257"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2069"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0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r>
      <w:tr w:rsidR="00967D8C">
        <w:trPr>
          <w:trHeight w:val="386"/>
        </w:trPr>
        <w:tc>
          <w:tcPr>
            <w:tcW w:w="631"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257"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2069"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0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r>
      <w:tr w:rsidR="00967D8C">
        <w:trPr>
          <w:trHeight w:val="386"/>
        </w:trPr>
        <w:tc>
          <w:tcPr>
            <w:tcW w:w="631"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257"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2069"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0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r>
      <w:tr w:rsidR="00967D8C">
        <w:trPr>
          <w:trHeight w:val="386"/>
        </w:trPr>
        <w:tc>
          <w:tcPr>
            <w:tcW w:w="631"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110"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257"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2069"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10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74"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c>
          <w:tcPr>
            <w:tcW w:w="995" w:type="dxa"/>
            <w:tcBorders>
              <w:top w:val="single" w:sz="4" w:space="0" w:color="auto"/>
              <w:left w:val="single" w:sz="4" w:space="0" w:color="auto"/>
              <w:bottom w:val="single" w:sz="4" w:space="0" w:color="auto"/>
              <w:right w:val="single" w:sz="4" w:space="0" w:color="auto"/>
            </w:tcBorders>
          </w:tcPr>
          <w:p w:rsidR="00967D8C" w:rsidRDefault="00967D8C">
            <w:pPr>
              <w:jc w:val="left"/>
              <w:rPr>
                <w:rFonts w:ascii="宋体" w:hAnsi="宋体"/>
                <w:sz w:val="24"/>
              </w:rPr>
            </w:pPr>
          </w:p>
        </w:tc>
      </w:tr>
    </w:tbl>
    <w:p w:rsidR="00967D8C" w:rsidRDefault="00967D8C">
      <w:pPr>
        <w:snapToGrid w:val="0"/>
        <w:spacing w:line="440" w:lineRule="exact"/>
        <w:jc w:val="left"/>
        <w:rPr>
          <w:rFonts w:ascii="宋体" w:hAnsi="宋体"/>
          <w:sz w:val="24"/>
        </w:rPr>
      </w:pPr>
      <w:r>
        <w:rPr>
          <w:rFonts w:ascii="宋体" w:hAnsi="宋体" w:hint="eastAsia"/>
          <w:sz w:val="24"/>
        </w:rPr>
        <w:t>法定代表人或其授权代表签字：</w:t>
      </w:r>
    </w:p>
    <w:p w:rsidR="00967D8C" w:rsidRDefault="00967D8C">
      <w:pPr>
        <w:jc w:val="left"/>
        <w:rPr>
          <w:rFonts w:ascii="宋体" w:hAnsi="宋体"/>
          <w:sz w:val="24"/>
        </w:rPr>
      </w:pPr>
    </w:p>
    <w:p w:rsidR="00967D8C" w:rsidRDefault="00967D8C">
      <w:pPr>
        <w:jc w:val="left"/>
        <w:rPr>
          <w:rFonts w:ascii="宋体" w:hAnsi="宋体"/>
          <w:sz w:val="24"/>
        </w:rPr>
      </w:pPr>
    </w:p>
    <w:p w:rsidR="00967D8C" w:rsidRDefault="00967D8C">
      <w:pPr>
        <w:jc w:val="left"/>
        <w:rPr>
          <w:rFonts w:ascii="宋体" w:hAnsi="宋体"/>
          <w:sz w:val="24"/>
        </w:rPr>
      </w:pPr>
    </w:p>
    <w:p w:rsidR="00967D8C" w:rsidRDefault="00967D8C">
      <w:pPr>
        <w:jc w:val="left"/>
        <w:rPr>
          <w:rFonts w:ascii="宋体" w:hAnsi="宋体"/>
          <w:sz w:val="24"/>
        </w:rPr>
      </w:pPr>
    </w:p>
    <w:p w:rsidR="00967D8C" w:rsidRDefault="00967D8C">
      <w:pPr>
        <w:jc w:val="left"/>
        <w:rPr>
          <w:rFonts w:ascii="宋体" w:hAnsi="宋体"/>
          <w:sz w:val="24"/>
        </w:rPr>
      </w:pPr>
    </w:p>
    <w:p w:rsidR="00967D8C" w:rsidRDefault="00967D8C">
      <w:pPr>
        <w:jc w:val="left"/>
        <w:rPr>
          <w:rFonts w:ascii="宋体" w:hAnsi="宋体"/>
          <w:sz w:val="24"/>
        </w:rPr>
      </w:pPr>
    </w:p>
    <w:p w:rsidR="00967D8C" w:rsidRDefault="00967D8C">
      <w:pPr>
        <w:pStyle w:val="20"/>
      </w:pPr>
      <w:bookmarkStart w:id="187" w:name="_Toc5812"/>
      <w:r>
        <w:rPr>
          <w:rFonts w:hint="eastAsia"/>
        </w:rPr>
        <w:lastRenderedPageBreak/>
        <w:t>技术参数偏离表</w:t>
      </w:r>
      <w:bookmarkEnd w:id="187"/>
    </w:p>
    <w:p w:rsidR="00967D8C" w:rsidRDefault="00967D8C">
      <w:pPr>
        <w:ind w:firstLineChars="200" w:firstLine="600"/>
        <w:jc w:val="left"/>
        <w:rPr>
          <w:sz w:val="30"/>
          <w:szCs w:val="30"/>
        </w:rPr>
      </w:pPr>
      <w:r>
        <w:rPr>
          <w:rFonts w:hint="eastAsia"/>
          <w:sz w:val="30"/>
          <w:szCs w:val="30"/>
        </w:rPr>
        <w:t>请各位投标人按照以下表格形式逐项应答第四章“业务需求”中技术指标及性能要求项内容。</w:t>
      </w:r>
    </w:p>
    <w:p w:rsidR="00967D8C" w:rsidRDefault="00967D8C">
      <w:pPr>
        <w:snapToGrid w:val="0"/>
        <w:spacing w:line="440" w:lineRule="exact"/>
        <w:jc w:val="left"/>
        <w:rPr>
          <w:rFonts w:ascii="宋体" w:hAnsi="宋体"/>
          <w:sz w:val="24"/>
        </w:rPr>
      </w:pPr>
      <w:r>
        <w:rPr>
          <w:rFonts w:ascii="宋体" w:hAnsi="宋体" w:hint="eastAsia"/>
          <w:sz w:val="24"/>
        </w:rPr>
        <w:t>投标</w:t>
      </w:r>
      <w:r>
        <w:rPr>
          <w:rFonts w:ascii="宋体" w:hAnsi="宋体"/>
          <w:sz w:val="24"/>
        </w:rPr>
        <w:t>单位公章：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500"/>
        <w:gridCol w:w="2199"/>
        <w:gridCol w:w="979"/>
        <w:gridCol w:w="3158"/>
      </w:tblGrid>
      <w:tr w:rsidR="00967D8C">
        <w:tc>
          <w:tcPr>
            <w:tcW w:w="1110" w:type="dxa"/>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spacing w:line="360" w:lineRule="auto"/>
              <w:jc w:val="left"/>
              <w:rPr>
                <w:rFonts w:ascii="宋体" w:hAnsi="宋体"/>
                <w:sz w:val="21"/>
                <w:szCs w:val="21"/>
              </w:rPr>
            </w:pPr>
            <w:r>
              <w:rPr>
                <w:rFonts w:ascii="宋体" w:hAnsi="宋体" w:hint="eastAsia"/>
                <w:sz w:val="21"/>
                <w:szCs w:val="21"/>
              </w:rPr>
              <w:t>规格名称</w:t>
            </w:r>
          </w:p>
        </w:tc>
        <w:tc>
          <w:tcPr>
            <w:tcW w:w="1500" w:type="dxa"/>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spacing w:line="360" w:lineRule="auto"/>
              <w:jc w:val="left"/>
              <w:rPr>
                <w:rFonts w:ascii="宋体" w:hAnsi="宋体"/>
                <w:sz w:val="21"/>
                <w:szCs w:val="21"/>
              </w:rPr>
            </w:pPr>
            <w:r>
              <w:rPr>
                <w:rFonts w:ascii="宋体" w:hAnsi="宋体" w:hint="eastAsia"/>
                <w:sz w:val="21"/>
                <w:szCs w:val="21"/>
              </w:rPr>
              <w:t>招标文件要求</w:t>
            </w:r>
          </w:p>
        </w:tc>
        <w:tc>
          <w:tcPr>
            <w:tcW w:w="2199" w:type="dxa"/>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spacing w:line="360" w:lineRule="auto"/>
              <w:jc w:val="left"/>
              <w:rPr>
                <w:rFonts w:ascii="宋体" w:hAnsi="宋体"/>
                <w:sz w:val="21"/>
                <w:szCs w:val="21"/>
              </w:rPr>
            </w:pPr>
            <w:r>
              <w:rPr>
                <w:rFonts w:ascii="宋体" w:hAnsi="宋体" w:hint="eastAsia"/>
                <w:sz w:val="21"/>
                <w:szCs w:val="21"/>
              </w:rPr>
              <w:t>投标设备参数及性能</w:t>
            </w:r>
          </w:p>
        </w:tc>
        <w:tc>
          <w:tcPr>
            <w:tcW w:w="979" w:type="dxa"/>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spacing w:line="360" w:lineRule="auto"/>
              <w:jc w:val="left"/>
              <w:rPr>
                <w:rFonts w:ascii="宋体" w:hAnsi="宋体"/>
                <w:sz w:val="21"/>
                <w:szCs w:val="21"/>
              </w:rPr>
            </w:pPr>
            <w:proofErr w:type="gramStart"/>
            <w:r>
              <w:rPr>
                <w:rFonts w:ascii="宋体" w:hAnsi="宋体" w:hint="eastAsia"/>
                <w:sz w:val="21"/>
                <w:szCs w:val="21"/>
              </w:rPr>
              <w:t>偏离值</w:t>
            </w:r>
            <w:proofErr w:type="gramEnd"/>
          </w:p>
        </w:tc>
        <w:tc>
          <w:tcPr>
            <w:tcW w:w="3158" w:type="dxa"/>
            <w:tcBorders>
              <w:top w:val="single" w:sz="4" w:space="0" w:color="auto"/>
              <w:left w:val="single" w:sz="4" w:space="0" w:color="auto"/>
              <w:bottom w:val="single" w:sz="4" w:space="0" w:color="auto"/>
              <w:right w:val="single" w:sz="4" w:space="0" w:color="auto"/>
            </w:tcBorders>
            <w:vAlign w:val="center"/>
          </w:tcPr>
          <w:p w:rsidR="00967D8C" w:rsidRDefault="00967D8C">
            <w:pPr>
              <w:pStyle w:val="afffffa"/>
              <w:spacing w:line="360" w:lineRule="auto"/>
              <w:jc w:val="left"/>
              <w:rPr>
                <w:rFonts w:ascii="宋体" w:hAnsi="宋体"/>
              </w:rPr>
            </w:pPr>
            <w:r>
              <w:rPr>
                <w:rFonts w:ascii="宋体" w:hAnsi="宋体" w:hint="eastAsia"/>
                <w:sz w:val="21"/>
                <w:szCs w:val="21"/>
              </w:rPr>
              <w:t>“详细技术指标要求”要求提供的证明所在投标文件的章节、页数</w:t>
            </w:r>
          </w:p>
        </w:tc>
      </w:tr>
      <w:tr w:rsidR="00967D8C">
        <w:trPr>
          <w:trHeight w:val="591"/>
        </w:trPr>
        <w:tc>
          <w:tcPr>
            <w:tcW w:w="1110"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1500"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2199"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979"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3158"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r>
      <w:tr w:rsidR="00967D8C">
        <w:trPr>
          <w:trHeight w:val="591"/>
        </w:trPr>
        <w:tc>
          <w:tcPr>
            <w:tcW w:w="1110"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1500"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2199"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979"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3158"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r>
      <w:tr w:rsidR="00967D8C">
        <w:trPr>
          <w:trHeight w:val="591"/>
        </w:trPr>
        <w:tc>
          <w:tcPr>
            <w:tcW w:w="1110"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1500"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2199"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979"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c>
          <w:tcPr>
            <w:tcW w:w="3158" w:type="dxa"/>
            <w:tcBorders>
              <w:top w:val="single" w:sz="4" w:space="0" w:color="auto"/>
              <w:left w:val="single" w:sz="4" w:space="0" w:color="auto"/>
              <w:bottom w:val="single" w:sz="4" w:space="0" w:color="auto"/>
              <w:right w:val="single" w:sz="4" w:space="0" w:color="auto"/>
            </w:tcBorders>
          </w:tcPr>
          <w:p w:rsidR="00967D8C" w:rsidRDefault="00967D8C">
            <w:pPr>
              <w:pStyle w:val="afffffa"/>
              <w:jc w:val="left"/>
              <w:rPr>
                <w:rFonts w:ascii="宋体" w:hAnsi="宋体"/>
                <w:sz w:val="21"/>
                <w:szCs w:val="21"/>
              </w:rPr>
            </w:pPr>
          </w:p>
        </w:tc>
      </w:tr>
    </w:tbl>
    <w:p w:rsidR="00967D8C" w:rsidRDefault="00967D8C">
      <w:pPr>
        <w:snapToGrid w:val="0"/>
        <w:spacing w:line="440" w:lineRule="exact"/>
        <w:jc w:val="left"/>
        <w:rPr>
          <w:rFonts w:ascii="宋体" w:hAnsi="宋体"/>
          <w:sz w:val="24"/>
        </w:rPr>
      </w:pPr>
      <w:r>
        <w:rPr>
          <w:rFonts w:ascii="宋体" w:hAnsi="宋体" w:hint="eastAsia"/>
          <w:sz w:val="24"/>
        </w:rPr>
        <w:t>法定代表人或其授权代表签字：</w:t>
      </w:r>
    </w:p>
    <w:p w:rsidR="00967D8C" w:rsidRDefault="00967D8C">
      <w:pPr>
        <w:spacing w:line="360" w:lineRule="auto"/>
        <w:ind w:firstLineChars="200" w:firstLine="420"/>
        <w:jc w:val="left"/>
      </w:pPr>
    </w:p>
    <w:p w:rsidR="00967D8C" w:rsidRDefault="00967D8C">
      <w:pPr>
        <w:pStyle w:val="20"/>
        <w:jc w:val="left"/>
      </w:pPr>
      <w:bookmarkStart w:id="188" w:name="_Hlt26955054"/>
      <w:bookmarkStart w:id="189" w:name="_Toc20235"/>
      <w:bookmarkEnd w:id="188"/>
      <w:r>
        <w:rPr>
          <w:rFonts w:hint="eastAsia"/>
        </w:rPr>
        <w:t>建设方案、服务承诺、培训承诺</w:t>
      </w:r>
      <w:bookmarkEnd w:id="189"/>
    </w:p>
    <w:p w:rsidR="00967D8C" w:rsidRDefault="00967D8C">
      <w:pPr>
        <w:pStyle w:val="ac"/>
        <w:ind w:firstLine="400"/>
        <w:jc w:val="left"/>
      </w:pPr>
    </w:p>
    <w:p w:rsidR="00967D8C" w:rsidRDefault="00967D8C">
      <w:pPr>
        <w:pStyle w:val="20"/>
        <w:jc w:val="left"/>
      </w:pPr>
      <w:bookmarkStart w:id="190" w:name="_Hlt26671372"/>
      <w:bookmarkStart w:id="191" w:name="_Hlt26782999"/>
      <w:bookmarkStart w:id="192" w:name="_Hlt26671343"/>
      <w:bookmarkStart w:id="193" w:name="_Hlt26955064"/>
      <w:bookmarkStart w:id="194" w:name="_Hlt24879081"/>
      <w:bookmarkStart w:id="195" w:name="_Hlt26609391"/>
      <w:bookmarkStart w:id="196" w:name="_Hlt26580838"/>
      <w:bookmarkStart w:id="197" w:name="_Hlt26955056"/>
      <w:bookmarkStart w:id="198" w:name="_Toc26554101"/>
      <w:bookmarkStart w:id="199" w:name="_Toc120614288"/>
      <w:bookmarkStart w:id="200" w:name="_Toc22865"/>
      <w:bookmarkEnd w:id="190"/>
      <w:bookmarkEnd w:id="191"/>
      <w:bookmarkEnd w:id="192"/>
      <w:bookmarkEnd w:id="193"/>
      <w:bookmarkEnd w:id="194"/>
      <w:bookmarkEnd w:id="195"/>
      <w:bookmarkEnd w:id="196"/>
      <w:bookmarkEnd w:id="197"/>
      <w:r>
        <w:rPr>
          <w:rFonts w:hint="eastAsia"/>
        </w:rPr>
        <w:t>附</w:t>
      </w:r>
      <w:bookmarkStart w:id="201" w:name="_Toc462564145"/>
      <w:bookmarkStart w:id="202" w:name="_Toc513029279"/>
      <w:bookmarkStart w:id="203" w:name="_Toc22356581"/>
      <w:bookmarkStart w:id="204" w:name="_Toc23828481"/>
      <w:bookmarkEnd w:id="198"/>
      <w:r>
        <w:rPr>
          <w:rFonts w:hint="eastAsia"/>
        </w:rPr>
        <w:t>件资格、证明文件</w:t>
      </w:r>
      <w:bookmarkEnd w:id="199"/>
      <w:bookmarkEnd w:id="200"/>
      <w:bookmarkEnd w:id="201"/>
      <w:bookmarkEnd w:id="202"/>
      <w:bookmarkEnd w:id="203"/>
      <w:bookmarkEnd w:id="204"/>
    </w:p>
    <w:p w:rsidR="00967D8C" w:rsidRDefault="00967D8C">
      <w:pPr>
        <w:spacing w:line="480" w:lineRule="auto"/>
        <w:ind w:leftChars="57" w:left="120" w:firstLineChars="150" w:firstLine="360"/>
        <w:jc w:val="left"/>
        <w:rPr>
          <w:rFonts w:ascii="宋体" w:hAnsi="宋体"/>
          <w:sz w:val="24"/>
        </w:rPr>
      </w:pPr>
      <w:r>
        <w:rPr>
          <w:rFonts w:ascii="宋体" w:hAnsi="宋体" w:hint="eastAsia"/>
          <w:sz w:val="24"/>
        </w:rPr>
        <w:t>附件1   工商营业执照复印件加盖单位公章</w:t>
      </w:r>
    </w:p>
    <w:p w:rsidR="00967D8C" w:rsidRDefault="00967D8C">
      <w:pPr>
        <w:spacing w:line="480" w:lineRule="auto"/>
        <w:ind w:firstLineChars="200" w:firstLine="480"/>
        <w:jc w:val="left"/>
        <w:rPr>
          <w:rFonts w:ascii="宋体" w:hAnsi="宋体"/>
          <w:sz w:val="24"/>
        </w:rPr>
      </w:pPr>
      <w:r>
        <w:rPr>
          <w:rFonts w:ascii="宋体" w:hAnsi="宋体" w:hint="eastAsia"/>
          <w:sz w:val="24"/>
        </w:rPr>
        <w:t>附件2   法定代表人授权书</w:t>
      </w:r>
    </w:p>
    <w:p w:rsidR="00967D8C" w:rsidRDefault="00967D8C">
      <w:pPr>
        <w:spacing w:line="480" w:lineRule="auto"/>
        <w:ind w:firstLineChars="200" w:firstLine="480"/>
        <w:jc w:val="left"/>
        <w:rPr>
          <w:rFonts w:ascii="宋体" w:hAnsi="宋体"/>
          <w:sz w:val="24"/>
        </w:rPr>
      </w:pPr>
      <w:r>
        <w:rPr>
          <w:rFonts w:ascii="宋体" w:hAnsi="宋体" w:hint="eastAsia"/>
          <w:sz w:val="24"/>
        </w:rPr>
        <w:t>附件3   投标人资格声明</w:t>
      </w:r>
    </w:p>
    <w:p w:rsidR="00967D8C" w:rsidRDefault="00967D8C">
      <w:pPr>
        <w:spacing w:line="480" w:lineRule="auto"/>
        <w:ind w:firstLineChars="200" w:firstLine="480"/>
        <w:jc w:val="left"/>
        <w:rPr>
          <w:rFonts w:ascii="宋体" w:hAnsi="宋体"/>
          <w:sz w:val="24"/>
        </w:rPr>
      </w:pPr>
      <w:r>
        <w:rPr>
          <w:rFonts w:ascii="宋体" w:hAnsi="宋体" w:hint="eastAsia"/>
          <w:sz w:val="24"/>
        </w:rPr>
        <w:t>附件4   参加本项目实施的组成人员资历表</w:t>
      </w:r>
      <w:r>
        <w:rPr>
          <w:rFonts w:ascii="宋体" w:hAnsi="宋体" w:hint="eastAsia"/>
          <w:sz w:val="24"/>
          <w:szCs w:val="24"/>
        </w:rPr>
        <w:t>及社保缴纳证明</w:t>
      </w:r>
    </w:p>
    <w:p w:rsidR="00967D8C" w:rsidRDefault="00967D8C">
      <w:pPr>
        <w:spacing w:line="480" w:lineRule="auto"/>
        <w:ind w:firstLineChars="200" w:firstLine="480"/>
        <w:jc w:val="left"/>
        <w:rPr>
          <w:rFonts w:ascii="宋体" w:hAnsi="宋体"/>
          <w:sz w:val="24"/>
        </w:rPr>
      </w:pPr>
      <w:r>
        <w:rPr>
          <w:rFonts w:ascii="宋体" w:hAnsi="宋体" w:hint="eastAsia"/>
          <w:sz w:val="24"/>
        </w:rPr>
        <w:t>附件5   投标人资格要求中所需的其它证明材料。</w:t>
      </w:r>
    </w:p>
    <w:p w:rsidR="00967D8C" w:rsidRDefault="00967D8C">
      <w:pPr>
        <w:spacing w:line="480" w:lineRule="auto"/>
        <w:ind w:firstLineChars="200" w:firstLine="480"/>
        <w:jc w:val="left"/>
        <w:rPr>
          <w:rFonts w:ascii="宋体" w:hAnsi="宋体"/>
          <w:sz w:val="24"/>
        </w:rPr>
      </w:pPr>
    </w:p>
    <w:p w:rsidR="00967D8C" w:rsidRDefault="00967D8C">
      <w:pPr>
        <w:spacing w:line="480" w:lineRule="auto"/>
        <w:jc w:val="left"/>
        <w:rPr>
          <w:rFonts w:ascii="宋体" w:hAnsi="宋体"/>
          <w:sz w:val="24"/>
        </w:rPr>
      </w:pPr>
      <w:r>
        <w:rPr>
          <w:rFonts w:ascii="宋体" w:hAnsi="宋体" w:hint="eastAsia"/>
          <w:sz w:val="24"/>
        </w:rPr>
        <w:br w:type="page"/>
      </w:r>
    </w:p>
    <w:p w:rsidR="00967D8C" w:rsidRDefault="00967D8C">
      <w:pPr>
        <w:pStyle w:val="3"/>
        <w:jc w:val="left"/>
        <w:rPr>
          <w:rFonts w:ascii="宋体" w:hAnsi="宋体"/>
          <w:b w:val="0"/>
          <w:bCs w:val="0"/>
          <w:sz w:val="24"/>
          <w:szCs w:val="21"/>
        </w:rPr>
      </w:pPr>
      <w:bookmarkStart w:id="205" w:name="_Hlt26609389"/>
      <w:bookmarkStart w:id="206" w:name="_Hlt26671374"/>
      <w:bookmarkStart w:id="207" w:name="_Hlt26955066"/>
      <w:bookmarkStart w:id="208" w:name="_Toc209238377"/>
      <w:bookmarkStart w:id="209" w:name="_Toc49090581"/>
      <w:bookmarkStart w:id="210" w:name="_Toc26554102"/>
      <w:bookmarkStart w:id="211" w:name="_Toc22356582"/>
      <w:bookmarkStart w:id="212" w:name="_Toc120614289"/>
      <w:bookmarkStart w:id="213" w:name="_Toc23828482"/>
      <w:bookmarkStart w:id="214" w:name="_Toc513029280"/>
      <w:bookmarkStart w:id="215" w:name="_Toc462564146"/>
      <w:bookmarkEnd w:id="205"/>
      <w:bookmarkEnd w:id="206"/>
      <w:bookmarkEnd w:id="207"/>
      <w:r>
        <w:rPr>
          <w:rFonts w:ascii="宋体" w:hAnsi="宋体" w:hint="eastAsia"/>
          <w:b w:val="0"/>
          <w:bCs w:val="0"/>
          <w:sz w:val="24"/>
          <w:szCs w:val="21"/>
        </w:rPr>
        <w:lastRenderedPageBreak/>
        <w:t>附件1  工商营业执照</w:t>
      </w:r>
      <w:bookmarkEnd w:id="208"/>
      <w:bookmarkEnd w:id="209"/>
      <w:bookmarkEnd w:id="210"/>
      <w:bookmarkEnd w:id="211"/>
      <w:bookmarkEnd w:id="212"/>
      <w:bookmarkEnd w:id="213"/>
      <w:bookmarkEnd w:id="214"/>
    </w:p>
    <w:p w:rsidR="00967D8C" w:rsidRDefault="00967D8C">
      <w:pPr>
        <w:pStyle w:val="afffffa"/>
        <w:ind w:firstLine="420"/>
        <w:jc w:val="left"/>
        <w:rPr>
          <w:rFonts w:ascii="宋体" w:hAnsi="宋体"/>
          <w:szCs w:val="21"/>
        </w:rPr>
      </w:pPr>
      <w:r>
        <w:rPr>
          <w:rFonts w:ascii="宋体" w:hAnsi="宋体" w:hint="eastAsia"/>
          <w:szCs w:val="21"/>
        </w:rPr>
        <w:t>（复印件，加盖公章）</w:t>
      </w:r>
    </w:p>
    <w:p w:rsidR="00967D8C" w:rsidRDefault="00967D8C">
      <w:pPr>
        <w:pStyle w:val="afffffa"/>
        <w:jc w:val="left"/>
        <w:rPr>
          <w:rFonts w:ascii="宋体" w:hAnsi="宋体"/>
          <w:szCs w:val="21"/>
        </w:rPr>
      </w:pPr>
    </w:p>
    <w:p w:rsidR="00967D8C" w:rsidRDefault="00967D8C">
      <w:pPr>
        <w:pStyle w:val="afffffa"/>
        <w:jc w:val="left"/>
        <w:rPr>
          <w:rFonts w:ascii="宋体" w:hAnsi="宋体"/>
          <w:szCs w:val="21"/>
        </w:rPr>
      </w:pPr>
    </w:p>
    <w:p w:rsidR="00967D8C" w:rsidRDefault="00967D8C">
      <w:pPr>
        <w:pStyle w:val="3"/>
        <w:jc w:val="left"/>
        <w:rPr>
          <w:rFonts w:ascii="宋体" w:hAnsi="宋体"/>
          <w:b w:val="0"/>
          <w:bCs w:val="0"/>
          <w:sz w:val="24"/>
          <w:szCs w:val="21"/>
        </w:rPr>
      </w:pPr>
      <w:bookmarkStart w:id="216" w:name="_格式2__法定代表人授权书"/>
      <w:bookmarkStart w:id="217" w:name="_Toc120614291"/>
      <w:bookmarkStart w:id="218" w:name="_Toc209238379"/>
      <w:bookmarkStart w:id="219" w:name="_Toc26554103"/>
      <w:bookmarkStart w:id="220" w:name="_Toc513029281"/>
      <w:bookmarkStart w:id="221" w:name="_Toc49090582"/>
      <w:bookmarkStart w:id="222" w:name="_Toc22356583"/>
      <w:bookmarkStart w:id="223" w:name="_Toc23828483"/>
      <w:bookmarkStart w:id="224" w:name="_Toc24878535"/>
      <w:bookmarkEnd w:id="216"/>
      <w:r>
        <w:rPr>
          <w:rFonts w:ascii="宋体" w:hAnsi="宋体" w:hint="eastAsia"/>
          <w:b w:val="0"/>
          <w:bCs w:val="0"/>
          <w:sz w:val="24"/>
          <w:szCs w:val="21"/>
        </w:rPr>
        <w:t>附件2 法定代表人授权书</w:t>
      </w:r>
      <w:bookmarkEnd w:id="215"/>
      <w:bookmarkEnd w:id="217"/>
      <w:bookmarkEnd w:id="218"/>
      <w:bookmarkEnd w:id="219"/>
      <w:bookmarkEnd w:id="220"/>
      <w:bookmarkEnd w:id="221"/>
      <w:bookmarkEnd w:id="222"/>
      <w:bookmarkEnd w:id="223"/>
      <w:bookmarkEnd w:id="224"/>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 xml:space="preserve">本授权书声明：____________（投标人名称）____________（法定代表人姓名、职务）授权________________（被授权人的姓名、职务）为我方就           </w:t>
      </w:r>
      <w:proofErr w:type="gramStart"/>
      <w:r>
        <w:rPr>
          <w:rFonts w:ascii="宋体" w:hAnsi="宋体" w:hint="eastAsia"/>
          <w:kern w:val="2"/>
          <w:szCs w:val="21"/>
        </w:rPr>
        <w:t>号项目</w:t>
      </w:r>
      <w:proofErr w:type="gramEnd"/>
      <w:r>
        <w:rPr>
          <w:rFonts w:ascii="宋体" w:hAnsi="宋体" w:hint="eastAsia"/>
          <w:kern w:val="2"/>
          <w:szCs w:val="21"/>
        </w:rPr>
        <w:t>的投标活动的合法代理人，以本公司名义全权处理一切与该项目投标有关的事务。</w:t>
      </w: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 xml:space="preserve">          职    </w:t>
      </w:r>
      <w:proofErr w:type="gramStart"/>
      <w:r>
        <w:rPr>
          <w:rFonts w:ascii="宋体" w:hAnsi="宋体" w:hint="eastAsia"/>
          <w:kern w:val="2"/>
          <w:szCs w:val="21"/>
        </w:rPr>
        <w:t>务</w:t>
      </w:r>
      <w:proofErr w:type="gramEnd"/>
      <w:r>
        <w:rPr>
          <w:rFonts w:ascii="宋体" w:hAnsi="宋体" w:hint="eastAsia"/>
          <w:kern w:val="2"/>
          <w:szCs w:val="21"/>
        </w:rPr>
        <w:t>：_____________________________________</w:t>
      </w: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 xml:space="preserve">          职    </w:t>
      </w:r>
      <w:proofErr w:type="gramStart"/>
      <w:r>
        <w:rPr>
          <w:rFonts w:ascii="宋体" w:hAnsi="宋体" w:hint="eastAsia"/>
          <w:kern w:val="2"/>
          <w:szCs w:val="21"/>
        </w:rPr>
        <w:t>务</w:t>
      </w:r>
      <w:proofErr w:type="gramEnd"/>
      <w:r>
        <w:rPr>
          <w:rFonts w:ascii="宋体" w:hAnsi="宋体" w:hint="eastAsia"/>
          <w:kern w:val="2"/>
          <w:szCs w:val="21"/>
        </w:rPr>
        <w:t>：_____________________________________</w:t>
      </w: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967D8C" w:rsidRDefault="00967D8C">
      <w:pPr>
        <w:pStyle w:val="aff7"/>
        <w:spacing w:before="0" w:after="0" w:line="4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225" w:name="_Hlt26671380"/>
      <w:bookmarkStart w:id="226" w:name="_Hlt26955070"/>
      <w:bookmarkStart w:id="227" w:name="_格式3__银行出具的资信证明"/>
      <w:bookmarkStart w:id="228" w:name="_Toc49090584"/>
      <w:bookmarkStart w:id="229" w:name="_Toc513029283"/>
      <w:bookmarkStart w:id="230" w:name="_Toc120614292"/>
      <w:bookmarkStart w:id="231" w:name="_Toc26554105"/>
      <w:bookmarkStart w:id="232" w:name="_Toc209238380"/>
      <w:bookmarkStart w:id="233" w:name="_Toc23828485"/>
      <w:bookmarkStart w:id="234" w:name="_Toc22356585"/>
      <w:bookmarkEnd w:id="225"/>
      <w:bookmarkEnd w:id="226"/>
      <w:bookmarkEnd w:id="227"/>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p w:rsidR="00967D8C" w:rsidRDefault="00967D8C">
      <w:pPr>
        <w:pStyle w:val="aff7"/>
        <w:spacing w:before="0" w:after="0" w:line="420" w:lineRule="exact"/>
        <w:ind w:firstLineChars="200"/>
        <w:rPr>
          <w:rFonts w:ascii="宋体" w:hAnsi="宋体"/>
          <w:kern w:val="2"/>
          <w:szCs w:val="21"/>
        </w:rPr>
      </w:pPr>
    </w:p>
    <w:bookmarkEnd w:id="228"/>
    <w:bookmarkEnd w:id="229"/>
    <w:bookmarkEnd w:id="230"/>
    <w:bookmarkEnd w:id="231"/>
    <w:bookmarkEnd w:id="232"/>
    <w:bookmarkEnd w:id="233"/>
    <w:bookmarkEnd w:id="234"/>
    <w:p w:rsidR="00967D8C" w:rsidRDefault="00967D8C">
      <w:pPr>
        <w:jc w:val="left"/>
      </w:pPr>
    </w:p>
    <w:sectPr w:rsidR="00967D8C">
      <w:pgSz w:w="11906" w:h="16838"/>
      <w:pgMar w:top="1215" w:right="1418" w:bottom="1400" w:left="1418" w:header="964" w:footer="907" w:gutter="0"/>
      <w:cols w:space="720"/>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7F" w:rsidRDefault="003E4C7F" w:rsidP="00967D8C">
      <w:r>
        <w:separator/>
      </w:r>
    </w:p>
  </w:endnote>
  <w:endnote w:type="continuationSeparator" w:id="0">
    <w:p w:rsidR="003E4C7F" w:rsidRDefault="003E4C7F" w:rsidP="0096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黑体"/>
    <w:charset w:val="86"/>
    <w:family w:val="modern"/>
    <w:pitch w:val="default"/>
    <w:sig w:usb0="00000000" w:usb1="00000000" w:usb2="00000010" w:usb3="00000000" w:csb0="00040000" w:csb1="00000000"/>
  </w:font>
  <w:font w:name="Calibri">
    <w:altName w:val="Times New Roman"/>
    <w:panose1 w:val="00000000000000000000"/>
    <w:charset w:val="00"/>
    <w:family w:val="roman"/>
    <w:notTrueType/>
    <w:pitch w:val="default"/>
  </w:font>
  <w:font w:name="Cambria">
    <w:charset w:val="00"/>
    <w:family w:val="roman"/>
    <w:pitch w:val="default"/>
    <w:sig w:usb0="E00006FF" w:usb1="400004FF" w:usb2="00000000" w:usb3="00000000" w:csb0="2000019F"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0" w:usb1="00000000" w:usb2="00000010" w:usb3="00000000" w:csb0="00040000" w:csb1="00000000"/>
  </w:font>
  <w:font w:name="方正大黑简体">
    <w:charset w:val="86"/>
    <w:family w:val="auto"/>
    <w:pitch w:val="default"/>
    <w:sig w:usb0="00000001" w:usb1="080E0000" w:usb2="00000000" w:usb3="00000000" w:csb0="00040000" w:csb1="00000000"/>
  </w:font>
  <w:font w:name="Verdana">
    <w:altName w:val="Arial Unicode MS"/>
    <w:charset w:val="00"/>
    <w:family w:val="swiss"/>
    <w:pitch w:val="default"/>
    <w:sig w:usb0="00000001" w:usb1="4000205B" w:usb2="00000010" w:usb3="00000000" w:csb0="2000019F" w:csb1="00000000"/>
  </w:font>
  <w:font w:name="仿宋">
    <w:altName w:val="Arial Unicode MS"/>
    <w:charset w:val="86"/>
    <w:family w:val="modern"/>
    <w:pitch w:val="default"/>
    <w:sig w:usb0="00000000"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汉仪大黑简+Helvetica">
    <w:altName w:val="黑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Arial,Italic">
    <w:altName w:val="Arial"/>
    <w:charset w:val="00"/>
    <w:family w:val="swiss"/>
    <w:pitch w:val="default"/>
    <w:sig w:usb0="00000000" w:usb1="00000000" w:usb2="00000000" w:usb3="00000000" w:csb0="00000001" w:csb1="00000000"/>
  </w:font>
  <w:font w:name="楷体">
    <w:charset w:val="86"/>
    <w:family w:val="modern"/>
    <w:pitch w:val="default"/>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全真中明體">
    <w:altName w:val="MingLiU-ExtB"/>
    <w:charset w:val="88"/>
    <w:family w:val="modern"/>
    <w:pitch w:val="default"/>
    <w:sig w:usb0="00000000" w:usb1="00000000" w:usb2="00000010" w:usb3="00000000" w:csb0="00100000" w:csb1="00000000"/>
  </w:font>
  <w:font w:name="文鼎粗黑">
    <w:altName w:val="黑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altName w:val="微软雅黑"/>
    <w:charset w:val="86"/>
    <w:family w:val="script"/>
    <w:pitch w:val="default"/>
    <w:sig w:usb0="00000000" w:usb1="00000000" w:usb2="00000010" w:usb3="00000000" w:csb0="00040000" w:csb1="00000000"/>
  </w:font>
  <w:font w:name="???|CS?o｡ﾀ?">
    <w:altName w:val="MS PGothic"/>
    <w:charset w:val="80"/>
    <w:family w:val="modern"/>
    <w:pitch w:val="default"/>
    <w:sig w:usb0="00000000" w:usb1="00000000" w:usb2="00000010" w:usb3="00000000" w:csb0="00020000" w:csb1="00000000"/>
  </w:font>
  <w:font w:name="ΟGB2312">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66" w:rsidRDefault="00D05D66">
    <w:pPr>
      <w:pStyle w:val="aff3"/>
      <w:framePr w:wrap="around" w:vAnchor="text" w:hAnchor="margin" w:xAlign="right" w:y="1"/>
      <w:rPr>
        <w:rStyle w:val="af0"/>
      </w:rPr>
    </w:pPr>
    <w:r>
      <w:fldChar w:fldCharType="begin"/>
    </w:r>
    <w:r>
      <w:rPr>
        <w:rStyle w:val="af0"/>
      </w:rPr>
      <w:instrText xml:space="preserve">PAGE  </w:instrText>
    </w:r>
    <w:r>
      <w:fldChar w:fldCharType="separate"/>
    </w:r>
    <w:r>
      <w:rPr>
        <w:rStyle w:val="af0"/>
      </w:rPr>
      <w:t>13</w:t>
    </w:r>
    <w:r>
      <w:fldChar w:fldCharType="end"/>
    </w:r>
  </w:p>
  <w:p w:rsidR="00D05D66" w:rsidRDefault="00D05D6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66" w:rsidRDefault="00D05D66">
    <w:pPr>
      <w:pStyle w:val="aff3"/>
      <w:jc w:val="center"/>
    </w:pPr>
    <w:r>
      <w:fldChar w:fldCharType="begin"/>
    </w:r>
    <w:r>
      <w:rPr>
        <w:rStyle w:val="af0"/>
      </w:rPr>
      <w:instrText xml:space="preserve"> PAGE </w:instrText>
    </w:r>
    <w:r>
      <w:fldChar w:fldCharType="separate"/>
    </w:r>
    <w:r w:rsidR="00FD0844">
      <w:rPr>
        <w:rStyle w:val="af0"/>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7F" w:rsidRDefault="003E4C7F" w:rsidP="00967D8C">
      <w:r>
        <w:separator/>
      </w:r>
    </w:p>
  </w:footnote>
  <w:footnote w:type="continuationSeparator" w:id="0">
    <w:p w:rsidR="003E4C7F" w:rsidRDefault="003E4C7F" w:rsidP="00967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8C4C3AC8"/>
    <w:multiLevelType w:val="singleLevel"/>
    <w:tmpl w:val="8C4C3AC8"/>
    <w:lvl w:ilvl="0">
      <w:start w:val="1"/>
      <w:numFmt w:val="decimal"/>
      <w:lvlText w:val="%1."/>
      <w:lvlJc w:val="left"/>
      <w:pPr>
        <w:ind w:left="425" w:hanging="425"/>
      </w:pPr>
      <w:rPr>
        <w:rFonts w:hint="default"/>
      </w:rPr>
    </w:lvl>
  </w:abstractNum>
  <w:abstractNum w:abstractNumId="1">
    <w:nsid w:val="A4B0284C"/>
    <w:multiLevelType w:val="singleLevel"/>
    <w:tmpl w:val="A4B0284C"/>
    <w:lvl w:ilvl="0">
      <w:start w:val="1"/>
      <w:numFmt w:val="decimal"/>
      <w:lvlText w:val="%1."/>
      <w:lvlJc w:val="left"/>
      <w:pPr>
        <w:ind w:left="425" w:hanging="425"/>
      </w:pPr>
      <w:rPr>
        <w:rFonts w:hint="default"/>
      </w:rPr>
    </w:lvl>
  </w:abstractNum>
  <w:abstractNum w:abstractNumId="2">
    <w:nsid w:val="D545DBF6"/>
    <w:multiLevelType w:val="singleLevel"/>
    <w:tmpl w:val="D545DBF6"/>
    <w:lvl w:ilvl="0">
      <w:start w:val="1"/>
      <w:numFmt w:val="decimal"/>
      <w:suff w:val="nothing"/>
      <w:lvlText w:val="%1、"/>
      <w:lvlJc w:val="left"/>
      <w:pPr>
        <w:ind w:left="105" w:firstLine="0"/>
      </w:pPr>
    </w:lvl>
  </w:abstractNum>
  <w:abstractNum w:abstractNumId="3">
    <w:nsid w:val="DA33C261"/>
    <w:multiLevelType w:val="singleLevel"/>
    <w:tmpl w:val="DA33C261"/>
    <w:lvl w:ilvl="0">
      <w:start w:val="1"/>
      <w:numFmt w:val="decimal"/>
      <w:lvlText w:val="%1."/>
      <w:lvlJc w:val="left"/>
      <w:pPr>
        <w:ind w:left="425" w:hanging="425"/>
      </w:pPr>
      <w:rPr>
        <w:rFonts w:hint="default"/>
      </w:rPr>
    </w:lvl>
  </w:abstractNum>
  <w:abstractNum w:abstractNumId="4">
    <w:nsid w:val="FFFFFF82"/>
    <w:multiLevelType w:val="singleLevel"/>
    <w:tmpl w:val="FFFFFF82"/>
    <w:lvl w:ilvl="0">
      <w:start w:val="1"/>
      <w:numFmt w:val="bullet"/>
      <w:pStyle w:val="EricssonNormalReply"/>
      <w:lvlText w:val=""/>
      <w:lvlJc w:val="left"/>
      <w:pPr>
        <w:tabs>
          <w:tab w:val="num" w:pos="1080"/>
        </w:tabs>
        <w:ind w:left="1080" w:hanging="360"/>
      </w:pPr>
      <w:rPr>
        <w:rFonts w:ascii="Symbol" w:hAnsi="Symbol" w:hint="default"/>
      </w:rPr>
    </w:lvl>
  </w:abstractNum>
  <w:abstractNum w:abstractNumId="5">
    <w:nsid w:val="0000000A"/>
    <w:multiLevelType w:val="singleLevel"/>
    <w:tmpl w:val="0000000A"/>
    <w:lvl w:ilvl="0">
      <w:start w:val="1"/>
      <w:numFmt w:val="upperLetter"/>
      <w:pStyle w:val="1"/>
      <w:lvlText w:val="附录%1."/>
      <w:lvlJc w:val="left"/>
      <w:pPr>
        <w:tabs>
          <w:tab w:val="num" w:pos="907"/>
        </w:tabs>
        <w:ind w:left="907" w:hanging="907"/>
      </w:pPr>
    </w:lvl>
  </w:abstractNum>
  <w:abstractNum w:abstractNumId="6">
    <w:nsid w:val="0000000B"/>
    <w:multiLevelType w:val="multilevel"/>
    <w:tmpl w:val="0000000B"/>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0000000D"/>
    <w:multiLevelType w:val="multilevel"/>
    <w:tmpl w:val="0000000D"/>
    <w:lvl w:ilvl="0">
      <w:start w:val="1"/>
      <w:numFmt w:val="decimal"/>
      <w:pStyle w:val="a"/>
      <w:lvlText w:val="%1."/>
      <w:lvlJc w:val="left"/>
      <w:pPr>
        <w:tabs>
          <w:tab w:val="num" w:pos="840"/>
        </w:tabs>
        <w:ind w:left="840" w:hanging="420"/>
      </w:pPr>
    </w:lvl>
    <w:lvl w:ilvl="1">
      <w:start w:val="1"/>
      <w:numFmt w:val="lowerLetter"/>
      <w:pStyle w:val="21sect12H21sect121H22sect122H21"/>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00000010"/>
    <w:multiLevelType w:val="multilevel"/>
    <w:tmpl w:val="00000010"/>
    <w:lvl w:ilvl="0">
      <w:start w:val="1"/>
      <w:numFmt w:val="chineseCountingThousand"/>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0000016"/>
    <w:multiLevelType w:val="multilevel"/>
    <w:tmpl w:val="00000016"/>
    <w:lvl w:ilvl="0">
      <w:start w:val="1"/>
      <w:numFmt w:val="none"/>
      <w:pStyle w:val="a0"/>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1080" w:firstLine="0"/>
      </w:pPr>
      <w:rPr>
        <w:rFonts w:ascii="黑体" w:eastAsia="黑体" w:hAnsi="Times New Roman" w:hint="eastAsia"/>
        <w:b w:val="0"/>
        <w:i w:val="0"/>
        <w:sz w:val="21"/>
      </w:rPr>
    </w:lvl>
    <w:lvl w:ilvl="4">
      <w:start w:val="1"/>
      <w:numFmt w:val="decimal"/>
      <w:pStyle w:val="a3"/>
      <w:suff w:val="nothing"/>
      <w:lvlText w:val="%1%2.%3.%4.%5　"/>
      <w:lvlJc w:val="left"/>
      <w:pPr>
        <w:ind w:left="126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pStyle w:val="8"/>
      <w:lvlText w:val="%1.%2.%3.%4.%5.%6.%7.%8"/>
      <w:lvlJc w:val="left"/>
      <w:pPr>
        <w:tabs>
          <w:tab w:val="num" w:pos="4351"/>
        </w:tabs>
        <w:ind w:left="3969" w:hanging="1418"/>
      </w:pPr>
    </w:lvl>
    <w:lvl w:ilvl="8">
      <w:start w:val="1"/>
      <w:numFmt w:val="decimal"/>
      <w:pStyle w:val="9"/>
      <w:lvlText w:val="%1.%2.%3.%4.%5.%6.%7.%8.%9"/>
      <w:lvlJc w:val="left"/>
      <w:pPr>
        <w:tabs>
          <w:tab w:val="num" w:pos="4777"/>
        </w:tabs>
        <w:ind w:left="4677" w:hanging="1700"/>
      </w:pPr>
    </w:lvl>
  </w:abstractNum>
  <w:abstractNum w:abstractNumId="10">
    <w:nsid w:val="037978D3"/>
    <w:multiLevelType w:val="multilevel"/>
    <w:tmpl w:val="037978D3"/>
    <w:lvl w:ilvl="0">
      <w:start w:val="1"/>
      <w:numFmt w:val="decimal"/>
      <w:pStyle w:val="a6"/>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492570A"/>
    <w:multiLevelType w:val="singleLevel"/>
    <w:tmpl w:val="1492570A"/>
    <w:lvl w:ilvl="0">
      <w:start w:val="1"/>
      <w:numFmt w:val="decimal"/>
      <w:pStyle w:val="level5"/>
      <w:suff w:val="space"/>
      <w:lvlText w:val="(%1)"/>
      <w:lvlJc w:val="left"/>
      <w:pPr>
        <w:ind w:left="567" w:firstLine="0"/>
      </w:pPr>
      <w:rPr>
        <w:rFonts w:ascii="Times New Roman" w:hAnsi="Times New Roman" w:hint="eastAsia"/>
        <w:b w:val="0"/>
        <w:i w:val="0"/>
        <w:sz w:val="24"/>
        <w:u w:val="none"/>
      </w:rPr>
    </w:lvl>
  </w:abstractNum>
  <w:abstractNum w:abstractNumId="12">
    <w:nsid w:val="1A30E7CF"/>
    <w:multiLevelType w:val="singleLevel"/>
    <w:tmpl w:val="1A30E7CF"/>
    <w:lvl w:ilvl="0">
      <w:start w:val="1"/>
      <w:numFmt w:val="decimal"/>
      <w:lvlText w:val="%1."/>
      <w:lvlJc w:val="left"/>
      <w:pPr>
        <w:ind w:left="425" w:hanging="425"/>
      </w:pPr>
      <w:rPr>
        <w:rFonts w:hint="default"/>
      </w:rPr>
    </w:lvl>
  </w:abstractNum>
  <w:abstractNum w:abstractNumId="13">
    <w:nsid w:val="1B763EA8"/>
    <w:multiLevelType w:val="multilevel"/>
    <w:tmpl w:val="1B763EA8"/>
    <w:lvl w:ilvl="0">
      <w:start w:val="1"/>
      <w:numFmt w:val="bullet"/>
      <w:pStyle w:val="Bullet"/>
      <w:lvlText w:val=""/>
      <w:lvlJc w:val="left"/>
      <w:pPr>
        <w:tabs>
          <w:tab w:val="num" w:pos="1667"/>
        </w:tabs>
        <w:ind w:left="1667" w:hanging="420"/>
      </w:pPr>
      <w:rPr>
        <w:rFonts w:ascii="Symbol" w:hAnsi="Symbol" w:hint="default"/>
      </w:rPr>
    </w:lvl>
    <w:lvl w:ilvl="1">
      <w:start w:val="1"/>
      <w:numFmt w:val="decimal"/>
      <w:lvlText w:val="%1.%2."/>
      <w:lvlJc w:val="left"/>
      <w:pPr>
        <w:tabs>
          <w:tab w:val="num" w:pos="497"/>
        </w:tabs>
        <w:ind w:left="497" w:hanging="432"/>
      </w:pPr>
      <w:rPr>
        <w:rFonts w:hint="eastAsia"/>
      </w:rPr>
    </w:lvl>
    <w:lvl w:ilvl="2">
      <w:start w:val="1"/>
      <w:numFmt w:val="decimal"/>
      <w:lvlText w:val="%1.%2.%3."/>
      <w:lvlJc w:val="left"/>
      <w:pPr>
        <w:tabs>
          <w:tab w:val="num" w:pos="929"/>
        </w:tabs>
        <w:ind w:left="929" w:hanging="504"/>
      </w:pPr>
      <w:rPr>
        <w:rFonts w:hint="eastAsia"/>
      </w:rPr>
    </w:lvl>
    <w:lvl w:ilvl="3">
      <w:start w:val="1"/>
      <w:numFmt w:val="decimal"/>
      <w:lvlText w:val="%1.%2.%3.%4."/>
      <w:lvlJc w:val="left"/>
      <w:pPr>
        <w:tabs>
          <w:tab w:val="num" w:pos="1433"/>
        </w:tabs>
        <w:ind w:left="1433" w:hanging="648"/>
      </w:pPr>
      <w:rPr>
        <w:rFonts w:hint="eastAsia"/>
      </w:rPr>
    </w:lvl>
    <w:lvl w:ilvl="4">
      <w:start w:val="1"/>
      <w:numFmt w:val="decimal"/>
      <w:lvlText w:val="%1.%2.%3.%4.%5."/>
      <w:lvlJc w:val="left"/>
      <w:pPr>
        <w:tabs>
          <w:tab w:val="num" w:pos="1937"/>
        </w:tabs>
        <w:ind w:left="1937" w:hanging="792"/>
      </w:pPr>
      <w:rPr>
        <w:rFonts w:hint="eastAsia"/>
      </w:rPr>
    </w:lvl>
    <w:lvl w:ilvl="5">
      <w:start w:val="1"/>
      <w:numFmt w:val="decimal"/>
      <w:lvlText w:val="%1.%2.%3.%4.%5.%6."/>
      <w:lvlJc w:val="left"/>
      <w:pPr>
        <w:tabs>
          <w:tab w:val="num" w:pos="2441"/>
        </w:tabs>
        <w:ind w:left="2441" w:hanging="936"/>
      </w:pPr>
      <w:rPr>
        <w:rFonts w:hint="eastAsia"/>
      </w:rPr>
    </w:lvl>
    <w:lvl w:ilvl="6">
      <w:start w:val="1"/>
      <w:numFmt w:val="decimal"/>
      <w:lvlText w:val="%1.%2.%3.%4.%5.%6.%7."/>
      <w:lvlJc w:val="left"/>
      <w:pPr>
        <w:tabs>
          <w:tab w:val="num" w:pos="2945"/>
        </w:tabs>
        <w:ind w:left="2945" w:hanging="1080"/>
      </w:pPr>
      <w:rPr>
        <w:rFonts w:hint="eastAsia"/>
      </w:rPr>
    </w:lvl>
    <w:lvl w:ilvl="7">
      <w:start w:val="1"/>
      <w:numFmt w:val="decimal"/>
      <w:lvlText w:val="%1.%2.%3.%4.%5.%6.%7.%8."/>
      <w:lvlJc w:val="left"/>
      <w:pPr>
        <w:tabs>
          <w:tab w:val="num" w:pos="3449"/>
        </w:tabs>
        <w:ind w:left="3449" w:hanging="1224"/>
      </w:pPr>
      <w:rPr>
        <w:rFonts w:hint="eastAsia"/>
      </w:rPr>
    </w:lvl>
    <w:lvl w:ilvl="8">
      <w:start w:val="1"/>
      <w:numFmt w:val="decimal"/>
      <w:lvlText w:val="%1.%2.%3.%4.%5.%6.%7.%8.%9."/>
      <w:lvlJc w:val="left"/>
      <w:pPr>
        <w:tabs>
          <w:tab w:val="num" w:pos="4025"/>
        </w:tabs>
        <w:ind w:left="4025" w:hanging="1440"/>
      </w:pPr>
      <w:rPr>
        <w:rFonts w:hint="eastAsia"/>
      </w:rPr>
    </w:lvl>
  </w:abstractNum>
  <w:abstractNum w:abstractNumId="14">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5">
    <w:nsid w:val="255C759D"/>
    <w:multiLevelType w:val="singleLevel"/>
    <w:tmpl w:val="577C7A29"/>
    <w:lvl w:ilvl="0">
      <w:start w:val="1"/>
      <w:numFmt w:val="decimal"/>
      <w:suff w:val="nothing"/>
      <w:lvlText w:val="（%1）"/>
      <w:lvlJc w:val="left"/>
    </w:lvl>
  </w:abstractNum>
  <w:abstractNum w:abstractNumId="16">
    <w:nsid w:val="2968B82A"/>
    <w:multiLevelType w:val="singleLevel"/>
    <w:tmpl w:val="2968B82A"/>
    <w:lvl w:ilvl="0">
      <w:start w:val="1"/>
      <w:numFmt w:val="decimal"/>
      <w:lvlText w:val="%1."/>
      <w:lvlJc w:val="left"/>
      <w:pPr>
        <w:ind w:left="425" w:hanging="425"/>
      </w:pPr>
      <w:rPr>
        <w:rFonts w:hint="default"/>
      </w:rPr>
    </w:lvl>
  </w:abstractNum>
  <w:abstractNum w:abstractNumId="17">
    <w:nsid w:val="2B800B2C"/>
    <w:multiLevelType w:val="multilevel"/>
    <w:tmpl w:val="2B800B2C"/>
    <w:lvl w:ilvl="0">
      <w:start w:val="1"/>
      <w:numFmt w:val="decimal"/>
      <w:lvlText w:val="%1、"/>
      <w:lvlJc w:val="left"/>
      <w:pPr>
        <w:ind w:left="360" w:hanging="360"/>
      </w:pPr>
      <w:rPr>
        <w:rFonts w:asci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696201"/>
    <w:multiLevelType w:val="multilevel"/>
    <w:tmpl w:val="30696201"/>
    <w:lvl w:ilvl="0">
      <w:start w:val="1"/>
      <w:numFmt w:val="bullet"/>
      <w:pStyle w:val="11"/>
      <w:lvlText w:val=""/>
      <w:lvlJc w:val="left"/>
      <w:pPr>
        <w:tabs>
          <w:tab w:val="num" w:pos="627"/>
        </w:tabs>
        <w:ind w:left="627" w:hanging="427"/>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9">
    <w:nsid w:val="318C0DD1"/>
    <w:multiLevelType w:val="multilevel"/>
    <w:tmpl w:val="318C0DD1"/>
    <w:lvl w:ilvl="0">
      <w:start w:val="1"/>
      <w:numFmt w:val="decimal"/>
      <w:pStyle w:val="a7"/>
      <w:lvlText w:val="%1）"/>
      <w:lvlJc w:val="left"/>
      <w:pPr>
        <w:tabs>
          <w:tab w:val="num" w:pos="786"/>
        </w:tabs>
        <w:ind w:left="786"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4D042A4"/>
    <w:multiLevelType w:val="multilevel"/>
    <w:tmpl w:val="34D042A4"/>
    <w:lvl w:ilvl="0">
      <w:start w:val="1"/>
      <w:numFmt w:val="bullet"/>
      <w:pStyle w:val="a8"/>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hint="default"/>
      </w:rPr>
    </w:lvl>
    <w:lvl w:ilvl="8">
      <w:start w:val="1"/>
      <w:numFmt w:val="bullet"/>
      <w:lvlText w:val=""/>
      <w:lvlJc w:val="left"/>
      <w:pPr>
        <w:ind w:left="7255" w:hanging="360"/>
      </w:pPr>
      <w:rPr>
        <w:rFonts w:ascii="Wingdings" w:hAnsi="Wingdings" w:hint="default"/>
      </w:rPr>
    </w:lvl>
  </w:abstractNum>
  <w:abstractNum w:abstractNumId="21">
    <w:nsid w:val="34EB53D8"/>
    <w:multiLevelType w:val="multilevel"/>
    <w:tmpl w:val="34EB53D8"/>
    <w:lvl w:ilvl="0">
      <w:start w:val="1"/>
      <w:numFmt w:val="japaneseCounting"/>
      <w:pStyle w:val="12"/>
      <w:lvlText w:val="第%1篇"/>
      <w:lvlJc w:val="left"/>
      <w:pPr>
        <w:ind w:left="720" w:hanging="7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CD12F7"/>
    <w:multiLevelType w:val="singleLevel"/>
    <w:tmpl w:val="4BCD12F7"/>
    <w:lvl w:ilvl="0">
      <w:start w:val="1"/>
      <w:numFmt w:val="decimal"/>
      <w:lvlText w:val="%1."/>
      <w:lvlJc w:val="left"/>
      <w:pPr>
        <w:ind w:left="425" w:hanging="425"/>
      </w:pPr>
      <w:rPr>
        <w:rFonts w:hint="default"/>
      </w:rPr>
    </w:lvl>
  </w:abstractNum>
  <w:abstractNum w:abstractNumId="23">
    <w:nsid w:val="4DB279DD"/>
    <w:multiLevelType w:val="multilevel"/>
    <w:tmpl w:val="4DB279DD"/>
    <w:lvl w:ilvl="0">
      <w:start w:val="1"/>
      <w:numFmt w:val="chineseCountingThousand"/>
      <w:pStyle w:val="q1"/>
      <w:lvlText w:val="第%1章 "/>
      <w:lvlJc w:val="left"/>
      <w:pPr>
        <w:tabs>
          <w:tab w:val="num" w:pos="3780"/>
        </w:tabs>
        <w:ind w:left="3780" w:hanging="540"/>
      </w:pPr>
      <w:rPr>
        <w:rFonts w:eastAsia="宋体" w:hint="eastAsia"/>
        <w:b/>
        <w:bCs w:val="0"/>
        <w:i w:val="0"/>
        <w:iCs w:val="0"/>
        <w:caps w:val="0"/>
        <w:smallCaps w:val="0"/>
        <w:strike w:val="0"/>
        <w:dstrike w:val="0"/>
        <w:vanish w:val="0"/>
        <w:color w:val="000000"/>
        <w:spacing w:val="0"/>
        <w:position w:val="0"/>
        <w:sz w:val="32"/>
        <w:szCs w:val="32"/>
        <w:u w:val="none"/>
        <w:vertAlign w:val="baseline"/>
      </w:rPr>
    </w:lvl>
    <w:lvl w:ilvl="1">
      <w:start w:val="1"/>
      <w:numFmt w:val="decimal"/>
      <w:pStyle w:val="q2"/>
      <w:isLgl/>
      <w:suff w:val="space"/>
      <w:lvlText w:val="%1.%2"/>
      <w:lvlJc w:val="left"/>
      <w:pPr>
        <w:ind w:left="1110" w:hanging="567"/>
      </w:pPr>
      <w:rPr>
        <w:rFonts w:ascii="Arial" w:hAnsi="Arial" w:hint="default"/>
        <w:b/>
        <w:sz w:val="24"/>
        <w:szCs w:val="24"/>
      </w:rPr>
    </w:lvl>
    <w:lvl w:ilvl="2">
      <w:start w:val="1"/>
      <w:numFmt w:val="decimal"/>
      <w:pStyle w:val="q3Char"/>
      <w:isLgl/>
      <w:lvlText w:val="%1.%2.%3"/>
      <w:lvlJc w:val="left"/>
      <w:pPr>
        <w:tabs>
          <w:tab w:val="num" w:pos="1623"/>
        </w:tabs>
        <w:ind w:left="1623" w:hanging="1080"/>
      </w:pPr>
      <w:rPr>
        <w:rFonts w:ascii="Arial" w:eastAsia="宋体" w:hAnsi="Arial" w:hint="default"/>
        <w:b/>
        <w:i w:val="0"/>
        <w:caps w:val="0"/>
        <w:smallCaps w:val="0"/>
        <w:strike w:val="0"/>
        <w:color w:val="000000"/>
        <w:spacing w:val="0"/>
        <w:w w:val="100"/>
        <w:kern w:val="2"/>
        <w:position w:val="0"/>
        <w:sz w:val="24"/>
        <w:szCs w:val="24"/>
        <w:u w:val="none"/>
      </w:rPr>
    </w:lvl>
    <w:lvl w:ilvl="3">
      <w:start w:val="1"/>
      <w:numFmt w:val="decimal"/>
      <w:pStyle w:val="q4"/>
      <w:isLgl/>
      <w:lvlText w:val="%1.%2.%3.%4"/>
      <w:lvlJc w:val="left"/>
      <w:pPr>
        <w:tabs>
          <w:tab w:val="num" w:pos="1261"/>
        </w:tabs>
        <w:ind w:left="1261" w:hanging="1080"/>
      </w:pPr>
      <w:rPr>
        <w:rFonts w:ascii="Arial" w:eastAsia="宋体" w:hAnsi="Arial" w:hint="default"/>
        <w:sz w:val="24"/>
        <w:szCs w:val="24"/>
      </w:rPr>
    </w:lvl>
    <w:lvl w:ilvl="4">
      <w:start w:val="1"/>
      <w:numFmt w:val="decimal"/>
      <w:isLgl/>
      <w:lvlText w:val="%1.%2.%3.%4.%5 "/>
      <w:lvlJc w:val="left"/>
      <w:pPr>
        <w:tabs>
          <w:tab w:val="num" w:pos="1640"/>
        </w:tabs>
        <w:ind w:left="1640" w:hanging="1440"/>
      </w:pPr>
      <w:rPr>
        <w:rFonts w:hint="default"/>
      </w:rPr>
    </w:lvl>
    <w:lvl w:ilvl="5">
      <w:start w:val="1"/>
      <w:numFmt w:val="decimal"/>
      <w:isLgl/>
      <w:lvlText w:val="%1.%2.%3.%4.%5.%6 "/>
      <w:lvlJc w:val="left"/>
      <w:pPr>
        <w:tabs>
          <w:tab w:val="num" w:pos="2000"/>
        </w:tabs>
        <w:ind w:left="2000" w:hanging="1800"/>
      </w:pPr>
      <w:rPr>
        <w:rFonts w:hint="default"/>
      </w:rPr>
    </w:lvl>
    <w:lvl w:ilvl="6">
      <w:start w:val="1"/>
      <w:numFmt w:val="decimal"/>
      <w:isLgl/>
      <w:lvlText w:val="%1.%2.%3.%4.%5.%6.%7 "/>
      <w:lvlJc w:val="left"/>
      <w:pPr>
        <w:tabs>
          <w:tab w:val="num" w:pos="2360"/>
        </w:tabs>
        <w:ind w:left="2360" w:hanging="2160"/>
      </w:pPr>
      <w:rPr>
        <w:rFonts w:hint="default"/>
      </w:rPr>
    </w:lvl>
    <w:lvl w:ilvl="7">
      <w:start w:val="1"/>
      <w:numFmt w:val="decimal"/>
      <w:isLgl/>
      <w:lvlText w:val="%1.%2.%3.%4.%5.%6.%7.%8 "/>
      <w:lvlJc w:val="left"/>
      <w:pPr>
        <w:tabs>
          <w:tab w:val="num" w:pos="2360"/>
        </w:tabs>
        <w:ind w:left="2360" w:hanging="2160"/>
      </w:pPr>
      <w:rPr>
        <w:rFonts w:hint="default"/>
      </w:rPr>
    </w:lvl>
    <w:lvl w:ilvl="8">
      <w:start w:val="1"/>
      <w:numFmt w:val="decimal"/>
      <w:isLgl/>
      <w:lvlText w:val="%1.%2.%3.%4.%5.%6.%7.%8.%9 "/>
      <w:lvlJc w:val="left"/>
      <w:pPr>
        <w:tabs>
          <w:tab w:val="num" w:pos="2720"/>
        </w:tabs>
        <w:ind w:left="2720" w:hanging="2520"/>
      </w:pPr>
      <w:rPr>
        <w:rFonts w:hint="default"/>
      </w:rPr>
    </w:lvl>
  </w:abstractNum>
  <w:abstractNum w:abstractNumId="24">
    <w:nsid w:val="50A34D4E"/>
    <w:multiLevelType w:val="multilevel"/>
    <w:tmpl w:val="50A34D4E"/>
    <w:lvl w:ilvl="0">
      <w:start w:val="1"/>
      <w:numFmt w:val="bullet"/>
      <w:pStyle w:val="a9"/>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5">
    <w:nsid w:val="514746D8"/>
    <w:multiLevelType w:val="singleLevel"/>
    <w:tmpl w:val="514746D8"/>
    <w:lvl w:ilvl="0">
      <w:start w:val="1"/>
      <w:numFmt w:val="bullet"/>
      <w:pStyle w:val="Level3"/>
      <w:lvlText w:val=""/>
      <w:lvlPicBulletId w:val="0"/>
      <w:lvlJc w:val="left"/>
      <w:pPr>
        <w:ind w:left="987" w:hanging="420"/>
      </w:pPr>
      <w:rPr>
        <w:rFonts w:ascii="Symbol" w:hAnsi="Symbol" w:hint="default"/>
        <w:color w:val="auto"/>
      </w:rPr>
    </w:lvl>
  </w:abstractNum>
  <w:abstractNum w:abstractNumId="26">
    <w:nsid w:val="527753BB"/>
    <w:multiLevelType w:val="singleLevel"/>
    <w:tmpl w:val="527753BB"/>
    <w:lvl w:ilvl="0">
      <w:start w:val="1"/>
      <w:numFmt w:val="bullet"/>
      <w:pStyle w:val="Level4"/>
      <w:lvlText w:val=""/>
      <w:lvlJc w:val="left"/>
      <w:pPr>
        <w:tabs>
          <w:tab w:val="num" w:pos="432"/>
        </w:tabs>
        <w:ind w:left="432" w:hanging="432"/>
      </w:pPr>
      <w:rPr>
        <w:rFonts w:ascii="Symbol" w:hAnsi="Symbol" w:hint="default"/>
      </w:rPr>
    </w:lvl>
  </w:abstractNum>
  <w:abstractNum w:abstractNumId="27">
    <w:nsid w:val="57708AF3"/>
    <w:multiLevelType w:val="multilevel"/>
    <w:tmpl w:val="57708AF3"/>
    <w:lvl w:ilvl="0">
      <w:start w:val="1"/>
      <w:numFmt w:val="decimal"/>
      <w:lvlText w:val="(%1)"/>
      <w:lvlJc w:val="left"/>
      <w:pPr>
        <w:tabs>
          <w:tab w:val="num" w:pos="975"/>
        </w:tabs>
        <w:ind w:left="975" w:hanging="555"/>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nsid w:val="57708AFE"/>
    <w:multiLevelType w:val="multilevel"/>
    <w:tmpl w:val="57708AFE"/>
    <w:lvl w:ilvl="0">
      <w:start w:val="1"/>
      <w:numFmt w:val="decimal"/>
      <w:lvlText w:val="(%1)"/>
      <w:lvlJc w:val="left"/>
      <w:pPr>
        <w:tabs>
          <w:tab w:val="num" w:pos="980"/>
        </w:tabs>
        <w:ind w:left="980" w:hanging="555"/>
      </w:pPr>
    </w:lvl>
    <w:lvl w:ilvl="1">
      <w:start w:val="1"/>
      <w:numFmt w:val="lowerLetter"/>
      <w:lvlText w:val="%2)"/>
      <w:lvlJc w:val="left"/>
      <w:pPr>
        <w:tabs>
          <w:tab w:val="num" w:pos="620"/>
        </w:tabs>
        <w:ind w:left="620" w:hanging="420"/>
      </w:pPr>
    </w:lvl>
    <w:lvl w:ilvl="2">
      <w:start w:val="1"/>
      <w:numFmt w:val="lowerRoman"/>
      <w:lvlText w:val="%3."/>
      <w:lvlJc w:val="right"/>
      <w:pPr>
        <w:tabs>
          <w:tab w:val="num" w:pos="1040"/>
        </w:tabs>
        <w:ind w:left="1040" w:hanging="420"/>
      </w:pPr>
    </w:lvl>
    <w:lvl w:ilvl="3">
      <w:start w:val="1"/>
      <w:numFmt w:val="decimal"/>
      <w:lvlText w:val="%4."/>
      <w:lvlJc w:val="left"/>
      <w:pPr>
        <w:tabs>
          <w:tab w:val="num" w:pos="1460"/>
        </w:tabs>
        <w:ind w:left="1460" w:hanging="420"/>
      </w:pPr>
    </w:lvl>
    <w:lvl w:ilvl="4">
      <w:start w:val="1"/>
      <w:numFmt w:val="lowerLetter"/>
      <w:lvlText w:val="%5)"/>
      <w:lvlJc w:val="left"/>
      <w:pPr>
        <w:tabs>
          <w:tab w:val="num" w:pos="1880"/>
        </w:tabs>
        <w:ind w:left="1880" w:hanging="420"/>
      </w:pPr>
    </w:lvl>
    <w:lvl w:ilvl="5">
      <w:start w:val="1"/>
      <w:numFmt w:val="lowerRoman"/>
      <w:lvlText w:val="%6."/>
      <w:lvlJc w:val="right"/>
      <w:pPr>
        <w:tabs>
          <w:tab w:val="num" w:pos="2300"/>
        </w:tabs>
        <w:ind w:left="2300" w:hanging="420"/>
      </w:pPr>
    </w:lvl>
    <w:lvl w:ilvl="6">
      <w:start w:val="1"/>
      <w:numFmt w:val="decimal"/>
      <w:lvlText w:val="%7."/>
      <w:lvlJc w:val="left"/>
      <w:pPr>
        <w:tabs>
          <w:tab w:val="num" w:pos="2720"/>
        </w:tabs>
        <w:ind w:left="2720" w:hanging="420"/>
      </w:pPr>
    </w:lvl>
    <w:lvl w:ilvl="7">
      <w:start w:val="1"/>
      <w:numFmt w:val="lowerLetter"/>
      <w:lvlText w:val="%8)"/>
      <w:lvlJc w:val="left"/>
      <w:pPr>
        <w:tabs>
          <w:tab w:val="num" w:pos="3140"/>
        </w:tabs>
        <w:ind w:left="3140" w:hanging="420"/>
      </w:pPr>
    </w:lvl>
    <w:lvl w:ilvl="8">
      <w:start w:val="1"/>
      <w:numFmt w:val="lowerRoman"/>
      <w:lvlText w:val="%9."/>
      <w:lvlJc w:val="right"/>
      <w:pPr>
        <w:tabs>
          <w:tab w:val="num" w:pos="3560"/>
        </w:tabs>
        <w:ind w:left="3560" w:hanging="420"/>
      </w:pPr>
    </w:lvl>
  </w:abstractNum>
  <w:abstractNum w:abstractNumId="29">
    <w:nsid w:val="577C7A29"/>
    <w:multiLevelType w:val="singleLevel"/>
    <w:tmpl w:val="577C7A29"/>
    <w:lvl w:ilvl="0">
      <w:start w:val="1"/>
      <w:numFmt w:val="decimal"/>
      <w:suff w:val="nothing"/>
      <w:lvlText w:val="（%1）"/>
      <w:lvlJc w:val="left"/>
    </w:lvl>
  </w:abstractNum>
  <w:abstractNum w:abstractNumId="30">
    <w:nsid w:val="5938A795"/>
    <w:multiLevelType w:val="singleLevel"/>
    <w:tmpl w:val="5938A795"/>
    <w:lvl w:ilvl="0">
      <w:start w:val="5"/>
      <w:numFmt w:val="decimal"/>
      <w:suff w:val="nothing"/>
      <w:lvlText w:val="%1、"/>
      <w:lvlJc w:val="left"/>
    </w:lvl>
  </w:abstractNum>
  <w:abstractNum w:abstractNumId="31">
    <w:nsid w:val="5A5C40EB"/>
    <w:multiLevelType w:val="multilevel"/>
    <w:tmpl w:val="5A5C40EB"/>
    <w:lvl w:ilvl="0">
      <w:start w:val="1"/>
      <w:numFmt w:val="taiwaneseCountingThousand"/>
      <w:pStyle w:val="13"/>
      <w:suff w:val="nothing"/>
      <w:lvlText w:val="%1、"/>
      <w:lvlJc w:val="left"/>
      <w:pPr>
        <w:ind w:firstLine="561"/>
      </w:pPr>
      <w:rPr>
        <w:rFonts w:cs="Times New Roman" w:hint="eastAsia"/>
      </w:rPr>
    </w:lvl>
    <w:lvl w:ilvl="1">
      <w:start w:val="1"/>
      <w:numFmt w:val="taiwaneseCountingThousand"/>
      <w:suff w:val="nothing"/>
      <w:lvlText w:val="（%2）"/>
      <w:lvlJc w:val="left"/>
      <w:pPr>
        <w:ind w:firstLine="561"/>
      </w:pPr>
      <w:rPr>
        <w:rFonts w:cs="Times New Roman" w:hint="eastAsia"/>
      </w:rPr>
    </w:lvl>
    <w:lvl w:ilvl="2">
      <w:start w:val="1"/>
      <w:numFmt w:val="decimal"/>
      <w:suff w:val="nothing"/>
      <w:lvlText w:val="%3、"/>
      <w:lvlJc w:val="left"/>
      <w:pPr>
        <w:ind w:left="-21" w:firstLine="561"/>
      </w:pPr>
      <w:rPr>
        <w:rFonts w:cs="Times New Roman" w:hint="eastAsia"/>
      </w:rPr>
    </w:lvl>
    <w:lvl w:ilvl="3">
      <w:start w:val="1"/>
      <w:numFmt w:val="decimal"/>
      <w:suff w:val="nothing"/>
      <w:lvlText w:val="（%4）"/>
      <w:lvlJc w:val="left"/>
      <w:pPr>
        <w:ind w:left="-21" w:firstLine="561"/>
      </w:pPr>
      <w:rPr>
        <w:rFonts w:cs="Times New Roman" w:hint="eastAsia"/>
      </w:rPr>
    </w:lvl>
    <w:lvl w:ilvl="4">
      <w:start w:val="1"/>
      <w:numFmt w:val="decimal"/>
      <w:lvlText w:val="%1.%2.%3.%4.%5"/>
      <w:lvlJc w:val="left"/>
      <w:pPr>
        <w:tabs>
          <w:tab w:val="num" w:pos="608"/>
        </w:tabs>
        <w:ind w:left="608" w:hanging="1008"/>
      </w:pPr>
      <w:rPr>
        <w:rFonts w:cs="Times New Roman" w:hint="eastAsia"/>
      </w:rPr>
    </w:lvl>
    <w:lvl w:ilvl="5">
      <w:start w:val="1"/>
      <w:numFmt w:val="decimal"/>
      <w:lvlText w:val="%1.%2.%3.%4.%5.%6"/>
      <w:lvlJc w:val="left"/>
      <w:pPr>
        <w:tabs>
          <w:tab w:val="num" w:pos="752"/>
        </w:tabs>
        <w:ind w:left="752" w:hanging="1152"/>
      </w:pPr>
      <w:rPr>
        <w:rFonts w:cs="Times New Roman" w:hint="eastAsia"/>
      </w:rPr>
    </w:lvl>
    <w:lvl w:ilvl="6">
      <w:start w:val="1"/>
      <w:numFmt w:val="decimal"/>
      <w:lvlText w:val="%1.%2.%3.%4.%5.%6.%7"/>
      <w:lvlJc w:val="left"/>
      <w:pPr>
        <w:tabs>
          <w:tab w:val="num" w:pos="896"/>
        </w:tabs>
        <w:ind w:left="896" w:hanging="1296"/>
      </w:pPr>
      <w:rPr>
        <w:rFonts w:cs="Times New Roman" w:hint="eastAsia"/>
      </w:rPr>
    </w:lvl>
    <w:lvl w:ilvl="7">
      <w:start w:val="1"/>
      <w:numFmt w:val="decimal"/>
      <w:lvlText w:val="%1.%2.%3.%4.%5.%6.%7.%8"/>
      <w:lvlJc w:val="left"/>
      <w:pPr>
        <w:tabs>
          <w:tab w:val="num" w:pos="1040"/>
        </w:tabs>
        <w:ind w:left="1040" w:hanging="1440"/>
      </w:pPr>
      <w:rPr>
        <w:rFonts w:cs="Times New Roman" w:hint="eastAsia"/>
      </w:rPr>
    </w:lvl>
    <w:lvl w:ilvl="8">
      <w:start w:val="1"/>
      <w:numFmt w:val="decimal"/>
      <w:lvlText w:val="%1.%2.%3.%4.%5.%6.%7.%8.%9"/>
      <w:lvlJc w:val="left"/>
      <w:pPr>
        <w:tabs>
          <w:tab w:val="num" w:pos="1184"/>
        </w:tabs>
        <w:ind w:left="1184" w:hanging="1584"/>
      </w:pPr>
      <w:rPr>
        <w:rFonts w:cs="Times New Roman" w:hint="eastAsia"/>
      </w:rPr>
    </w:lvl>
  </w:abstractNum>
  <w:abstractNum w:abstractNumId="32">
    <w:nsid w:val="5B8544B0"/>
    <w:multiLevelType w:val="multilevel"/>
    <w:tmpl w:val="5B8544B0"/>
    <w:lvl w:ilvl="0">
      <w:start w:val="1"/>
      <w:numFmt w:val="japaneseCounting"/>
      <w:lvlText w:val="第%1章"/>
      <w:lvlJc w:val="left"/>
      <w:pPr>
        <w:ind w:left="1755" w:hanging="17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DDA0EC1"/>
    <w:multiLevelType w:val="multilevel"/>
    <w:tmpl w:val="6DDA0EC1"/>
    <w:lvl w:ilvl="0">
      <w:start w:val="1"/>
      <w:numFmt w:val="bullet"/>
      <w:pStyle w:val="aa"/>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34">
    <w:nsid w:val="74966702"/>
    <w:multiLevelType w:val="multilevel"/>
    <w:tmpl w:val="74966702"/>
    <w:lvl w:ilvl="0">
      <w:start w:val="1"/>
      <w:numFmt w:val="chineseCountingThousand"/>
      <w:suff w:val="nothing"/>
      <w:lvlText w:val="%1、"/>
      <w:lvlJc w:val="left"/>
      <w:pPr>
        <w:ind w:left="0" w:firstLine="0"/>
      </w:pPr>
      <w:rPr>
        <w:rFonts w:hint="eastAsia"/>
      </w:rPr>
    </w:lvl>
    <w:lvl w:ilvl="1">
      <w:start w:val="1"/>
      <w:numFmt w:val="decimal"/>
      <w:suff w:val="space"/>
      <w:lvlText w:val="%2、"/>
      <w:lvlJc w:val="left"/>
      <w:pPr>
        <w:ind w:left="0" w:firstLine="0"/>
      </w:pPr>
      <w:rPr>
        <w:rFonts w:hint="eastAsia"/>
      </w:rPr>
    </w:lvl>
    <w:lvl w:ilvl="2">
      <w:start w:val="1"/>
      <w:numFmt w:val="decimal"/>
      <w:pStyle w:val="3156015"/>
      <w:suff w:val="space"/>
      <w:lvlText w:val="%2.%3"/>
      <w:lvlJc w:val="left"/>
      <w:pPr>
        <w:ind w:left="0" w:firstLine="0"/>
      </w:pPr>
      <w:rPr>
        <w:rFonts w:hint="eastAsia"/>
      </w:rPr>
    </w:lvl>
    <w:lvl w:ilvl="3">
      <w:start w:val="1"/>
      <w:numFmt w:val="decimal"/>
      <w:suff w:val="space"/>
      <w:lvlText w:val="%4 "/>
      <w:lvlJc w:val="left"/>
      <w:pPr>
        <w:ind w:left="0" w:firstLine="0"/>
      </w:pPr>
      <w:rPr>
        <w:rFonts w:hint="eastAsia"/>
      </w:rPr>
    </w:lvl>
    <w:lvl w:ilvl="4">
      <w:start w:val="1"/>
      <w:numFmt w:val="decimal"/>
      <w:suff w:val="space"/>
      <w:lvlText w:val="%3.%4.%5 "/>
      <w:lvlJc w:val="left"/>
      <w:pPr>
        <w:ind w:left="0" w:firstLine="0"/>
      </w:pPr>
      <w:rPr>
        <w:rFonts w:hint="eastAsia"/>
        <w:color w:val="000000"/>
      </w:rPr>
    </w:lvl>
    <w:lvl w:ilvl="5">
      <w:start w:val="1"/>
      <w:numFmt w:val="decimal"/>
      <w:suff w:val="space"/>
      <w:lvlText w:val="%4.%5.%6"/>
      <w:lvlJc w:val="left"/>
      <w:pPr>
        <w:ind w:left="0" w:firstLine="0"/>
      </w:pPr>
      <w:rPr>
        <w:rFonts w:hint="eastAsia"/>
      </w:rPr>
    </w:lvl>
    <w:lvl w:ilvl="6">
      <w:start w:val="1"/>
      <w:numFmt w:val="none"/>
      <w:suff w:val="nothing"/>
      <w:lvlText w:val=""/>
      <w:lvlJc w:val="left"/>
      <w:pPr>
        <w:ind w:left="340" w:firstLine="0"/>
      </w:pPr>
      <w:rPr>
        <w:rFonts w:hint="eastAsia"/>
      </w:rPr>
    </w:lvl>
    <w:lvl w:ilvl="7">
      <w:start w:val="1"/>
      <w:numFmt w:val="none"/>
      <w:suff w:val="nothing"/>
      <w:lvlText w:val=""/>
      <w:lvlJc w:val="left"/>
      <w:pPr>
        <w:ind w:left="2140" w:firstLine="0"/>
      </w:pPr>
      <w:rPr>
        <w:rFonts w:hint="eastAsia"/>
      </w:rPr>
    </w:lvl>
    <w:lvl w:ilvl="8">
      <w:start w:val="1"/>
      <w:numFmt w:val="none"/>
      <w:suff w:val="nothing"/>
      <w:lvlText w:val=""/>
      <w:lvlJc w:val="left"/>
      <w:pPr>
        <w:ind w:left="2140" w:firstLine="0"/>
      </w:pPr>
      <w:rPr>
        <w:rFonts w:hint="eastAsia"/>
      </w:rPr>
    </w:lvl>
  </w:abstractNum>
  <w:abstractNum w:abstractNumId="35">
    <w:nsid w:val="7A672089"/>
    <w:multiLevelType w:val="singleLevel"/>
    <w:tmpl w:val="7A672089"/>
    <w:lvl w:ilvl="0">
      <w:start w:val="1"/>
      <w:numFmt w:val="decimal"/>
      <w:lvlText w:val="%1."/>
      <w:lvlJc w:val="left"/>
      <w:pPr>
        <w:tabs>
          <w:tab w:val="num" w:pos="762"/>
        </w:tabs>
        <w:ind w:left="762" w:hanging="210"/>
      </w:pPr>
      <w:rPr>
        <w:rFonts w:cs="Times New Roman" w:hint="eastAsia"/>
      </w:rPr>
    </w:lvl>
  </w:abstractNum>
  <w:abstractNum w:abstractNumId="36">
    <w:nsid w:val="7D54D14C"/>
    <w:multiLevelType w:val="singleLevel"/>
    <w:tmpl w:val="7D54D14C"/>
    <w:lvl w:ilvl="0">
      <w:start w:val="1"/>
      <w:numFmt w:val="decimal"/>
      <w:lvlText w:val="%1."/>
      <w:lvlJc w:val="left"/>
      <w:pPr>
        <w:ind w:left="425" w:hanging="425"/>
      </w:pPr>
      <w:rPr>
        <w:rFonts w:hint="default"/>
      </w:rPr>
    </w:lvl>
  </w:abstractNum>
  <w:num w:numId="1">
    <w:abstractNumId w:val="23"/>
  </w:num>
  <w:num w:numId="2">
    <w:abstractNumId w:val="9"/>
  </w:num>
  <w:num w:numId="3">
    <w:abstractNumId w:val="8"/>
  </w:num>
  <w:num w:numId="4">
    <w:abstractNumId w:val="13"/>
  </w:num>
  <w:num w:numId="5">
    <w:abstractNumId w:val="6"/>
  </w:num>
  <w:num w:numId="6">
    <w:abstractNumId w:val="25"/>
  </w:num>
  <w:num w:numId="7">
    <w:abstractNumId w:val="24"/>
  </w:num>
  <w:num w:numId="8">
    <w:abstractNumId w:val="31"/>
  </w:num>
  <w:num w:numId="9">
    <w:abstractNumId w:val="33"/>
  </w:num>
  <w:num w:numId="10">
    <w:abstractNumId w:val="34"/>
  </w:num>
  <w:num w:numId="11">
    <w:abstractNumId w:val="21"/>
  </w:num>
  <w:num w:numId="12">
    <w:abstractNumId w:val="19"/>
  </w:num>
  <w:num w:numId="13">
    <w:abstractNumId w:val="4"/>
  </w:num>
  <w:num w:numId="14">
    <w:abstractNumId w:val="5"/>
  </w:num>
  <w:num w:numId="15">
    <w:abstractNumId w:val="14"/>
  </w:num>
  <w:num w:numId="16">
    <w:abstractNumId w:val="7"/>
  </w:num>
  <w:num w:numId="17">
    <w:abstractNumId w:val="11"/>
  </w:num>
  <w:num w:numId="18">
    <w:abstractNumId w:val="18"/>
  </w:num>
  <w:num w:numId="19">
    <w:abstractNumId w:val="10"/>
  </w:num>
  <w:num w:numId="20">
    <w:abstractNumId w:val="26"/>
  </w:num>
  <w:num w:numId="21">
    <w:abstractNumId w:val="20"/>
  </w:num>
  <w:num w:numId="22">
    <w:abstractNumId w:val="32"/>
  </w:num>
  <w:num w:numId="23">
    <w:abstractNumId w:val="29"/>
  </w:num>
  <w:num w:numId="24">
    <w:abstractNumId w:val="30"/>
  </w:num>
  <w:num w:numId="25">
    <w:abstractNumId w:val="27"/>
    <w:lvlOverride w:ilvl="0">
      <w:startOverride w:val="1"/>
    </w:lvlOverride>
  </w:num>
  <w:num w:numId="26">
    <w:abstractNumId w:val="2"/>
  </w:num>
  <w:num w:numId="27">
    <w:abstractNumId w:val="35"/>
  </w:num>
  <w:num w:numId="28">
    <w:abstractNumId w:val="17"/>
  </w:num>
  <w:num w:numId="29">
    <w:abstractNumId w:val="22"/>
  </w:num>
  <w:num w:numId="30">
    <w:abstractNumId w:val="12"/>
  </w:num>
  <w:num w:numId="31">
    <w:abstractNumId w:val="36"/>
  </w:num>
  <w:num w:numId="32">
    <w:abstractNumId w:val="3"/>
  </w:num>
  <w:num w:numId="33">
    <w:abstractNumId w:val="16"/>
  </w:num>
  <w:num w:numId="34">
    <w:abstractNumId w:val="1"/>
  </w:num>
  <w:num w:numId="35">
    <w:abstractNumId w:val="0"/>
  </w:num>
  <w:num w:numId="36">
    <w:abstractNumId w:val="28"/>
    <w:lvlOverride w:ilvl="0">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60B50"/>
    <w:rsid w:val="00014590"/>
    <w:rsid w:val="0005669B"/>
    <w:rsid w:val="00063554"/>
    <w:rsid w:val="00064F0B"/>
    <w:rsid w:val="000807AA"/>
    <w:rsid w:val="000A4E13"/>
    <w:rsid w:val="000B4F29"/>
    <w:rsid w:val="000B69DE"/>
    <w:rsid w:val="000C52B4"/>
    <w:rsid w:val="000C6B59"/>
    <w:rsid w:val="000D2529"/>
    <w:rsid w:val="000E0524"/>
    <w:rsid w:val="000E62BC"/>
    <w:rsid w:val="00107680"/>
    <w:rsid w:val="001110DA"/>
    <w:rsid w:val="00113042"/>
    <w:rsid w:val="001170FF"/>
    <w:rsid w:val="00117CE6"/>
    <w:rsid w:val="00122108"/>
    <w:rsid w:val="00126CBE"/>
    <w:rsid w:val="00131AD1"/>
    <w:rsid w:val="0016167C"/>
    <w:rsid w:val="00167457"/>
    <w:rsid w:val="00177F16"/>
    <w:rsid w:val="00187D27"/>
    <w:rsid w:val="001A60A3"/>
    <w:rsid w:val="001B6062"/>
    <w:rsid w:val="001B6F1E"/>
    <w:rsid w:val="001C23C2"/>
    <w:rsid w:val="00212354"/>
    <w:rsid w:val="002148CB"/>
    <w:rsid w:val="00221D15"/>
    <w:rsid w:val="00271F66"/>
    <w:rsid w:val="00273773"/>
    <w:rsid w:val="00274B8B"/>
    <w:rsid w:val="002A005C"/>
    <w:rsid w:val="002B7C06"/>
    <w:rsid w:val="002C0C0D"/>
    <w:rsid w:val="002C6F19"/>
    <w:rsid w:val="002D7EEA"/>
    <w:rsid w:val="002F3A3C"/>
    <w:rsid w:val="002F7646"/>
    <w:rsid w:val="00337189"/>
    <w:rsid w:val="00340C21"/>
    <w:rsid w:val="00340D82"/>
    <w:rsid w:val="00344D4E"/>
    <w:rsid w:val="003458E8"/>
    <w:rsid w:val="00352200"/>
    <w:rsid w:val="00366183"/>
    <w:rsid w:val="00376BD0"/>
    <w:rsid w:val="00385306"/>
    <w:rsid w:val="00397324"/>
    <w:rsid w:val="003A3639"/>
    <w:rsid w:val="003A6280"/>
    <w:rsid w:val="003B2DA4"/>
    <w:rsid w:val="003C26A5"/>
    <w:rsid w:val="003C5837"/>
    <w:rsid w:val="003C5D7D"/>
    <w:rsid w:val="003C6F8D"/>
    <w:rsid w:val="003E1606"/>
    <w:rsid w:val="003E1742"/>
    <w:rsid w:val="003E36FB"/>
    <w:rsid w:val="003E4C7F"/>
    <w:rsid w:val="003F34CB"/>
    <w:rsid w:val="003F63C2"/>
    <w:rsid w:val="003F79A1"/>
    <w:rsid w:val="00415984"/>
    <w:rsid w:val="004245C9"/>
    <w:rsid w:val="00427721"/>
    <w:rsid w:val="004429BE"/>
    <w:rsid w:val="00445E68"/>
    <w:rsid w:val="00456C2F"/>
    <w:rsid w:val="004709C5"/>
    <w:rsid w:val="004718E2"/>
    <w:rsid w:val="00473313"/>
    <w:rsid w:val="004766D9"/>
    <w:rsid w:val="00476DFE"/>
    <w:rsid w:val="0049319B"/>
    <w:rsid w:val="0049388A"/>
    <w:rsid w:val="00494939"/>
    <w:rsid w:val="004A6608"/>
    <w:rsid w:val="004B1466"/>
    <w:rsid w:val="004B6E5E"/>
    <w:rsid w:val="004C1560"/>
    <w:rsid w:val="004D3E6B"/>
    <w:rsid w:val="004E6B4A"/>
    <w:rsid w:val="004F0193"/>
    <w:rsid w:val="00501A52"/>
    <w:rsid w:val="00505A87"/>
    <w:rsid w:val="005263B3"/>
    <w:rsid w:val="00535158"/>
    <w:rsid w:val="00544D61"/>
    <w:rsid w:val="00567794"/>
    <w:rsid w:val="00576F60"/>
    <w:rsid w:val="00590AD8"/>
    <w:rsid w:val="00596453"/>
    <w:rsid w:val="005B3FBA"/>
    <w:rsid w:val="005C34CB"/>
    <w:rsid w:val="005D3BF9"/>
    <w:rsid w:val="005D7B44"/>
    <w:rsid w:val="0060279D"/>
    <w:rsid w:val="00605DDF"/>
    <w:rsid w:val="00611E83"/>
    <w:rsid w:val="00613BFF"/>
    <w:rsid w:val="00615884"/>
    <w:rsid w:val="00623E40"/>
    <w:rsid w:val="00634CB3"/>
    <w:rsid w:val="00641D04"/>
    <w:rsid w:val="0066489A"/>
    <w:rsid w:val="0068201D"/>
    <w:rsid w:val="00696346"/>
    <w:rsid w:val="00697E7A"/>
    <w:rsid w:val="006B1614"/>
    <w:rsid w:val="006B26EF"/>
    <w:rsid w:val="006E3270"/>
    <w:rsid w:val="006F79C2"/>
    <w:rsid w:val="0070406A"/>
    <w:rsid w:val="0071022A"/>
    <w:rsid w:val="00711F7C"/>
    <w:rsid w:val="007265D3"/>
    <w:rsid w:val="00727024"/>
    <w:rsid w:val="0073481C"/>
    <w:rsid w:val="00745B56"/>
    <w:rsid w:val="0075452C"/>
    <w:rsid w:val="00764F32"/>
    <w:rsid w:val="00774420"/>
    <w:rsid w:val="00775E9A"/>
    <w:rsid w:val="00782810"/>
    <w:rsid w:val="007A16B2"/>
    <w:rsid w:val="007A4DC8"/>
    <w:rsid w:val="007B2C4B"/>
    <w:rsid w:val="007B2E74"/>
    <w:rsid w:val="007D25BC"/>
    <w:rsid w:val="007D4D17"/>
    <w:rsid w:val="007D6541"/>
    <w:rsid w:val="007F50C2"/>
    <w:rsid w:val="00822928"/>
    <w:rsid w:val="008274CE"/>
    <w:rsid w:val="008510F3"/>
    <w:rsid w:val="00852C87"/>
    <w:rsid w:val="00852EC6"/>
    <w:rsid w:val="00863544"/>
    <w:rsid w:val="0086354B"/>
    <w:rsid w:val="00864E82"/>
    <w:rsid w:val="00885D94"/>
    <w:rsid w:val="008968FA"/>
    <w:rsid w:val="00896F40"/>
    <w:rsid w:val="008A2EDC"/>
    <w:rsid w:val="008A736D"/>
    <w:rsid w:val="008B76D0"/>
    <w:rsid w:val="008D2ACD"/>
    <w:rsid w:val="008D6FE5"/>
    <w:rsid w:val="008E4271"/>
    <w:rsid w:val="008F1B29"/>
    <w:rsid w:val="009151C3"/>
    <w:rsid w:val="00920906"/>
    <w:rsid w:val="00922406"/>
    <w:rsid w:val="009251E5"/>
    <w:rsid w:val="009329BE"/>
    <w:rsid w:val="0093580F"/>
    <w:rsid w:val="0093727B"/>
    <w:rsid w:val="00943E4C"/>
    <w:rsid w:val="00944A5A"/>
    <w:rsid w:val="00957067"/>
    <w:rsid w:val="00961044"/>
    <w:rsid w:val="009622E9"/>
    <w:rsid w:val="00963ABE"/>
    <w:rsid w:val="00966670"/>
    <w:rsid w:val="00967D8C"/>
    <w:rsid w:val="009A2527"/>
    <w:rsid w:val="009A690E"/>
    <w:rsid w:val="009B3EF8"/>
    <w:rsid w:val="009D1241"/>
    <w:rsid w:val="009D623A"/>
    <w:rsid w:val="00A01B84"/>
    <w:rsid w:val="00A0602F"/>
    <w:rsid w:val="00A13F50"/>
    <w:rsid w:val="00A25346"/>
    <w:rsid w:val="00A357A6"/>
    <w:rsid w:val="00A53142"/>
    <w:rsid w:val="00A71DB8"/>
    <w:rsid w:val="00A76171"/>
    <w:rsid w:val="00A77903"/>
    <w:rsid w:val="00A815B5"/>
    <w:rsid w:val="00A9098F"/>
    <w:rsid w:val="00A93ECA"/>
    <w:rsid w:val="00AA7CBE"/>
    <w:rsid w:val="00AB2345"/>
    <w:rsid w:val="00AC1BF9"/>
    <w:rsid w:val="00AC6607"/>
    <w:rsid w:val="00AC77D3"/>
    <w:rsid w:val="00AE2DA2"/>
    <w:rsid w:val="00AF1B03"/>
    <w:rsid w:val="00AF4619"/>
    <w:rsid w:val="00B05D8A"/>
    <w:rsid w:val="00B107CC"/>
    <w:rsid w:val="00B24179"/>
    <w:rsid w:val="00B552EE"/>
    <w:rsid w:val="00B6045A"/>
    <w:rsid w:val="00B90502"/>
    <w:rsid w:val="00B913C4"/>
    <w:rsid w:val="00B94EF3"/>
    <w:rsid w:val="00BB40DE"/>
    <w:rsid w:val="00BD79C2"/>
    <w:rsid w:val="00BE1E69"/>
    <w:rsid w:val="00BF1770"/>
    <w:rsid w:val="00BF42AC"/>
    <w:rsid w:val="00C0314C"/>
    <w:rsid w:val="00C033F8"/>
    <w:rsid w:val="00C20640"/>
    <w:rsid w:val="00C273A8"/>
    <w:rsid w:val="00C328AC"/>
    <w:rsid w:val="00C41A02"/>
    <w:rsid w:val="00C421F7"/>
    <w:rsid w:val="00C522EB"/>
    <w:rsid w:val="00C55B6C"/>
    <w:rsid w:val="00C55C62"/>
    <w:rsid w:val="00C61056"/>
    <w:rsid w:val="00C84E2B"/>
    <w:rsid w:val="00C86A17"/>
    <w:rsid w:val="00CA24FA"/>
    <w:rsid w:val="00CA2AAB"/>
    <w:rsid w:val="00CB1EC3"/>
    <w:rsid w:val="00CB62BD"/>
    <w:rsid w:val="00CC120B"/>
    <w:rsid w:val="00CC3D14"/>
    <w:rsid w:val="00CC7841"/>
    <w:rsid w:val="00D05D66"/>
    <w:rsid w:val="00D12F52"/>
    <w:rsid w:val="00D17BC0"/>
    <w:rsid w:val="00D47B77"/>
    <w:rsid w:val="00D60B50"/>
    <w:rsid w:val="00D752ED"/>
    <w:rsid w:val="00D7631C"/>
    <w:rsid w:val="00DB084F"/>
    <w:rsid w:val="00DB7972"/>
    <w:rsid w:val="00DC77A7"/>
    <w:rsid w:val="00DE5950"/>
    <w:rsid w:val="00E00896"/>
    <w:rsid w:val="00E1091F"/>
    <w:rsid w:val="00E173BE"/>
    <w:rsid w:val="00E2381E"/>
    <w:rsid w:val="00E27E19"/>
    <w:rsid w:val="00E34605"/>
    <w:rsid w:val="00E35C99"/>
    <w:rsid w:val="00E7118C"/>
    <w:rsid w:val="00E911C4"/>
    <w:rsid w:val="00EA1127"/>
    <w:rsid w:val="00EC4D49"/>
    <w:rsid w:val="00ED2F18"/>
    <w:rsid w:val="00ED4EB1"/>
    <w:rsid w:val="00EE41BB"/>
    <w:rsid w:val="00EF12A8"/>
    <w:rsid w:val="00F15D70"/>
    <w:rsid w:val="00F26B0E"/>
    <w:rsid w:val="00F3447B"/>
    <w:rsid w:val="00F437E3"/>
    <w:rsid w:val="00F57811"/>
    <w:rsid w:val="00F5789D"/>
    <w:rsid w:val="00F83511"/>
    <w:rsid w:val="00F90883"/>
    <w:rsid w:val="00F9658F"/>
    <w:rsid w:val="00FB2AEB"/>
    <w:rsid w:val="00FB651F"/>
    <w:rsid w:val="00FD0844"/>
    <w:rsid w:val="00FD0F80"/>
    <w:rsid w:val="00FD2F44"/>
    <w:rsid w:val="00FD33AA"/>
    <w:rsid w:val="00FD4F4C"/>
    <w:rsid w:val="00FE56EA"/>
    <w:rsid w:val="00FF03F6"/>
    <w:rsid w:val="00FF2369"/>
    <w:rsid w:val="00FF2D39"/>
    <w:rsid w:val="013435C2"/>
    <w:rsid w:val="01D02028"/>
    <w:rsid w:val="02260CB6"/>
    <w:rsid w:val="04250CB3"/>
    <w:rsid w:val="042F3646"/>
    <w:rsid w:val="047C29D8"/>
    <w:rsid w:val="04D31926"/>
    <w:rsid w:val="05441501"/>
    <w:rsid w:val="05B1004A"/>
    <w:rsid w:val="05D630BC"/>
    <w:rsid w:val="065E1D62"/>
    <w:rsid w:val="06976307"/>
    <w:rsid w:val="06C20C36"/>
    <w:rsid w:val="06F45AD3"/>
    <w:rsid w:val="07DC6B24"/>
    <w:rsid w:val="08E456A4"/>
    <w:rsid w:val="08EF3FBA"/>
    <w:rsid w:val="098F254D"/>
    <w:rsid w:val="09A030F3"/>
    <w:rsid w:val="0A7E7B77"/>
    <w:rsid w:val="0AE5025C"/>
    <w:rsid w:val="0B087338"/>
    <w:rsid w:val="0B5654C5"/>
    <w:rsid w:val="0C506235"/>
    <w:rsid w:val="0D2A69D7"/>
    <w:rsid w:val="0E08382A"/>
    <w:rsid w:val="0F210104"/>
    <w:rsid w:val="0F66293A"/>
    <w:rsid w:val="10D8105D"/>
    <w:rsid w:val="10E326A4"/>
    <w:rsid w:val="10E47EEB"/>
    <w:rsid w:val="11E57712"/>
    <w:rsid w:val="12207578"/>
    <w:rsid w:val="128667AE"/>
    <w:rsid w:val="12A5087E"/>
    <w:rsid w:val="12D6155B"/>
    <w:rsid w:val="132D1DE9"/>
    <w:rsid w:val="14BF03A0"/>
    <w:rsid w:val="15DA6AC7"/>
    <w:rsid w:val="162D1146"/>
    <w:rsid w:val="167A5FDF"/>
    <w:rsid w:val="1729481F"/>
    <w:rsid w:val="175042F4"/>
    <w:rsid w:val="1771147C"/>
    <w:rsid w:val="181B277F"/>
    <w:rsid w:val="183E22FB"/>
    <w:rsid w:val="197A7F1A"/>
    <w:rsid w:val="1A1C66C7"/>
    <w:rsid w:val="1A9E234C"/>
    <w:rsid w:val="1D037765"/>
    <w:rsid w:val="1D1E17F3"/>
    <w:rsid w:val="1DBC6685"/>
    <w:rsid w:val="1DEF02F8"/>
    <w:rsid w:val="1E42494D"/>
    <w:rsid w:val="1E8016B7"/>
    <w:rsid w:val="20110135"/>
    <w:rsid w:val="20230001"/>
    <w:rsid w:val="203B6DFD"/>
    <w:rsid w:val="20B72DBE"/>
    <w:rsid w:val="20CD754C"/>
    <w:rsid w:val="20F0713D"/>
    <w:rsid w:val="21362745"/>
    <w:rsid w:val="21960A3E"/>
    <w:rsid w:val="22FE1081"/>
    <w:rsid w:val="235C4ACD"/>
    <w:rsid w:val="240D4E65"/>
    <w:rsid w:val="244B30D2"/>
    <w:rsid w:val="2476189E"/>
    <w:rsid w:val="24871B4C"/>
    <w:rsid w:val="24BD47A7"/>
    <w:rsid w:val="251B50AB"/>
    <w:rsid w:val="25A8563A"/>
    <w:rsid w:val="268E180B"/>
    <w:rsid w:val="29570CDC"/>
    <w:rsid w:val="29593AD5"/>
    <w:rsid w:val="29BC14DD"/>
    <w:rsid w:val="2B6848AD"/>
    <w:rsid w:val="2B914AEB"/>
    <w:rsid w:val="2BEC0DD3"/>
    <w:rsid w:val="2D527D9F"/>
    <w:rsid w:val="2DB30D3F"/>
    <w:rsid w:val="2DC053FA"/>
    <w:rsid w:val="2E121825"/>
    <w:rsid w:val="2FF834CC"/>
    <w:rsid w:val="30635513"/>
    <w:rsid w:val="30791908"/>
    <w:rsid w:val="310770A5"/>
    <w:rsid w:val="310F2BA4"/>
    <w:rsid w:val="318A1348"/>
    <w:rsid w:val="32312E4F"/>
    <w:rsid w:val="328108A1"/>
    <w:rsid w:val="3285279E"/>
    <w:rsid w:val="32F22D34"/>
    <w:rsid w:val="331D462D"/>
    <w:rsid w:val="3418226F"/>
    <w:rsid w:val="34A7705C"/>
    <w:rsid w:val="36492F29"/>
    <w:rsid w:val="369C3F73"/>
    <w:rsid w:val="36A0131F"/>
    <w:rsid w:val="37240142"/>
    <w:rsid w:val="376F2D99"/>
    <w:rsid w:val="37953E26"/>
    <w:rsid w:val="3869320D"/>
    <w:rsid w:val="386B67F3"/>
    <w:rsid w:val="38827D01"/>
    <w:rsid w:val="38CE7BCF"/>
    <w:rsid w:val="395E42B0"/>
    <w:rsid w:val="3A357795"/>
    <w:rsid w:val="3A3655DB"/>
    <w:rsid w:val="3A451D07"/>
    <w:rsid w:val="3A635F72"/>
    <w:rsid w:val="3B652566"/>
    <w:rsid w:val="3BE4672D"/>
    <w:rsid w:val="3C7A7577"/>
    <w:rsid w:val="3C98159F"/>
    <w:rsid w:val="3CA07062"/>
    <w:rsid w:val="3D027E78"/>
    <w:rsid w:val="3D15374E"/>
    <w:rsid w:val="3D6C1979"/>
    <w:rsid w:val="3E0936AD"/>
    <w:rsid w:val="3F033C78"/>
    <w:rsid w:val="3F3518EA"/>
    <w:rsid w:val="3F3E637F"/>
    <w:rsid w:val="3F6E0A8E"/>
    <w:rsid w:val="3F830D26"/>
    <w:rsid w:val="40837F7F"/>
    <w:rsid w:val="40F37DA2"/>
    <w:rsid w:val="412B7D46"/>
    <w:rsid w:val="417F5419"/>
    <w:rsid w:val="41D726AF"/>
    <w:rsid w:val="427B198C"/>
    <w:rsid w:val="42EF5B3E"/>
    <w:rsid w:val="444A322F"/>
    <w:rsid w:val="44E54A2A"/>
    <w:rsid w:val="4521621A"/>
    <w:rsid w:val="45B54CE2"/>
    <w:rsid w:val="45CD19FC"/>
    <w:rsid w:val="46376DE0"/>
    <w:rsid w:val="464A3FED"/>
    <w:rsid w:val="466770A9"/>
    <w:rsid w:val="46BC2F2B"/>
    <w:rsid w:val="46E413AF"/>
    <w:rsid w:val="47E66B90"/>
    <w:rsid w:val="47ED6AED"/>
    <w:rsid w:val="48B6438F"/>
    <w:rsid w:val="491F20C1"/>
    <w:rsid w:val="49970BF0"/>
    <w:rsid w:val="49DF65DC"/>
    <w:rsid w:val="4A6D1365"/>
    <w:rsid w:val="4A9E5E5B"/>
    <w:rsid w:val="4AE361E2"/>
    <w:rsid w:val="4AE635C7"/>
    <w:rsid w:val="4B4729A2"/>
    <w:rsid w:val="4B6E7327"/>
    <w:rsid w:val="4C0D3AAA"/>
    <w:rsid w:val="4C1B63C3"/>
    <w:rsid w:val="4C65373B"/>
    <w:rsid w:val="4CF30089"/>
    <w:rsid w:val="4D405CF3"/>
    <w:rsid w:val="4DB90A4D"/>
    <w:rsid w:val="4E1226DC"/>
    <w:rsid w:val="4E465933"/>
    <w:rsid w:val="4E690544"/>
    <w:rsid w:val="4E7679AA"/>
    <w:rsid w:val="4EA4044C"/>
    <w:rsid w:val="4EAF505A"/>
    <w:rsid w:val="4F1354D5"/>
    <w:rsid w:val="4F155DE7"/>
    <w:rsid w:val="4FE57DE5"/>
    <w:rsid w:val="5044113A"/>
    <w:rsid w:val="506D2730"/>
    <w:rsid w:val="50D841A7"/>
    <w:rsid w:val="51750ADE"/>
    <w:rsid w:val="51EE1BD2"/>
    <w:rsid w:val="53D57998"/>
    <w:rsid w:val="53E06A63"/>
    <w:rsid w:val="549C1B21"/>
    <w:rsid w:val="54A94D8A"/>
    <w:rsid w:val="553A32C7"/>
    <w:rsid w:val="555B30A7"/>
    <w:rsid w:val="55611B1A"/>
    <w:rsid w:val="56967B8C"/>
    <w:rsid w:val="56F1380A"/>
    <w:rsid w:val="57663238"/>
    <w:rsid w:val="57EB5261"/>
    <w:rsid w:val="58245475"/>
    <w:rsid w:val="583E5067"/>
    <w:rsid w:val="588175A6"/>
    <w:rsid w:val="589E045C"/>
    <w:rsid w:val="58EB534E"/>
    <w:rsid w:val="591C2DF6"/>
    <w:rsid w:val="593E6371"/>
    <w:rsid w:val="5AAA1E8F"/>
    <w:rsid w:val="5AB4335E"/>
    <w:rsid w:val="5B3F6F9D"/>
    <w:rsid w:val="5B7B5160"/>
    <w:rsid w:val="5BFC2BDC"/>
    <w:rsid w:val="5C051908"/>
    <w:rsid w:val="5C7C1EF7"/>
    <w:rsid w:val="5C842536"/>
    <w:rsid w:val="5D0A15E5"/>
    <w:rsid w:val="5D0F609F"/>
    <w:rsid w:val="5D4074E0"/>
    <w:rsid w:val="5DFE2604"/>
    <w:rsid w:val="5E1B664F"/>
    <w:rsid w:val="5F471E26"/>
    <w:rsid w:val="5FFD6ED3"/>
    <w:rsid w:val="60CA0543"/>
    <w:rsid w:val="612052B9"/>
    <w:rsid w:val="614A73A5"/>
    <w:rsid w:val="615E6D8C"/>
    <w:rsid w:val="627F52B1"/>
    <w:rsid w:val="64585068"/>
    <w:rsid w:val="649D6953"/>
    <w:rsid w:val="66CB1AC6"/>
    <w:rsid w:val="6706021F"/>
    <w:rsid w:val="67AC77C0"/>
    <w:rsid w:val="67CC3EA5"/>
    <w:rsid w:val="68880E01"/>
    <w:rsid w:val="68DC4BF2"/>
    <w:rsid w:val="68E44DAD"/>
    <w:rsid w:val="697A40E7"/>
    <w:rsid w:val="699E2D90"/>
    <w:rsid w:val="69EA5FEE"/>
    <w:rsid w:val="6AC53A5C"/>
    <w:rsid w:val="6ADE0DA7"/>
    <w:rsid w:val="6B1C4573"/>
    <w:rsid w:val="6B57014E"/>
    <w:rsid w:val="6B8570A1"/>
    <w:rsid w:val="6C353B1E"/>
    <w:rsid w:val="6C580BF7"/>
    <w:rsid w:val="6CA4499F"/>
    <w:rsid w:val="6CE92BA8"/>
    <w:rsid w:val="6DEF2225"/>
    <w:rsid w:val="6E9B6D31"/>
    <w:rsid w:val="6ECD6880"/>
    <w:rsid w:val="6F0745D4"/>
    <w:rsid w:val="6F3B56A7"/>
    <w:rsid w:val="6FC654C1"/>
    <w:rsid w:val="70094B65"/>
    <w:rsid w:val="7081092C"/>
    <w:rsid w:val="71164C4C"/>
    <w:rsid w:val="715937D0"/>
    <w:rsid w:val="719C456C"/>
    <w:rsid w:val="72253916"/>
    <w:rsid w:val="723B7A62"/>
    <w:rsid w:val="73265F31"/>
    <w:rsid w:val="734011F2"/>
    <w:rsid w:val="73B75706"/>
    <w:rsid w:val="74100180"/>
    <w:rsid w:val="74530895"/>
    <w:rsid w:val="76B4082F"/>
    <w:rsid w:val="77032C2A"/>
    <w:rsid w:val="782348A1"/>
    <w:rsid w:val="78396CA9"/>
    <w:rsid w:val="78493851"/>
    <w:rsid w:val="793B6BFB"/>
    <w:rsid w:val="79EE0BFC"/>
    <w:rsid w:val="7A5A3758"/>
    <w:rsid w:val="7ACD3276"/>
    <w:rsid w:val="7B380367"/>
    <w:rsid w:val="7B7D25D2"/>
    <w:rsid w:val="7CAC6CAB"/>
    <w:rsid w:val="7DFE5EC8"/>
    <w:rsid w:val="7E1A5CBD"/>
    <w:rsid w:val="7E2075A9"/>
    <w:rsid w:val="7E277091"/>
    <w:rsid w:val="7E7009DF"/>
    <w:rsid w:val="7EB6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1231767-45D4-42D6-9257-A79F6011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qFormat="1"/>
    <w:lsdException w:name="HTML Variable" w:semiHidden="1" w:uiPriority="99"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1"/>
    </w:rPr>
  </w:style>
  <w:style w:type="paragraph" w:styleId="14">
    <w:name w:val="heading 1"/>
    <w:basedOn w:val="ab"/>
    <w:next w:val="ab"/>
    <w:link w:val="1Char"/>
    <w:uiPriority w:val="9"/>
    <w:qFormat/>
    <w:pPr>
      <w:keepNext/>
      <w:jc w:val="center"/>
      <w:outlineLvl w:val="0"/>
    </w:pPr>
    <w:rPr>
      <w:rFonts w:ascii="楷体_GB2312" w:eastAsia="楷体_GB2312"/>
      <w:kern w:val="0"/>
      <w:sz w:val="28"/>
      <w:szCs w:val="28"/>
    </w:rPr>
  </w:style>
  <w:style w:type="paragraph" w:styleId="20">
    <w:name w:val="heading 2"/>
    <w:basedOn w:val="ab"/>
    <w:next w:val="ab"/>
    <w:link w:val="2Char"/>
    <w:qFormat/>
    <w:pPr>
      <w:keepNext/>
      <w:keepLines/>
      <w:spacing w:before="260" w:after="260" w:line="412" w:lineRule="auto"/>
      <w:jc w:val="center"/>
      <w:outlineLvl w:val="1"/>
    </w:pPr>
    <w:rPr>
      <w:rFonts w:ascii="Arial" w:eastAsia="楷体_GB2312" w:hAnsi="Arial"/>
      <w:b/>
      <w:bCs/>
      <w:kern w:val="0"/>
      <w:sz w:val="28"/>
      <w:szCs w:val="44"/>
    </w:rPr>
  </w:style>
  <w:style w:type="paragraph" w:styleId="3">
    <w:name w:val="heading 3"/>
    <w:basedOn w:val="ab"/>
    <w:next w:val="ac"/>
    <w:link w:val="3Char"/>
    <w:qFormat/>
    <w:pPr>
      <w:keepNext/>
      <w:keepLines/>
      <w:spacing w:before="260" w:after="260" w:line="412" w:lineRule="auto"/>
      <w:outlineLvl w:val="2"/>
    </w:pPr>
    <w:rPr>
      <w:b/>
      <w:bCs/>
      <w:kern w:val="0"/>
      <w:sz w:val="32"/>
      <w:szCs w:val="32"/>
    </w:rPr>
  </w:style>
  <w:style w:type="paragraph" w:styleId="4">
    <w:name w:val="heading 4"/>
    <w:basedOn w:val="ab"/>
    <w:next w:val="ab"/>
    <w:link w:val="4Char"/>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b"/>
    <w:next w:val="ab"/>
    <w:link w:val="5Char"/>
    <w:uiPriority w:val="9"/>
    <w:qFormat/>
    <w:pPr>
      <w:keepNext/>
      <w:autoSpaceDE w:val="0"/>
      <w:autoSpaceDN w:val="0"/>
      <w:adjustRightInd w:val="0"/>
      <w:outlineLvl w:val="4"/>
    </w:pPr>
    <w:rPr>
      <w:rFonts w:ascii="宋体"/>
      <w:color w:val="000000"/>
      <w:kern w:val="0"/>
      <w:sz w:val="28"/>
      <w:szCs w:val="28"/>
    </w:rPr>
  </w:style>
  <w:style w:type="paragraph" w:styleId="6">
    <w:name w:val="heading 6"/>
    <w:basedOn w:val="ab"/>
    <w:next w:val="ab"/>
    <w:link w:val="6Char"/>
    <w:uiPriority w:val="9"/>
    <w:qFormat/>
    <w:pPr>
      <w:keepNext/>
      <w:keepLines/>
      <w:numPr>
        <w:ilvl w:val="5"/>
        <w:numId w:val="3"/>
      </w:numPr>
      <w:spacing w:before="240" w:after="64" w:line="316" w:lineRule="auto"/>
      <w:outlineLvl w:val="5"/>
    </w:pPr>
    <w:rPr>
      <w:rFonts w:ascii="Arial" w:eastAsia="黑体" w:hAnsi="Arial"/>
      <w:b/>
      <w:bCs/>
      <w:kern w:val="0"/>
      <w:sz w:val="24"/>
      <w:szCs w:val="24"/>
    </w:rPr>
  </w:style>
  <w:style w:type="paragraph" w:styleId="7">
    <w:name w:val="heading 7"/>
    <w:basedOn w:val="ab"/>
    <w:next w:val="ab"/>
    <w:link w:val="7Char"/>
    <w:qFormat/>
    <w:pPr>
      <w:keepNext/>
      <w:keepLines/>
      <w:numPr>
        <w:ilvl w:val="6"/>
        <w:numId w:val="3"/>
      </w:numPr>
      <w:spacing w:before="240" w:after="64" w:line="317" w:lineRule="auto"/>
      <w:outlineLvl w:val="6"/>
    </w:pPr>
    <w:rPr>
      <w:b/>
      <w:bCs/>
      <w:kern w:val="0"/>
      <w:sz w:val="24"/>
      <w:szCs w:val="24"/>
    </w:rPr>
  </w:style>
  <w:style w:type="paragraph" w:styleId="8">
    <w:name w:val="heading 8"/>
    <w:basedOn w:val="ab"/>
    <w:next w:val="ab"/>
    <w:link w:val="8Char"/>
    <w:qFormat/>
    <w:pPr>
      <w:keepNext/>
      <w:keepLines/>
      <w:numPr>
        <w:ilvl w:val="7"/>
        <w:numId w:val="2"/>
      </w:numPr>
      <w:tabs>
        <w:tab w:val="left" w:pos="4351"/>
      </w:tabs>
      <w:spacing w:before="240" w:after="64" w:line="317" w:lineRule="auto"/>
      <w:ind w:left="0" w:firstLine="0"/>
      <w:outlineLvl w:val="7"/>
    </w:pPr>
    <w:rPr>
      <w:rFonts w:ascii="Arial" w:eastAsia="黑体" w:hAnsi="Arial"/>
      <w:kern w:val="0"/>
      <w:sz w:val="24"/>
      <w:szCs w:val="24"/>
    </w:rPr>
  </w:style>
  <w:style w:type="paragraph" w:styleId="9">
    <w:name w:val="heading 9"/>
    <w:basedOn w:val="ab"/>
    <w:next w:val="ab"/>
    <w:link w:val="9Char"/>
    <w:qFormat/>
    <w:pPr>
      <w:keepNext/>
      <w:keepLines/>
      <w:numPr>
        <w:ilvl w:val="8"/>
        <w:numId w:val="2"/>
      </w:numPr>
      <w:tabs>
        <w:tab w:val="left" w:pos="4777"/>
      </w:tabs>
      <w:spacing w:before="240" w:after="64" w:line="317" w:lineRule="auto"/>
      <w:ind w:left="0" w:firstLine="0"/>
      <w:outlineLvl w:val="8"/>
    </w:pPr>
    <w:rPr>
      <w:rFonts w:ascii="Arial" w:eastAsia="黑体" w:hAnsi="Arial"/>
      <w:kern w:val="0"/>
      <w:sz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page number"/>
    <w:basedOn w:val="ad"/>
    <w:qFormat/>
  </w:style>
  <w:style w:type="character" w:styleId="af1">
    <w:name w:val="Emphasis"/>
    <w:qFormat/>
    <w:rPr>
      <w:i/>
      <w:iCs/>
    </w:rPr>
  </w:style>
  <w:style w:type="character" w:styleId="af2">
    <w:name w:val="FollowedHyperlink"/>
    <w:uiPriority w:val="99"/>
    <w:qFormat/>
    <w:rPr>
      <w:color w:val="800080"/>
      <w:u w:val="single"/>
    </w:rPr>
  </w:style>
  <w:style w:type="character" w:styleId="af3">
    <w:name w:val="annotation reference"/>
    <w:uiPriority w:val="99"/>
    <w:qFormat/>
    <w:rPr>
      <w:sz w:val="21"/>
      <w:szCs w:val="21"/>
    </w:rPr>
  </w:style>
  <w:style w:type="character" w:styleId="af4">
    <w:name w:val="Hyperlink"/>
    <w:uiPriority w:val="99"/>
    <w:qFormat/>
    <w:rPr>
      <w:color w:val="0000FF"/>
      <w:u w:val="single"/>
    </w:rPr>
  </w:style>
  <w:style w:type="character" w:styleId="af5">
    <w:name w:val="Strong"/>
    <w:qFormat/>
    <w:rPr>
      <w:b/>
      <w:bCs/>
    </w:rPr>
  </w:style>
  <w:style w:type="character" w:styleId="af6">
    <w:name w:val="line number"/>
    <w:qFormat/>
  </w:style>
  <w:style w:type="character" w:styleId="HTML">
    <w:name w:val="HTML Typewriter"/>
    <w:qFormat/>
    <w:rPr>
      <w:rFonts w:ascii="宋体" w:eastAsia="宋体" w:hAnsi="宋体" w:cs="宋体"/>
      <w:sz w:val="24"/>
      <w:szCs w:val="24"/>
    </w:rPr>
  </w:style>
  <w:style w:type="character" w:customStyle="1" w:styleId="1Char1">
    <w:name w:val="标题 1 Char1"/>
    <w:qFormat/>
    <w:rPr>
      <w:b/>
      <w:bCs/>
      <w:kern w:val="44"/>
      <w:sz w:val="44"/>
      <w:szCs w:val="44"/>
    </w:rPr>
  </w:style>
  <w:style w:type="character" w:customStyle="1" w:styleId="Char">
    <w:name w:val="信息标题 Char"/>
    <w:link w:val="af7"/>
    <w:qFormat/>
    <w:rPr>
      <w:rFonts w:ascii="Arial" w:eastAsia="宋体" w:hAnsi="Arial" w:cs="Times New Roman"/>
      <w:kern w:val="0"/>
      <w:sz w:val="24"/>
      <w:szCs w:val="24"/>
      <w:shd w:val="pct20" w:color="auto" w:fill="auto"/>
      <w:lang w:eastAsia="en-US"/>
    </w:rPr>
  </w:style>
  <w:style w:type="character" w:customStyle="1" w:styleId="Char0">
    <w:name w:val="正文（编号） Char"/>
    <w:link w:val="a7"/>
    <w:qFormat/>
    <w:rPr>
      <w:rFonts w:ascii="Calibri" w:eastAsia="宋体" w:hAnsi="Calibri" w:cs="Times New Roman"/>
      <w:kern w:val="0"/>
      <w:sz w:val="24"/>
      <w:szCs w:val="24"/>
    </w:rPr>
  </w:style>
  <w:style w:type="character" w:customStyle="1" w:styleId="CharChar">
    <w:name w:val="美标题一 Char Char"/>
    <w:link w:val="af8"/>
    <w:qFormat/>
    <w:rPr>
      <w:b/>
      <w:sz w:val="36"/>
    </w:rPr>
  </w:style>
  <w:style w:type="character" w:customStyle="1" w:styleId="2Char2">
    <w:name w:val="正文首行缩进 2 Char2"/>
    <w:uiPriority w:val="99"/>
    <w:semiHidden/>
    <w:qFormat/>
    <w:rPr>
      <w:rFonts w:ascii="Times New Roman" w:eastAsia="宋体" w:hAnsi="Times New Roman" w:cs="Times New Roman"/>
      <w:szCs w:val="21"/>
    </w:rPr>
  </w:style>
  <w:style w:type="character" w:customStyle="1" w:styleId="CharCharCharChar1">
    <w:name w:val="小四 段落 宋体 Char Char Char Char1"/>
    <w:link w:val="CharCharChar"/>
    <w:rPr>
      <w:rFonts w:ascii="Times New Roman" w:eastAsia="宋体" w:hAnsi="Times New Roman" w:cs="Times New Roman"/>
      <w:kern w:val="2"/>
      <w:sz w:val="24"/>
      <w:szCs w:val="24"/>
    </w:rPr>
  </w:style>
  <w:style w:type="character" w:customStyle="1" w:styleId="Char1">
    <w:name w:val="第三层条 Char1"/>
    <w:qFormat/>
    <w:rPr>
      <w:rFonts w:ascii="Arial" w:eastAsia="黑体" w:hAnsi="Arial"/>
      <w:bCs/>
      <w:kern w:val="2"/>
      <w:sz w:val="24"/>
      <w:szCs w:val="28"/>
    </w:rPr>
  </w:style>
  <w:style w:type="character" w:customStyle="1" w:styleId="HTMLChar1">
    <w:name w:val="HTML 预设格式 Char1"/>
    <w:uiPriority w:val="99"/>
    <w:qFormat/>
    <w:rPr>
      <w:rFonts w:ascii="Courier New" w:eastAsia="宋体" w:hAnsi="Courier New" w:cs="Courier New"/>
      <w:sz w:val="20"/>
      <w:szCs w:val="20"/>
    </w:rPr>
  </w:style>
  <w:style w:type="character" w:customStyle="1" w:styleId="2Char1">
    <w:name w:val="正文文本缩进 2 Char1"/>
    <w:qFormat/>
    <w:rPr>
      <w:rFonts w:ascii="Times New Roman" w:hAnsi="Times New Roman"/>
      <w:kern w:val="2"/>
      <w:sz w:val="21"/>
      <w:szCs w:val="24"/>
    </w:rPr>
  </w:style>
  <w:style w:type="character" w:customStyle="1" w:styleId="style9">
    <w:name w:val="style9"/>
    <w:qFormat/>
  </w:style>
  <w:style w:type="character" w:customStyle="1" w:styleId="CharChar0">
    <w:name w:val="首行缩进 Char Char"/>
    <w:qFormat/>
    <w:rPr>
      <w:rFonts w:ascii="宋体" w:hAnsi="宋体"/>
      <w:kern w:val="2"/>
      <w:sz w:val="21"/>
      <w:szCs w:val="24"/>
    </w:rPr>
  </w:style>
  <w:style w:type="character" w:customStyle="1" w:styleId="paragraph1Char">
    <w:name w:val="paragraph1 Char"/>
    <w:link w:val="paragraph1"/>
    <w:rPr>
      <w:rFonts w:ascii="Times New Roman" w:eastAsia="宋体" w:hAnsi="Times New Roman" w:cs="Times New Roman"/>
      <w:kern w:val="0"/>
      <w:sz w:val="24"/>
      <w:szCs w:val="24"/>
      <w:lang w:eastAsia="en-US"/>
    </w:rPr>
  </w:style>
  <w:style w:type="character" w:customStyle="1" w:styleId="CharChar6">
    <w:name w:val="Char Char6"/>
    <w:qFormat/>
    <w:rPr>
      <w:rFonts w:ascii="宋体" w:eastAsia="宋体" w:hAnsi="宋体" w:hint="eastAsia"/>
      <w:kern w:val="2"/>
      <w:sz w:val="18"/>
      <w:szCs w:val="18"/>
      <w:lang w:bidi="ar-SA"/>
    </w:rPr>
  </w:style>
  <w:style w:type="character" w:customStyle="1" w:styleId="Char10">
    <w:name w:val="正文首行缩进 Char1"/>
    <w:uiPriority w:val="99"/>
    <w:semiHidden/>
    <w:qFormat/>
  </w:style>
  <w:style w:type="character" w:customStyle="1" w:styleId="CharChar21">
    <w:name w:val="Char Char21"/>
    <w:qFormat/>
    <w:rPr>
      <w:rFonts w:ascii="Arial" w:eastAsia="黑体" w:hAnsi="Arial"/>
      <w:b/>
      <w:sz w:val="32"/>
    </w:rPr>
  </w:style>
  <w:style w:type="character" w:customStyle="1" w:styleId="Char2">
    <w:name w:val="列出段落 Char"/>
    <w:link w:val="15"/>
    <w:uiPriority w:val="34"/>
    <w:qFormat/>
    <w:rPr>
      <w:rFonts w:ascii="Calibri" w:eastAsia="宋体" w:hAnsi="Calibri"/>
      <w:sz w:val="24"/>
      <w:szCs w:val="21"/>
    </w:rPr>
  </w:style>
  <w:style w:type="character" w:customStyle="1" w:styleId="3Char1">
    <w:name w:val="标题 3 Char1"/>
    <w:qFormat/>
    <w:rPr>
      <w:b/>
      <w:bCs/>
      <w:kern w:val="2"/>
      <w:sz w:val="32"/>
      <w:szCs w:val="32"/>
    </w:rPr>
  </w:style>
  <w:style w:type="character" w:customStyle="1" w:styleId="af9">
    <w:name w:val="第 章"/>
    <w:qFormat/>
    <w:rPr>
      <w:rFonts w:ascii="Arial" w:eastAsia="黑体" w:hAnsi="Arial" w:cs="Times New Roman"/>
      <w:b/>
      <w:bCs/>
      <w:color w:val="000000"/>
      <w:kern w:val="2"/>
      <w:sz w:val="28"/>
      <w:szCs w:val="28"/>
    </w:rPr>
  </w:style>
  <w:style w:type="character" w:customStyle="1" w:styleId="Char20">
    <w:name w:val="正文首行缩进 Char2"/>
    <w:uiPriority w:val="99"/>
    <w:semiHidden/>
    <w:qFormat/>
    <w:rPr>
      <w:rFonts w:ascii="Times New Roman" w:eastAsia="宋体" w:hAnsi="Times New Roman" w:cs="Times New Roman"/>
      <w:szCs w:val="21"/>
    </w:rPr>
  </w:style>
  <w:style w:type="character" w:customStyle="1" w:styleId="1Char">
    <w:name w:val="标题 1 Char"/>
    <w:link w:val="14"/>
    <w:uiPriority w:val="9"/>
    <w:qFormat/>
    <w:rPr>
      <w:rFonts w:ascii="楷体_GB2312" w:eastAsia="楷体_GB2312" w:hAnsi="Times New Roman" w:cs="Times New Roman"/>
      <w:sz w:val="28"/>
      <w:szCs w:val="28"/>
    </w:rPr>
  </w:style>
  <w:style w:type="character" w:customStyle="1" w:styleId="Char3">
    <w:name w:val="标题 Char"/>
    <w:link w:val="afa"/>
    <w:qFormat/>
    <w:rPr>
      <w:rFonts w:ascii="Cambria" w:hAnsi="Cambria"/>
      <w:b/>
      <w:bCs/>
      <w:sz w:val="32"/>
      <w:szCs w:val="32"/>
    </w:rPr>
  </w:style>
  <w:style w:type="character" w:customStyle="1" w:styleId="CharChar13">
    <w:name w:val="Char Char13"/>
    <w:qFormat/>
    <w:rPr>
      <w:sz w:val="18"/>
    </w:rPr>
  </w:style>
  <w:style w:type="character" w:customStyle="1" w:styleId="Char4">
    <w:name w:val="批注文字 Char"/>
    <w:link w:val="afb"/>
    <w:qFormat/>
    <w:rPr>
      <w:szCs w:val="24"/>
    </w:rPr>
  </w:style>
  <w:style w:type="character" w:customStyle="1" w:styleId="3CharChar">
    <w:name w:val="美标题3 Char Char"/>
    <w:link w:val="30"/>
    <w:qFormat/>
    <w:rPr>
      <w:rFonts w:ascii="宋体" w:hAnsi="宋体"/>
      <w:b/>
      <w:sz w:val="24"/>
    </w:rPr>
  </w:style>
  <w:style w:type="character" w:customStyle="1" w:styleId="2Char0">
    <w:name w:val="正文首行缩进 2 Char"/>
    <w:link w:val="21"/>
    <w:qFormat/>
    <w:rPr>
      <w:rFonts w:ascii="宋体" w:eastAsia="楷体_GB2312" w:hAnsi="宋体"/>
      <w:szCs w:val="32"/>
    </w:rPr>
  </w:style>
  <w:style w:type="character" w:customStyle="1" w:styleId="font141">
    <w:name w:val="font141"/>
    <w:basedOn w:val="ad"/>
    <w:qFormat/>
    <w:rPr>
      <w:rFonts w:ascii="微软雅黑" w:eastAsia="微软雅黑" w:hAnsi="微软雅黑" w:cs="微软雅黑" w:hint="eastAsia"/>
      <w:color w:val="000000"/>
      <w:sz w:val="20"/>
      <w:szCs w:val="20"/>
      <w:u w:val="none"/>
    </w:rPr>
  </w:style>
  <w:style w:type="character" w:customStyle="1" w:styleId="Char21">
    <w:name w:val="纯文本 Char2"/>
    <w:uiPriority w:val="99"/>
    <w:semiHidden/>
    <w:qFormat/>
    <w:rPr>
      <w:rFonts w:ascii="宋体" w:eastAsia="宋体" w:hAnsi="Courier New" w:cs="Courier New"/>
      <w:szCs w:val="21"/>
    </w:rPr>
  </w:style>
  <w:style w:type="character" w:customStyle="1" w:styleId="HTMLChar">
    <w:name w:val="HTML 地址 Char"/>
    <w:link w:val="HTML0"/>
    <w:qFormat/>
    <w:rPr>
      <w:rFonts w:ascii="Times New Roman" w:eastAsia="宋体" w:hAnsi="Times New Roman" w:cs="Times New Roman"/>
      <w:i/>
      <w:iCs/>
      <w:kern w:val="0"/>
      <w:sz w:val="24"/>
      <w:szCs w:val="24"/>
      <w:lang w:eastAsia="en-US"/>
    </w:rPr>
  </w:style>
  <w:style w:type="character" w:customStyle="1" w:styleId="Char5">
    <w:name w:val="正文缩进 Char"/>
    <w:link w:val="ac"/>
    <w:qFormat/>
    <w:rPr>
      <w:rFonts w:eastAsia="宋体"/>
      <w:szCs w:val="21"/>
    </w:rPr>
  </w:style>
  <w:style w:type="character" w:customStyle="1" w:styleId="9Char">
    <w:name w:val="标题 9 Char"/>
    <w:link w:val="9"/>
    <w:qFormat/>
    <w:rPr>
      <w:rFonts w:ascii="Arial" w:eastAsia="黑体" w:hAnsi="Arial" w:cs="Times New Roman"/>
      <w:szCs w:val="21"/>
    </w:rPr>
  </w:style>
  <w:style w:type="character" w:customStyle="1" w:styleId="CharChar1">
    <w:name w:val="标准正文 Char Char"/>
    <w:link w:val="afc"/>
    <w:qFormat/>
    <w:locked/>
    <w:rPr>
      <w:rFonts w:ascii="宋体" w:eastAsia="仿宋_GB2312" w:hAnsi="Courier New"/>
      <w:sz w:val="32"/>
    </w:rPr>
  </w:style>
  <w:style w:type="character" w:customStyle="1" w:styleId="VMWBodyTextChar">
    <w:name w:val="VMWBodyText Char"/>
    <w:link w:val="VMWBodyText"/>
    <w:qFormat/>
    <w:rPr>
      <w:rFonts w:ascii="Arial" w:eastAsia="Calibri" w:hAnsi="Arial"/>
      <w:color w:val="000000"/>
      <w:lang w:val="en-US" w:eastAsia="en-US" w:bidi="ar-SA"/>
    </w:rPr>
  </w:style>
  <w:style w:type="character" w:customStyle="1" w:styleId="Char6">
    <w:name w:val="文档结构图 Char"/>
    <w:link w:val="afd"/>
    <w:qFormat/>
    <w:locked/>
    <w:rPr>
      <w:szCs w:val="21"/>
      <w:shd w:val="clear" w:color="auto" w:fill="000080"/>
    </w:rPr>
  </w:style>
  <w:style w:type="character" w:customStyle="1" w:styleId="8Char">
    <w:name w:val="标题 8 Char"/>
    <w:link w:val="8"/>
    <w:qFormat/>
    <w:rPr>
      <w:rFonts w:ascii="Arial" w:eastAsia="黑体" w:hAnsi="Arial" w:cs="Times New Roman"/>
      <w:sz w:val="24"/>
      <w:szCs w:val="24"/>
    </w:rPr>
  </w:style>
  <w:style w:type="character" w:customStyle="1" w:styleId="CharChar2">
    <w:name w:val="方案文档 Char Char"/>
    <w:link w:val="afe"/>
    <w:qFormat/>
    <w:rPr>
      <w:rFonts w:ascii="宋体" w:hAnsi="宋体" w:cs="宋体"/>
      <w:b/>
      <w:sz w:val="24"/>
      <w:szCs w:val="24"/>
    </w:rPr>
  </w:style>
  <w:style w:type="character" w:customStyle="1" w:styleId="NICMANBodyTextCharChar">
    <w:name w:val="NICMAN Body Text Char Char"/>
    <w:qFormat/>
    <w:rPr>
      <w:rFonts w:ascii="方正大黑简体" w:eastAsia="方正大黑简体" w:hAnsi="Times New Roman"/>
      <w:kern w:val="44"/>
      <w:position w:val="6"/>
      <w:sz w:val="30"/>
    </w:rPr>
  </w:style>
  <w:style w:type="character" w:customStyle="1" w:styleId="520CharChar">
    <w:name w:val="正文520 Char Char"/>
    <w:link w:val="520"/>
    <w:qFormat/>
    <w:rPr>
      <w:rFonts w:ascii="宋体" w:eastAsia="宋体" w:hAnsi="宋体" w:cs="Arial"/>
      <w:sz w:val="24"/>
      <w:szCs w:val="24"/>
    </w:rPr>
  </w:style>
  <w:style w:type="character" w:customStyle="1" w:styleId="Char7">
    <w:name w:val="正文文本 Char"/>
    <w:link w:val="aff"/>
    <w:qFormat/>
    <w:rPr>
      <w:rFonts w:ascii="Times New Roman" w:eastAsia="宋体" w:hAnsi="Times New Roman" w:cs="Times New Roman"/>
      <w:szCs w:val="21"/>
    </w:rPr>
  </w:style>
  <w:style w:type="character" w:customStyle="1" w:styleId="Char8">
    <w:name w:val="电子邮件签名 Char"/>
    <w:link w:val="aff0"/>
    <w:qFormat/>
    <w:rPr>
      <w:rFonts w:ascii="Times New Roman" w:eastAsia="宋体" w:hAnsi="Times New Roman" w:cs="Times New Roman"/>
      <w:kern w:val="0"/>
      <w:sz w:val="24"/>
      <w:szCs w:val="24"/>
      <w:lang w:eastAsia="en-US"/>
    </w:rPr>
  </w:style>
  <w:style w:type="character" w:customStyle="1" w:styleId="font5CharChar">
    <w:name w:val="font5 Char Char"/>
    <w:qFormat/>
    <w:rPr>
      <w:rFonts w:ascii="宋体" w:eastAsia="宋体" w:hAnsi="宋体"/>
      <w:sz w:val="28"/>
      <w:szCs w:val="28"/>
      <w:lang w:val="en-US" w:eastAsia="zh-CN" w:bidi="ar-SA"/>
    </w:rPr>
  </w:style>
  <w:style w:type="character" w:customStyle="1" w:styleId="CharChar3">
    <w:name w:val="二级目录 Char Char"/>
    <w:link w:val="a0"/>
    <w:qFormat/>
    <w:rPr>
      <w:rFonts w:eastAsia="Times New Roman"/>
      <w:b/>
      <w:kern w:val="2"/>
      <w:sz w:val="30"/>
      <w:szCs w:val="28"/>
      <w:lang w:val="en-US" w:eastAsia="zh-CN"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defChar">
    <w:name w:val="def正文 Char"/>
    <w:link w:val="def"/>
    <w:qFormat/>
    <w:rPr>
      <w:rFonts w:ascii="Times New Roman" w:eastAsia="宋体" w:hAnsi="Times New Roman" w:cs="Times New Roman"/>
      <w:kern w:val="0"/>
      <w:sz w:val="20"/>
      <w:szCs w:val="21"/>
      <w:lang w:eastAsia="en-US"/>
    </w:rPr>
  </w:style>
  <w:style w:type="character" w:customStyle="1" w:styleId="Char11">
    <w:name w:val="段落 Char1"/>
    <w:link w:val="aff1"/>
    <w:qFormat/>
    <w:rPr>
      <w:rFonts w:ascii="仿宋_GB2312" w:eastAsia="仿宋_GB2312"/>
      <w:kern w:val="2"/>
      <w:sz w:val="24"/>
      <w:szCs w:val="24"/>
      <w:lang w:val="en-US" w:eastAsia="zh-CN" w:bidi="ar-SA"/>
    </w:rPr>
  </w:style>
  <w:style w:type="character" w:customStyle="1" w:styleId="Char9">
    <w:name w:val="页眉 Char"/>
    <w:link w:val="aff2"/>
    <w:uiPriority w:val="99"/>
    <w:qFormat/>
    <w:rPr>
      <w:rFonts w:ascii="宋体" w:eastAsia="宋体" w:hAnsi="宋体"/>
      <w:sz w:val="18"/>
      <w:szCs w:val="18"/>
    </w:rPr>
  </w:style>
  <w:style w:type="character" w:customStyle="1" w:styleId="Chara">
    <w:name w:val="页脚 Char"/>
    <w:link w:val="aff3"/>
    <w:uiPriority w:val="99"/>
    <w:qFormat/>
    <w:rPr>
      <w:rFonts w:ascii="宋体" w:eastAsia="宋体" w:hAnsi="宋体"/>
      <w:sz w:val="18"/>
      <w:szCs w:val="18"/>
    </w:rPr>
  </w:style>
  <w:style w:type="character" w:customStyle="1" w:styleId="3Char0">
    <w:name w:val="正文文本 3 Char"/>
    <w:link w:val="31"/>
    <w:qFormat/>
    <w:rPr>
      <w:rFonts w:ascii="Times New Roman" w:eastAsia="宋体" w:hAnsi="Times New Roman" w:cs="Times New Roman"/>
      <w:sz w:val="16"/>
      <w:szCs w:val="16"/>
    </w:rPr>
  </w:style>
  <w:style w:type="character" w:customStyle="1" w:styleId="16">
    <w:name w:val="占位符文本1"/>
    <w:uiPriority w:val="99"/>
    <w:semiHidden/>
    <w:rPr>
      <w:color w:val="808080"/>
    </w:rPr>
  </w:style>
  <w:style w:type="character" w:customStyle="1" w:styleId="Charb">
    <w:name w:val="题注 Char"/>
    <w:link w:val="aff4"/>
    <w:uiPriority w:val="35"/>
    <w:qFormat/>
    <w:rPr>
      <w:rFonts w:ascii="Arial" w:eastAsia="黑体" w:hAnsi="Arial" w:cs="Arial"/>
      <w:sz w:val="20"/>
      <w:szCs w:val="20"/>
    </w:rPr>
  </w:style>
  <w:style w:type="character" w:customStyle="1" w:styleId="2CharChar">
    <w:name w:val="标题2 Char Char"/>
    <w:link w:val="22"/>
    <w:qFormat/>
    <w:rPr>
      <w:rFonts w:ascii="宋体" w:hAnsi="宋体"/>
      <w:b/>
      <w:kern w:val="2"/>
      <w:sz w:val="32"/>
      <w:szCs w:val="24"/>
      <w:lang w:val="en-US" w:eastAsia="zh-CN" w:bidi="ar-SA"/>
    </w:rPr>
  </w:style>
  <w:style w:type="character" w:customStyle="1" w:styleId="Charc">
    <w:name w:val="注释标题 Char"/>
    <w:link w:val="aff5"/>
    <w:qFormat/>
    <w:rPr>
      <w:rFonts w:ascii="Times New Roman" w:eastAsia="宋体" w:hAnsi="Times New Roman" w:cs="Times New Roman"/>
      <w:kern w:val="0"/>
      <w:sz w:val="24"/>
      <w:szCs w:val="24"/>
      <w:lang w:eastAsia="en-US"/>
    </w:rPr>
  </w:style>
  <w:style w:type="character" w:customStyle="1" w:styleId="2Char3">
    <w:name w:val="正文文本缩进 2 Char"/>
    <w:link w:val="23"/>
    <w:qFormat/>
    <w:rPr>
      <w:rFonts w:ascii="Arial" w:eastAsia="仿宋_GB2312" w:hAnsi="Arial" w:cs="Arial"/>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Chard">
    <w:name w:val="正文（标记） Char"/>
    <w:qFormat/>
    <w:rPr>
      <w:kern w:val="2"/>
      <w:sz w:val="24"/>
      <w:szCs w:val="24"/>
    </w:rPr>
  </w:style>
  <w:style w:type="character" w:customStyle="1" w:styleId="Chare">
    <w:name w:val="表格样式居中 Char"/>
    <w:link w:val="aff6"/>
    <w:uiPriority w:val="99"/>
    <w:qFormat/>
    <w:locked/>
    <w:rPr>
      <w:rFonts w:ascii="宋体" w:hAnsi="宋体"/>
      <w:kern w:val="44"/>
      <w:sz w:val="21"/>
      <w:szCs w:val="22"/>
      <w:lang w:val="zh-CN" w:eastAsia="zh-CN" w:bidi="ar-SA"/>
    </w:rPr>
  </w:style>
  <w:style w:type="character" w:customStyle="1" w:styleId="2Char4">
    <w:name w:val="正文文本 2 Char"/>
    <w:link w:val="24"/>
    <w:qFormat/>
    <w:rPr>
      <w:rFonts w:ascii="楷体_GB2312" w:eastAsia="楷体_GB2312"/>
      <w:sz w:val="28"/>
      <w:szCs w:val="28"/>
    </w:rPr>
  </w:style>
  <w:style w:type="character" w:customStyle="1" w:styleId="3Char2">
    <w:name w:val="正文文本缩进 3 Char"/>
    <w:link w:val="32"/>
    <w:qFormat/>
    <w:locked/>
    <w:rPr>
      <w:sz w:val="16"/>
      <w:szCs w:val="16"/>
    </w:rPr>
  </w:style>
  <w:style w:type="character" w:customStyle="1" w:styleId="Charf">
    <w:name w:val="普通正文 Char"/>
    <w:link w:val="aff7"/>
    <w:qFormat/>
    <w:rPr>
      <w:rFonts w:ascii="Arial" w:eastAsia="宋体" w:hAnsi="Arial" w:cs="Times New Roman"/>
      <w:kern w:val="0"/>
      <w:sz w:val="24"/>
      <w:szCs w:val="24"/>
    </w:rPr>
  </w:style>
  <w:style w:type="character" w:customStyle="1" w:styleId="Charf0">
    <w:name w:val="段 Char"/>
    <w:qFormat/>
    <w:rPr>
      <w:rFonts w:ascii="宋体" w:eastAsia="宋体" w:hAnsi="Times New Roman" w:cs="Times New Roman"/>
      <w:kern w:val="0"/>
      <w:szCs w:val="20"/>
    </w:rPr>
  </w:style>
  <w:style w:type="character" w:customStyle="1" w:styleId="Char12">
    <w:name w:val="批注文字 Char1"/>
    <w:uiPriority w:val="99"/>
    <w:qFormat/>
    <w:rPr>
      <w:rFonts w:ascii="Times New Roman" w:eastAsia="宋体" w:hAnsi="Times New Roman" w:cs="Times New Roman"/>
      <w:szCs w:val="21"/>
    </w:rPr>
  </w:style>
  <w:style w:type="character" w:customStyle="1" w:styleId="Charf1">
    <w:name w:val="批注框文本 Char"/>
    <w:link w:val="aff8"/>
    <w:qFormat/>
    <w:locked/>
    <w:rPr>
      <w:sz w:val="18"/>
      <w:szCs w:val="18"/>
    </w:rPr>
  </w:style>
  <w:style w:type="character" w:customStyle="1" w:styleId="fontblank12">
    <w:name w:val="fontblank12"/>
    <w:qFormat/>
  </w:style>
  <w:style w:type="character" w:customStyle="1" w:styleId="Charf2">
    <w:name w:val="纯文本 Char"/>
    <w:link w:val="aff9"/>
    <w:qFormat/>
    <w:locked/>
    <w:rPr>
      <w:rFonts w:ascii="宋体" w:hAnsi="Courier New" w:cs="Courier New"/>
      <w:sz w:val="24"/>
      <w:szCs w:val="21"/>
    </w:rPr>
  </w:style>
  <w:style w:type="character" w:customStyle="1" w:styleId="Char13">
    <w:name w:val="尾注文本 Char1"/>
    <w:uiPriority w:val="99"/>
    <w:qFormat/>
    <w:rPr>
      <w:kern w:val="2"/>
      <w:sz w:val="21"/>
      <w:szCs w:val="21"/>
    </w:rPr>
  </w:style>
  <w:style w:type="character" w:customStyle="1" w:styleId="Charf3">
    <w:name w:val="一级条标题 Char"/>
    <w:link w:val="a2"/>
    <w:qFormat/>
    <w:rPr>
      <w:rFonts w:ascii="黑体" w:eastAsia="黑体" w:hAnsi="Times New Roman" w:cs="Times New Roman"/>
      <w:kern w:val="0"/>
      <w:szCs w:val="20"/>
    </w:rPr>
  </w:style>
  <w:style w:type="character" w:customStyle="1" w:styleId="TableTextChar1">
    <w:name w:val="Table Text Char1"/>
    <w:link w:val="TableText"/>
    <w:qFormat/>
    <w:rPr>
      <w:rFonts w:ascii="Arial" w:hAnsi="Arial" w:cs="Arial"/>
      <w:kern w:val="2"/>
      <w:sz w:val="18"/>
      <w:szCs w:val="18"/>
      <w:lang w:val="en-US" w:eastAsia="zh-CN" w:bidi="ar-SA"/>
    </w:rPr>
  </w:style>
  <w:style w:type="character" w:customStyle="1" w:styleId="CharChar4">
    <w:name w:val="省厅正文 Char Char"/>
    <w:link w:val="affa"/>
    <w:qFormat/>
    <w:rPr>
      <w:rFonts w:ascii="仿宋_GB2312" w:eastAsia="仿宋_GB2312"/>
      <w:sz w:val="32"/>
      <w:szCs w:val="32"/>
    </w:rPr>
  </w:style>
  <w:style w:type="character" w:customStyle="1" w:styleId="StyleVerdana">
    <w:name w:val="Style Verdana 四号"/>
    <w:qFormat/>
    <w:rPr>
      <w:rFonts w:ascii="Verdana" w:eastAsia="仿宋" w:hAnsi="Verdana"/>
      <w:sz w:val="28"/>
      <w:szCs w:val="28"/>
      <w:lang w:val="en-US" w:eastAsia="en-US" w:bidi="ar-SA"/>
    </w:rPr>
  </w:style>
  <w:style w:type="character" w:customStyle="1" w:styleId="Charf4">
    <w:name w:val="批注主题 Char"/>
    <w:link w:val="affb"/>
    <w:uiPriority w:val="99"/>
    <w:qFormat/>
    <w:rPr>
      <w:rFonts w:ascii="Times New Roman" w:eastAsia="宋体" w:hAnsi="Times New Roman" w:cs="Times New Roman"/>
      <w:b/>
      <w:bCs/>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Char22">
    <w:name w:val="正文文本缩进 Char2"/>
    <w:uiPriority w:val="99"/>
    <w:semiHidden/>
    <w:qFormat/>
    <w:rPr>
      <w:rFonts w:ascii="Times New Roman" w:eastAsia="宋体" w:hAnsi="Times New Roman" w:cs="Times New Roman"/>
      <w:sz w:val="24"/>
      <w:szCs w:val="21"/>
    </w:rPr>
  </w:style>
  <w:style w:type="character" w:customStyle="1" w:styleId="Char14">
    <w:name w:val="批注框文本 Char1"/>
    <w:uiPriority w:val="99"/>
    <w:semiHidden/>
    <w:qFormat/>
    <w:rPr>
      <w:rFonts w:ascii="Times New Roman" w:eastAsia="宋体" w:hAnsi="Times New Roman" w:cs="Times New Roman"/>
      <w:sz w:val="18"/>
      <w:szCs w:val="18"/>
    </w:rPr>
  </w:style>
  <w:style w:type="character" w:customStyle="1" w:styleId="text22">
    <w:name w:val="text22"/>
    <w:rPr>
      <w:rFonts w:ascii="ˎ̥" w:hAnsi="ˎ̥" w:hint="default"/>
      <w:color w:val="FFFFFF"/>
      <w:sz w:val="18"/>
      <w:szCs w:val="18"/>
    </w:rPr>
  </w:style>
  <w:style w:type="character" w:customStyle="1" w:styleId="2Char">
    <w:name w:val="标题 2 Char"/>
    <w:link w:val="20"/>
    <w:qFormat/>
    <w:rPr>
      <w:rFonts w:ascii="Arial" w:eastAsia="楷体_GB2312" w:hAnsi="Arial" w:cs="Arial"/>
      <w:b/>
      <w:bCs/>
      <w:sz w:val="28"/>
      <w:szCs w:val="44"/>
    </w:rPr>
  </w:style>
  <w:style w:type="character" w:customStyle="1" w:styleId="Char1Char">
    <w:name w:val="正文（缩进） Char1 Char"/>
    <w:link w:val="Char15"/>
    <w:qFormat/>
    <w:rPr>
      <w:rFonts w:ascii="Times New Roman" w:eastAsia="宋体" w:hAnsi="Times New Roman" w:cs="Times New Roman"/>
      <w:kern w:val="0"/>
      <w:sz w:val="24"/>
      <w:szCs w:val="24"/>
    </w:rPr>
  </w:style>
  <w:style w:type="character" w:customStyle="1" w:styleId="Char16">
    <w:name w:val="副标题 Char1"/>
    <w:uiPriority w:val="11"/>
    <w:qFormat/>
    <w:rPr>
      <w:rFonts w:ascii="Calibri Light" w:hAnsi="Calibri Light" w:cs="Times New Roman"/>
      <w:b/>
      <w:bCs/>
      <w:kern w:val="28"/>
      <w:sz w:val="32"/>
      <w:szCs w:val="32"/>
    </w:rPr>
  </w:style>
  <w:style w:type="character" w:customStyle="1" w:styleId="Charf5">
    <w:name w:val="正文首行缩进 Char"/>
    <w:link w:val="affc"/>
    <w:qFormat/>
    <w:rPr>
      <w:rFonts w:ascii="仿宋_GB2312" w:eastAsia="仿宋_GB2312"/>
      <w:sz w:val="30"/>
      <w:szCs w:val="30"/>
    </w:rPr>
  </w:style>
  <w:style w:type="character" w:customStyle="1" w:styleId="1CharChar">
    <w:name w:val="1.正文 Char Char"/>
    <w:link w:val="17"/>
    <w:qFormat/>
    <w:rPr>
      <w:rFonts w:ascii="宋体"/>
      <w:color w:val="000000"/>
    </w:rPr>
  </w:style>
  <w:style w:type="character" w:customStyle="1" w:styleId="Char17">
    <w:name w:val="标题 Char1"/>
    <w:uiPriority w:val="10"/>
    <w:qFormat/>
    <w:rPr>
      <w:rFonts w:ascii="Cambria" w:eastAsia="宋体" w:hAnsi="Cambria" w:cs="Times New Roman"/>
      <w:b/>
      <w:bCs/>
      <w:sz w:val="32"/>
      <w:szCs w:val="32"/>
    </w:rPr>
  </w:style>
  <w:style w:type="character" w:customStyle="1" w:styleId="unnamed11">
    <w:name w:val="unnamed11"/>
    <w:qFormat/>
    <w:rPr>
      <w:color w:val="000000"/>
      <w:sz w:val="20"/>
      <w:szCs w:val="20"/>
    </w:rPr>
  </w:style>
  <w:style w:type="character" w:customStyle="1" w:styleId="Charf6">
    <w:name w:val="尾注文本 Char"/>
    <w:link w:val="affd"/>
    <w:qFormat/>
    <w:rPr>
      <w:rFonts w:ascii="Times New Roman" w:eastAsia="宋体" w:hAnsi="Times New Roman" w:cs="Times New Roman"/>
      <w:szCs w:val="21"/>
    </w:rPr>
  </w:style>
  <w:style w:type="character" w:customStyle="1" w:styleId="CharChar22">
    <w:name w:val="Char Char22"/>
    <w:qFormat/>
    <w:rPr>
      <w:rFonts w:ascii="Times New Roman" w:eastAsia="宋体" w:hAnsi="Times New Roman"/>
      <w:b/>
      <w:kern w:val="44"/>
      <w:sz w:val="44"/>
    </w:rPr>
  </w:style>
  <w:style w:type="character" w:customStyle="1" w:styleId="Char18">
    <w:name w:val="脚注文本 Char1"/>
    <w:uiPriority w:val="99"/>
    <w:qFormat/>
    <w:rPr>
      <w:rFonts w:ascii="Times New Roman" w:eastAsia="宋体" w:hAnsi="Times New Roman" w:cs="Times New Roman"/>
      <w:sz w:val="18"/>
      <w:szCs w:val="18"/>
    </w:rPr>
  </w:style>
  <w:style w:type="character" w:customStyle="1" w:styleId="style31">
    <w:name w:val="style31"/>
    <w:qFormat/>
    <w:rPr>
      <w:b/>
      <w:bCs/>
      <w:color w:val="0141A0"/>
      <w:sz w:val="21"/>
      <w:szCs w:val="21"/>
    </w:rPr>
  </w:style>
  <w:style w:type="character" w:customStyle="1" w:styleId="2Char20">
    <w:name w:val="正文文本 2 Char2"/>
    <w:uiPriority w:val="99"/>
    <w:semiHidden/>
    <w:qFormat/>
    <w:rPr>
      <w:rFonts w:ascii="Times New Roman" w:eastAsia="宋体" w:hAnsi="Times New Roman" w:cs="Times New Roman"/>
      <w:szCs w:val="21"/>
    </w:rPr>
  </w:style>
  <w:style w:type="character" w:customStyle="1" w:styleId="CharChar5">
    <w:name w:val="段 Char Char"/>
    <w:link w:val="affe"/>
    <w:qFormat/>
    <w:rPr>
      <w:rFonts w:ascii="宋体"/>
      <w:lang w:val="en-US" w:eastAsia="zh-CN" w:bidi="ar-SA"/>
    </w:rPr>
  </w:style>
  <w:style w:type="character" w:customStyle="1" w:styleId="Charf7">
    <w:name w:val="结束语 Char"/>
    <w:link w:val="afff"/>
    <w:qFormat/>
    <w:rPr>
      <w:rFonts w:ascii="Times New Roman" w:eastAsia="宋体" w:hAnsi="Times New Roman" w:cs="Times New Roman"/>
      <w:kern w:val="0"/>
      <w:sz w:val="24"/>
      <w:szCs w:val="24"/>
      <w:lang w:eastAsia="en-US"/>
    </w:rPr>
  </w:style>
  <w:style w:type="character" w:customStyle="1" w:styleId="2CharChar0">
    <w:name w:val="美标题2 Char Char"/>
    <w:link w:val="25"/>
    <w:qFormat/>
    <w:rPr>
      <w:rFonts w:ascii="宋体" w:hAnsi="宋体"/>
      <w:b/>
      <w:sz w:val="28"/>
    </w:rPr>
  </w:style>
  <w:style w:type="character" w:customStyle="1" w:styleId="CharChar40">
    <w:name w:val="Char Char4"/>
    <w:qFormat/>
    <w:rPr>
      <w:rFonts w:ascii="宋体" w:eastAsia="宋体" w:hAnsi="宋体" w:hint="eastAsia"/>
      <w:kern w:val="2"/>
      <w:sz w:val="18"/>
      <w:szCs w:val="18"/>
      <w:lang w:bidi="ar-SA"/>
    </w:rPr>
  </w:style>
  <w:style w:type="character" w:customStyle="1" w:styleId="Char23">
    <w:name w:val="正文文本 Char2"/>
    <w:uiPriority w:val="99"/>
    <w:qFormat/>
    <w:rPr>
      <w:rFonts w:ascii="Times New Roman" w:eastAsia="宋体" w:hAnsi="Times New Roman" w:cs="Times New Roman"/>
      <w:sz w:val="24"/>
      <w:szCs w:val="21"/>
    </w:rPr>
  </w:style>
  <w:style w:type="character" w:customStyle="1" w:styleId="Char19">
    <w:name w:val="日期 Char1"/>
    <w:qFormat/>
    <w:rPr>
      <w:rFonts w:ascii="Times New Roman" w:hAnsi="Times New Roman"/>
      <w:kern w:val="2"/>
      <w:sz w:val="21"/>
      <w:szCs w:val="24"/>
    </w:rPr>
  </w:style>
  <w:style w:type="character" w:customStyle="1" w:styleId="1CharChar0">
    <w:name w:val="省厅标题1 Char Char"/>
    <w:link w:val="18"/>
    <w:qFormat/>
    <w:rPr>
      <w:rFonts w:ascii="黑体" w:eastAsia="黑体"/>
      <w:sz w:val="32"/>
      <w:szCs w:val="32"/>
    </w:rPr>
  </w:style>
  <w:style w:type="character" w:customStyle="1" w:styleId="CharChar50">
    <w:name w:val="Char Char5"/>
    <w:qFormat/>
    <w:rPr>
      <w:rFonts w:ascii="宋体" w:eastAsia="宋体" w:hAnsi="宋体" w:hint="eastAsia"/>
      <w:b/>
      <w:bCs/>
      <w:kern w:val="2"/>
      <w:sz w:val="32"/>
      <w:szCs w:val="32"/>
      <w:lang w:val="en-US" w:eastAsia="zh-CN" w:bidi="ar-SA"/>
    </w:rPr>
  </w:style>
  <w:style w:type="character" w:customStyle="1" w:styleId="Charf8">
    <w:name w:val="正文（新） Char"/>
    <w:link w:val="afff0"/>
    <w:uiPriority w:val="99"/>
    <w:qFormat/>
    <w:rPr>
      <w:rFonts w:ascii="宋体" w:eastAsia="宋体" w:hAnsi="宋体" w:cs="Times New Roman"/>
      <w:kern w:val="0"/>
      <w:sz w:val="24"/>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2Char30">
    <w:name w:val="正文文本缩进 2 Char3"/>
    <w:uiPriority w:val="99"/>
    <w:semiHidden/>
    <w:qFormat/>
    <w:rPr>
      <w:rFonts w:ascii="Times New Roman" w:eastAsia="宋体" w:hAnsi="Times New Roman" w:cs="Times New Roman"/>
      <w:szCs w:val="21"/>
    </w:rPr>
  </w:style>
  <w:style w:type="character" w:customStyle="1" w:styleId="Charf9">
    <w:name w:val="我的正文 Char"/>
    <w:link w:val="afff1"/>
    <w:qFormat/>
    <w:rPr>
      <w:rFonts w:eastAsia="仿宋_GB2312"/>
      <w:sz w:val="24"/>
    </w:rPr>
  </w:style>
  <w:style w:type="character" w:customStyle="1" w:styleId="CharChar20">
    <w:name w:val="Char Char20"/>
    <w:qFormat/>
    <w:rPr>
      <w:rFonts w:ascii="Times New Roman" w:eastAsia="宋体" w:hAnsi="Times New Roman"/>
      <w:b/>
      <w:sz w:val="32"/>
    </w:rPr>
  </w:style>
  <w:style w:type="character" w:customStyle="1" w:styleId="1Char0">
    <w:name w:val="正文文本1 Char"/>
    <w:link w:val="19"/>
    <w:qFormat/>
    <w:rPr>
      <w:rFonts w:ascii="宋体" w:eastAsia="宋体" w:hAnsi="宋体" w:cs="Times New Roman"/>
      <w:kern w:val="0"/>
      <w:sz w:val="20"/>
      <w:szCs w:val="24"/>
    </w:rPr>
  </w:style>
  <w:style w:type="character" w:customStyle="1" w:styleId="Char1a">
    <w:name w:val="宏文本 Char1"/>
    <w:uiPriority w:val="99"/>
    <w:qFormat/>
    <w:rPr>
      <w:rFonts w:ascii="Courier New" w:eastAsia="宋体" w:hAnsi="Courier New" w:cs="Courier New"/>
      <w:sz w:val="24"/>
      <w:szCs w:val="24"/>
    </w:rPr>
  </w:style>
  <w:style w:type="character" w:customStyle="1" w:styleId="Char1b">
    <w:name w:val="纯文本 Char1"/>
    <w:qFormat/>
    <w:rPr>
      <w:rFonts w:ascii="宋体" w:eastAsia="宋体" w:hAnsi="Courier New" w:cs="Courier New"/>
      <w:szCs w:val="21"/>
    </w:rPr>
  </w:style>
  <w:style w:type="character" w:customStyle="1" w:styleId="HTMLChar0">
    <w:name w:val="HTML 预设格式 Char"/>
    <w:link w:val="HTML1"/>
    <w:qFormat/>
    <w:rPr>
      <w:rFonts w:ascii="宋体" w:hAnsi="宋体" w:cs="宋体"/>
      <w:sz w:val="24"/>
      <w:szCs w:val="24"/>
    </w:rPr>
  </w:style>
  <w:style w:type="character" w:customStyle="1" w:styleId="Charfa">
    <w:name w:val="正文（缩进） Char"/>
    <w:qFormat/>
    <w:rPr>
      <w:rFonts w:ascii="Times New Roman" w:eastAsia="宋体" w:hAnsi="Times New Roman" w:cs="Times New Roman"/>
      <w:kern w:val="0"/>
      <w:sz w:val="24"/>
      <w:szCs w:val="24"/>
      <w:lang w:eastAsia="en-US"/>
    </w:rPr>
  </w:style>
  <w:style w:type="character" w:customStyle="1" w:styleId="Charfb">
    <w:name w:val="样式 普通正文 + 小四 Char"/>
    <w:link w:val="afff2"/>
    <w:qFormat/>
    <w:rPr>
      <w:rFonts w:ascii="Times New Roman" w:eastAsia="宋体" w:hAnsi="Times New Roman" w:cs="Times New Roman"/>
      <w:kern w:val="21"/>
      <w:sz w:val="20"/>
      <w:szCs w:val="20"/>
      <w:lang w:eastAsia="en-US"/>
    </w:rPr>
  </w:style>
  <w:style w:type="character" w:customStyle="1" w:styleId="Char25">
    <w:name w:val="页眉 Char2"/>
    <w:uiPriority w:val="99"/>
    <w:semiHidden/>
    <w:qFormat/>
    <w:rPr>
      <w:rFonts w:ascii="Times New Roman" w:eastAsia="宋体" w:hAnsi="Times New Roman" w:cs="Times New Roman"/>
      <w:sz w:val="18"/>
      <w:szCs w:val="18"/>
    </w:rPr>
  </w:style>
  <w:style w:type="character" w:customStyle="1" w:styleId="Char1c">
    <w:name w:val="题注 Char1"/>
    <w:uiPriority w:val="35"/>
    <w:qFormat/>
    <w:rPr>
      <w:rFonts w:ascii="Cambria" w:eastAsia="黑体" w:hAnsi="Cambria"/>
      <w:kern w:val="2"/>
    </w:rPr>
  </w:style>
  <w:style w:type="character" w:customStyle="1" w:styleId="Charfc">
    <w:name w:val="普通段落 Char"/>
    <w:link w:val="afff3"/>
    <w:qFormat/>
    <w:rPr>
      <w:sz w:val="24"/>
      <w:lang w:val="en-US" w:eastAsia="zh-CN" w:bidi="ar-SA"/>
    </w:rPr>
  </w:style>
  <w:style w:type="character" w:customStyle="1" w:styleId="2Char5">
    <w:name w:val="正文（首行缩进2字符） Char"/>
    <w:link w:val="26"/>
    <w:qFormat/>
    <w:rPr>
      <w:rFonts w:ascii="Times New Roman" w:eastAsia="宋体" w:hAnsi="Times New Roman" w:cs="Times New Roman"/>
      <w:kern w:val="0"/>
      <w:sz w:val="24"/>
      <w:szCs w:val="24"/>
      <w:lang w:eastAsia="en-US"/>
    </w:rPr>
  </w:style>
  <w:style w:type="character" w:customStyle="1" w:styleId="Charfd">
    <w:name w:val="首行缩进 正文 Char"/>
    <w:link w:val="afff4"/>
    <w:qFormat/>
    <w:rPr>
      <w:rFonts w:ascii="Arial" w:eastAsia="宋体" w:hAnsi="Arial" w:cs="Times New Roman"/>
      <w:b/>
      <w:color w:val="FF0000"/>
      <w:kern w:val="0"/>
      <w:sz w:val="24"/>
      <w:szCs w:val="24"/>
    </w:rPr>
  </w:style>
  <w:style w:type="character" w:customStyle="1" w:styleId="Char1d">
    <w:name w:val="批注主题 Char1"/>
    <w:uiPriority w:val="99"/>
    <w:semiHidden/>
    <w:qFormat/>
    <w:rPr>
      <w:rFonts w:ascii="Times New Roman" w:eastAsia="宋体" w:hAnsi="Times New Roman" w:cs="Times New Roman"/>
      <w:b/>
      <w:bCs/>
      <w:sz w:val="24"/>
      <w:szCs w:val="21"/>
    </w:rPr>
  </w:style>
  <w:style w:type="character" w:customStyle="1" w:styleId="Char1e">
    <w:name w:val="正文缩进 Char1"/>
    <w:qFormat/>
    <w:rPr>
      <w:rFonts w:eastAsia="宋体"/>
      <w:kern w:val="2"/>
      <w:sz w:val="21"/>
      <w:lang w:val="en-US" w:eastAsia="zh-CN" w:bidi="ar-SA"/>
    </w:rPr>
  </w:style>
  <w:style w:type="character" w:customStyle="1" w:styleId="Char26">
    <w:name w:val="日期 Char2"/>
    <w:uiPriority w:val="99"/>
    <w:semiHidden/>
    <w:qFormat/>
    <w:rPr>
      <w:rFonts w:ascii="Times New Roman" w:eastAsia="宋体" w:hAnsi="Times New Roman" w:cs="Times New Roman"/>
      <w:sz w:val="24"/>
      <w:szCs w:val="21"/>
    </w:rPr>
  </w:style>
  <w:style w:type="character" w:customStyle="1" w:styleId="Charfe">
    <w:name w:val="标准正文 Char"/>
    <w:qFormat/>
    <w:locked/>
    <w:rPr>
      <w:rFonts w:ascii="宋体" w:hAnsi="宋体"/>
      <w:spacing w:val="-4"/>
      <w:kern w:val="21"/>
      <w:sz w:val="24"/>
    </w:rPr>
  </w:style>
  <w:style w:type="character" w:customStyle="1" w:styleId="text1">
    <w:name w:val="text1"/>
    <w:basedOn w:val="ad"/>
    <w:qFormat/>
  </w:style>
  <w:style w:type="character" w:customStyle="1" w:styleId="CharChar7">
    <w:name w:val="方案正文 Char Char"/>
    <w:link w:val="afff5"/>
    <w:uiPriority w:val="99"/>
    <w:qFormat/>
    <w:locked/>
    <w:rPr>
      <w:rFonts w:ascii="Arial" w:hAnsi="Arial"/>
    </w:rPr>
  </w:style>
  <w:style w:type="character" w:customStyle="1" w:styleId="apple-converted-space">
    <w:name w:val="apple-converted-space"/>
    <w:qFormat/>
  </w:style>
  <w:style w:type="character" w:customStyle="1" w:styleId="BodyChar">
    <w:name w:val="Body Char"/>
    <w:link w:val="Body"/>
    <w:qFormat/>
    <w:rPr>
      <w:rFonts w:ascii="Univers" w:hAnsi="Univers"/>
      <w:color w:val="000000"/>
      <w:sz w:val="22"/>
      <w:lang w:val="en-US" w:eastAsia="en-US" w:bidi="ar-SA"/>
    </w:rPr>
  </w:style>
  <w:style w:type="character" w:customStyle="1" w:styleId="3CharChar0">
    <w:name w:val="省厅标题3 Char Char"/>
    <w:link w:val="33"/>
    <w:qFormat/>
    <w:rPr>
      <w:rFonts w:ascii="仿宋_GB2312" w:eastAsia="仿宋_GB2312"/>
      <w:sz w:val="32"/>
      <w:szCs w:val="32"/>
    </w:rPr>
  </w:style>
  <w:style w:type="character" w:customStyle="1" w:styleId="CharChar8">
    <w:name w:val="正文（缩进） Char Char"/>
    <w:link w:val="afff6"/>
    <w:qFormat/>
    <w:rPr>
      <w:rFonts w:ascii="宋体" w:eastAsia="宋体" w:hAnsi="宋体"/>
      <w:sz w:val="24"/>
      <w:szCs w:val="24"/>
    </w:rPr>
  </w:style>
  <w:style w:type="character" w:customStyle="1" w:styleId="number1Char">
    <w:name w:val="样式 number1 + (符号) 宋体 Char"/>
    <w:link w:val="number1"/>
    <w:qFormat/>
    <w:rPr>
      <w:rFonts w:ascii="Times New Roman" w:eastAsia="宋体" w:hAnsi="Times New Roman" w:cs="Times New Roman"/>
      <w:kern w:val="0"/>
      <w:sz w:val="24"/>
      <w:szCs w:val="24"/>
      <w:lang w:eastAsia="en-US"/>
    </w:rPr>
  </w:style>
  <w:style w:type="character" w:customStyle="1" w:styleId="3Char10">
    <w:name w:val="正文文本缩进 3 Char1"/>
    <w:qFormat/>
    <w:rPr>
      <w:rFonts w:ascii="Times New Roman" w:eastAsia="宋体" w:hAnsi="Times New Roman" w:cs="Times New Roman"/>
      <w:sz w:val="16"/>
      <w:szCs w:val="16"/>
    </w:rPr>
  </w:style>
  <w:style w:type="character" w:customStyle="1" w:styleId="Char1f">
    <w:name w:val="正文文本 Char1"/>
    <w:qFormat/>
    <w:rPr>
      <w:rFonts w:ascii="Times New Roman" w:hAnsi="Times New Roman"/>
      <w:kern w:val="2"/>
      <w:sz w:val="21"/>
      <w:szCs w:val="24"/>
    </w:rPr>
  </w:style>
  <w:style w:type="character" w:customStyle="1" w:styleId="Charff">
    <w:name w:val="数字 Char"/>
    <w:link w:val="a6"/>
    <w:qFormat/>
    <w:rPr>
      <w:rFonts w:ascii="Arial" w:eastAsia="Calibri" w:hAnsi="Arial" w:cs="Times New Roman"/>
      <w:b/>
      <w:color w:val="000000"/>
      <w:kern w:val="0"/>
      <w:sz w:val="22"/>
      <w:szCs w:val="20"/>
      <w:u w:val="single"/>
      <w:lang w:eastAsia="en-US"/>
    </w:rPr>
  </w:style>
  <w:style w:type="character" w:customStyle="1" w:styleId="2CharChar1">
    <w:name w:val="正文2 Char Char"/>
    <w:link w:val="27"/>
    <w:qFormat/>
    <w:rPr>
      <w:rFonts w:eastAsia="宋体"/>
      <w:sz w:val="24"/>
    </w:rPr>
  </w:style>
  <w:style w:type="character" w:customStyle="1" w:styleId="2Char11">
    <w:name w:val="正文首行缩进 2 Char1"/>
    <w:uiPriority w:val="99"/>
    <w:semiHidden/>
    <w:qFormat/>
  </w:style>
  <w:style w:type="character" w:customStyle="1" w:styleId="Charff0">
    <w:name w:val="日期 Char"/>
    <w:link w:val="afff7"/>
    <w:qFormat/>
    <w:rPr>
      <w:rFonts w:ascii="宋体" w:eastAsia="宋体" w:hAnsi="宋体" w:cs="Times New Roman"/>
      <w:b/>
      <w:bCs/>
      <w:sz w:val="30"/>
      <w:szCs w:val="20"/>
    </w:rPr>
  </w:style>
  <w:style w:type="character" w:customStyle="1" w:styleId="1a">
    <w:name w:val="访问过的超链接1"/>
    <w:qFormat/>
    <w:rPr>
      <w:color w:val="800080"/>
      <w:u w:val="single"/>
    </w:rPr>
  </w:style>
  <w:style w:type="character" w:customStyle="1" w:styleId="CharChar9">
    <w:name w:val="表格 Char Char"/>
    <w:link w:val="afff8"/>
    <w:qFormat/>
    <w:rPr>
      <w:rFonts w:ascii="Calibri" w:hAnsi="Calibri"/>
      <w:sz w:val="24"/>
      <w:szCs w:val="24"/>
    </w:rPr>
  </w:style>
  <w:style w:type="character" w:customStyle="1" w:styleId="Charff1">
    <w:name w:val="正文文本缩进 Char"/>
    <w:link w:val="afff9"/>
    <w:qFormat/>
    <w:rPr>
      <w:rFonts w:ascii="楷体_GB2312" w:eastAsia="楷体_GB2312"/>
      <w:sz w:val="32"/>
      <w:szCs w:val="32"/>
    </w:rPr>
  </w:style>
  <w:style w:type="character" w:customStyle="1" w:styleId="Char27">
    <w:name w:val="正文（标记） Char2"/>
    <w:link w:val="afffa"/>
    <w:qFormat/>
    <w:rPr>
      <w:rFonts w:ascii="Times New Roman" w:eastAsia="宋体" w:hAnsi="Times New Roman" w:cs="Times New Roman"/>
      <w:kern w:val="0"/>
      <w:sz w:val="24"/>
      <w:szCs w:val="24"/>
      <w:lang w:eastAsia="en-US"/>
    </w:rPr>
  </w:style>
  <w:style w:type="character" w:customStyle="1" w:styleId="2Char12">
    <w:name w:val="正文文本 2 Char1"/>
    <w:uiPriority w:val="99"/>
    <w:semiHidden/>
    <w:qFormat/>
    <w:rPr>
      <w:rFonts w:ascii="Times New Roman" w:eastAsia="宋体" w:hAnsi="Times New Roman" w:cs="Times New Roman"/>
      <w:sz w:val="24"/>
      <w:szCs w:val="21"/>
    </w:rPr>
  </w:style>
  <w:style w:type="character" w:customStyle="1" w:styleId="Char28">
    <w:name w:val="页脚 Char2"/>
    <w:uiPriority w:val="99"/>
    <w:semiHidden/>
    <w:qFormat/>
    <w:rPr>
      <w:rFonts w:ascii="Times New Roman" w:eastAsia="宋体" w:hAnsi="Times New Roman" w:cs="Times New Roman"/>
      <w:sz w:val="18"/>
      <w:szCs w:val="18"/>
    </w:rPr>
  </w:style>
  <w:style w:type="character" w:customStyle="1" w:styleId="Charff2">
    <w:name w:val="宏文本 Char"/>
    <w:link w:val="afffb"/>
    <w:qFormat/>
    <w:rPr>
      <w:rFonts w:ascii="Courier New" w:hAnsi="Courier New"/>
      <w:sz w:val="24"/>
      <w:szCs w:val="24"/>
      <w:lang w:val="en-US" w:eastAsia="zh-CN" w:bidi="ar-SA"/>
    </w:rPr>
  </w:style>
  <w:style w:type="character" w:customStyle="1" w:styleId="Char1f0">
    <w:name w:val="文档结构图 Char1"/>
    <w:uiPriority w:val="99"/>
    <w:semiHidden/>
    <w:qFormat/>
    <w:rPr>
      <w:rFonts w:ascii="宋体" w:eastAsia="宋体" w:hAnsi="Times New Roman" w:cs="Times New Roman"/>
      <w:sz w:val="18"/>
      <w:szCs w:val="18"/>
    </w:rPr>
  </w:style>
  <w:style w:type="character" w:customStyle="1" w:styleId="Charff3">
    <w:name w:val="签名 Char"/>
    <w:link w:val="afffc"/>
    <w:qFormat/>
    <w:rPr>
      <w:rFonts w:ascii="Times New Roman" w:eastAsia="宋体" w:hAnsi="Times New Roman" w:cs="Times New Roman"/>
      <w:kern w:val="0"/>
      <w:sz w:val="24"/>
      <w:szCs w:val="24"/>
      <w:lang w:eastAsia="en-US"/>
    </w:rPr>
  </w:style>
  <w:style w:type="character" w:customStyle="1" w:styleId="Char1f1">
    <w:name w:val="正文文本缩进 Char1"/>
    <w:qFormat/>
    <w:rPr>
      <w:rFonts w:ascii="Times New Roman" w:eastAsia="宋体" w:hAnsi="Times New Roman" w:cs="Times New Roman"/>
      <w:szCs w:val="21"/>
    </w:rPr>
  </w:style>
  <w:style w:type="character" w:customStyle="1" w:styleId="Charff4">
    <w:name w:val="二级条标题 Char"/>
    <w:link w:val="a3"/>
    <w:qFormat/>
    <w:rPr>
      <w:rFonts w:ascii="黑体" w:eastAsia="黑体" w:hAnsi="Times New Roman" w:cs="Times New Roman"/>
      <w:kern w:val="0"/>
      <w:szCs w:val="20"/>
    </w:rPr>
  </w:style>
  <w:style w:type="character" w:customStyle="1" w:styleId="Charff5">
    <w:name w:val="无间隔 Char"/>
    <w:link w:val="1b"/>
    <w:uiPriority w:val="1"/>
    <w:qFormat/>
    <w:rPr>
      <w:lang w:val="en-US" w:eastAsia="zh-CN" w:bidi="ar-SA"/>
    </w:rPr>
  </w:style>
  <w:style w:type="character" w:customStyle="1" w:styleId="Charff6">
    <w:name w:val="内容文本 Char"/>
    <w:link w:val="afffd"/>
    <w:qFormat/>
    <w:rPr>
      <w:rFonts w:ascii="宋体" w:eastAsia="宋体" w:hAnsi="宋体" w:cs="Times New Roman"/>
      <w:kern w:val="0"/>
      <w:sz w:val="24"/>
      <w:szCs w:val="24"/>
      <w:lang w:eastAsia="en-US" w:bidi="en-US"/>
    </w:rPr>
  </w:style>
  <w:style w:type="character" w:customStyle="1" w:styleId="3zw">
    <w:name w:val="3zw"/>
    <w:uiPriority w:val="99"/>
    <w:qFormat/>
    <w:rPr>
      <w:rFonts w:cs="Times New Roman"/>
    </w:rPr>
  </w:style>
  <w:style w:type="character" w:customStyle="1" w:styleId="Charff7">
    <w:name w:val="称呼 Char"/>
    <w:link w:val="afffe"/>
    <w:qFormat/>
    <w:rPr>
      <w:rFonts w:ascii="Times New Roman" w:eastAsia="宋体" w:hAnsi="Times New Roman" w:cs="Times New Roman"/>
      <w:kern w:val="0"/>
      <w:sz w:val="24"/>
      <w:szCs w:val="20"/>
      <w:lang w:eastAsia="en-US"/>
    </w:rPr>
  </w:style>
  <w:style w:type="character" w:customStyle="1" w:styleId="Charff8">
    <w:name w:val="脚注文本 Char"/>
    <w:link w:val="affff"/>
    <w:qFormat/>
    <w:rPr>
      <w:sz w:val="18"/>
      <w:szCs w:val="18"/>
    </w:rPr>
  </w:style>
  <w:style w:type="character" w:customStyle="1" w:styleId="Charff9">
    <w:name w:val="文档正文 Char"/>
    <w:link w:val="affff0"/>
    <w:qFormat/>
    <w:rPr>
      <w:rFonts w:ascii="仿宋_GB2312" w:eastAsia="宋体" w:hAnsi="宋体" w:cs="Times New Roman"/>
      <w:kern w:val="0"/>
      <w:sz w:val="24"/>
      <w:szCs w:val="20"/>
    </w:rPr>
  </w:style>
  <w:style w:type="character" w:customStyle="1" w:styleId="Char1f2">
    <w:name w:val="页脚 Char1"/>
    <w:qFormat/>
    <w:rPr>
      <w:rFonts w:ascii="Times New Roman" w:eastAsia="宋体" w:hAnsi="Times New Roman" w:cs="Times New Roman"/>
      <w:sz w:val="18"/>
      <w:szCs w:val="18"/>
    </w:rPr>
  </w:style>
  <w:style w:type="character" w:customStyle="1" w:styleId="StyleLinespacing15linesCharCharCharChar">
    <w:name w:val="Style Line spacing:  1.5 lines Char Char Char Char"/>
    <w:link w:val="StyleLinespacing15linesCharCharChar"/>
    <w:qFormat/>
    <w:rPr>
      <w:rFonts w:ascii="Times New Roman" w:eastAsia="宋体" w:hAnsi="Times New Roman" w:cs="Times New Roman"/>
      <w:kern w:val="0"/>
      <w:sz w:val="20"/>
      <w:szCs w:val="21"/>
      <w:lang w:eastAsia="en-US"/>
    </w:rPr>
  </w:style>
  <w:style w:type="character" w:customStyle="1" w:styleId="number1Char0">
    <w:name w:val="number1 Char"/>
    <w:link w:val="number10"/>
    <w:qFormat/>
    <w:rPr>
      <w:rFonts w:ascii="Times New Roman" w:eastAsia="宋体" w:hAnsi="Times New Roman" w:cs="Times New Roman"/>
      <w:kern w:val="0"/>
      <w:sz w:val="24"/>
      <w:szCs w:val="24"/>
      <w:lang w:eastAsia="en-US"/>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style24">
    <w:name w:val="style24"/>
    <w:qFormat/>
  </w:style>
  <w:style w:type="character" w:customStyle="1" w:styleId="3Char20">
    <w:name w:val="正文文本缩进 3 Char2"/>
    <w:uiPriority w:val="99"/>
    <w:semiHidden/>
    <w:qFormat/>
    <w:rPr>
      <w:rFonts w:ascii="Times New Roman" w:eastAsia="宋体" w:hAnsi="Times New Roman" w:cs="Times New Roman"/>
      <w:sz w:val="16"/>
      <w:szCs w:val="16"/>
    </w:rPr>
  </w:style>
  <w:style w:type="character" w:customStyle="1" w:styleId="6Char">
    <w:name w:val="标题 6 Char"/>
    <w:link w:val="6"/>
    <w:uiPriority w:val="9"/>
    <w:qFormat/>
    <w:rPr>
      <w:rFonts w:ascii="Arial" w:eastAsia="黑体" w:hAnsi="Arial" w:cs="Times New Roman"/>
      <w:b/>
      <w:bCs/>
      <w:sz w:val="24"/>
      <w:szCs w:val="24"/>
    </w:rPr>
  </w:style>
  <w:style w:type="character" w:customStyle="1" w:styleId="2Char21">
    <w:name w:val="正文文本缩进 2 Char2"/>
    <w:uiPriority w:val="99"/>
    <w:semiHidden/>
    <w:qFormat/>
    <w:rPr>
      <w:rFonts w:ascii="Times New Roman" w:eastAsia="宋体" w:hAnsi="Times New Roman" w:cs="Times New Roman"/>
      <w:sz w:val="24"/>
      <w:szCs w:val="21"/>
    </w:rPr>
  </w:style>
  <w:style w:type="character" w:customStyle="1" w:styleId="Charffa">
    <w:name w:val="文本样式 Char"/>
    <w:link w:val="affff1"/>
    <w:qFormat/>
    <w:rPr>
      <w:rFonts w:ascii="宋体" w:eastAsia="宋体" w:hAnsi="宋体" w:cs="Times New Roman"/>
      <w:kern w:val="0"/>
      <w:sz w:val="24"/>
      <w:szCs w:val="24"/>
      <w:lang w:eastAsia="en-US"/>
    </w:rPr>
  </w:style>
  <w:style w:type="character" w:customStyle="1" w:styleId="CharChara">
    <w:name w:val="一级缩进 Char Char"/>
    <w:link w:val="affff2"/>
    <w:qFormat/>
    <w:rPr>
      <w:rFonts w:ascii="仿宋_GB2312" w:eastAsia="仿宋_GB2312"/>
      <w:kern w:val="2"/>
      <w:sz w:val="24"/>
      <w:szCs w:val="24"/>
      <w:lang w:val="en-US" w:eastAsia="zh-CN" w:bidi="ar-SA"/>
    </w:rPr>
  </w:style>
  <w:style w:type="character" w:customStyle="1" w:styleId="bulletintext1">
    <w:name w:val="bulletintext1"/>
    <w:qFormat/>
    <w:rPr>
      <w:color w:val="000000"/>
      <w:sz w:val="24"/>
      <w:szCs w:val="24"/>
    </w:rPr>
  </w:style>
  <w:style w:type="character" w:customStyle="1" w:styleId="DefaultChar">
    <w:name w:val="Default Char"/>
    <w:link w:val="Default"/>
    <w:qFormat/>
    <w:rPr>
      <w:rFonts w:ascii="宋体"/>
      <w:color w:val="000000"/>
      <w:sz w:val="24"/>
      <w:szCs w:val="24"/>
      <w:lang w:val="en-US" w:eastAsia="zh-CN" w:bidi="ar-SA"/>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ffb">
    <w:name w:val="副标题 Char"/>
    <w:link w:val="affff3"/>
    <w:qFormat/>
    <w:rPr>
      <w:rFonts w:ascii="Cambria" w:hAnsi="Cambria"/>
      <w:b/>
      <w:bCs/>
      <w:kern w:val="28"/>
      <w:sz w:val="32"/>
      <w:szCs w:val="32"/>
    </w:rPr>
  </w:style>
  <w:style w:type="character" w:customStyle="1" w:styleId="5Char">
    <w:name w:val="标题 5 Char"/>
    <w:link w:val="5"/>
    <w:uiPriority w:val="9"/>
    <w:qFormat/>
    <w:rPr>
      <w:rFonts w:ascii="宋体" w:eastAsia="宋体" w:hAnsi="Times New Roman" w:cs="Times New Roman"/>
      <w:color w:val="000000"/>
      <w:kern w:val="0"/>
      <w:sz w:val="28"/>
      <w:szCs w:val="28"/>
    </w:rPr>
  </w:style>
  <w:style w:type="character" w:customStyle="1" w:styleId="CharCharb">
    <w:name w:val="表格样式居左 Char Char"/>
    <w:link w:val="affff4"/>
    <w:qFormat/>
    <w:rPr>
      <w:rFonts w:ascii="仿宋_GB2312" w:eastAsia="仿宋_GB2312"/>
      <w:bCs/>
      <w:kern w:val="2"/>
      <w:sz w:val="21"/>
      <w:szCs w:val="44"/>
      <w:lang w:val="en-US" w:eastAsia="zh-CN" w:bidi="ar-SA"/>
    </w:rPr>
  </w:style>
  <w:style w:type="character" w:customStyle="1" w:styleId="CharChar12">
    <w:name w:val="Char Char12"/>
    <w:qFormat/>
    <w:rPr>
      <w:sz w:val="18"/>
    </w:rPr>
  </w:style>
  <w:style w:type="character" w:customStyle="1" w:styleId="Char1f3">
    <w:name w:val="页眉 Char1"/>
    <w:qFormat/>
    <w:rPr>
      <w:rFonts w:ascii="Times New Roman" w:eastAsia="宋体" w:hAnsi="Times New Roman" w:cs="Times New Roman"/>
      <w:sz w:val="18"/>
      <w:szCs w:val="18"/>
    </w:rPr>
  </w:style>
  <w:style w:type="character" w:customStyle="1" w:styleId="param-nameparam-explain">
    <w:name w:val="param-name param-explain"/>
    <w:qFormat/>
  </w:style>
  <w:style w:type="character" w:customStyle="1" w:styleId="CharChar19">
    <w:name w:val="Char Char19"/>
    <w:qFormat/>
    <w:rPr>
      <w:rFonts w:ascii="宋体" w:eastAsia="宋体" w:hAnsi="宋体"/>
      <w:b/>
      <w:sz w:val="24"/>
      <w:u w:val="single"/>
    </w:rPr>
  </w:style>
  <w:style w:type="character" w:customStyle="1" w:styleId="font71">
    <w:name w:val="font71"/>
    <w:basedOn w:val="ad"/>
    <w:qFormat/>
    <w:rPr>
      <w:rFonts w:ascii="宋体" w:eastAsia="宋体" w:hAnsi="宋体" w:cs="宋体" w:hint="eastAsia"/>
      <w:color w:val="000000"/>
      <w:sz w:val="20"/>
      <w:szCs w:val="20"/>
      <w:u w:val="none"/>
    </w:rPr>
  </w:style>
  <w:style w:type="character" w:customStyle="1" w:styleId="font01">
    <w:name w:val="font01"/>
    <w:basedOn w:val="ad"/>
    <w:qFormat/>
    <w:rPr>
      <w:rFonts w:ascii="仿宋_GB2312" w:eastAsia="仿宋_GB2312" w:cs="仿宋_GB2312" w:hint="default"/>
      <w:color w:val="000000"/>
      <w:sz w:val="21"/>
      <w:szCs w:val="21"/>
      <w:u w:val="none"/>
    </w:rPr>
  </w:style>
  <w:style w:type="character" w:customStyle="1" w:styleId="font31">
    <w:name w:val="font31"/>
    <w:basedOn w:val="ad"/>
    <w:qFormat/>
    <w:rPr>
      <w:rFonts w:ascii="仿宋_GB2312" w:eastAsia="仿宋_GB2312" w:cs="仿宋_GB2312" w:hint="default"/>
      <w:color w:val="000000"/>
      <w:sz w:val="21"/>
      <w:szCs w:val="21"/>
      <w:u w:val="none"/>
      <w:vertAlign w:val="subscript"/>
    </w:rPr>
  </w:style>
  <w:style w:type="paragraph" w:styleId="40">
    <w:name w:val="toc 4"/>
    <w:basedOn w:val="ab"/>
    <w:next w:val="ab"/>
    <w:qFormat/>
    <w:pPr>
      <w:ind w:left="630"/>
      <w:jc w:val="left"/>
    </w:pPr>
  </w:style>
  <w:style w:type="paragraph" w:customStyle="1" w:styleId="TableTitle">
    <w:name w:val="• Table Title"/>
    <w:basedOn w:val="3"/>
    <w:next w:val="ab"/>
    <w:qFormat/>
    <w:pPr>
      <w:keepLines w:val="0"/>
      <w:widowControl/>
      <w:tabs>
        <w:tab w:val="left" w:pos="360"/>
        <w:tab w:val="left" w:pos="432"/>
      </w:tabs>
      <w:spacing w:before="0" w:after="0" w:line="360" w:lineRule="auto"/>
      <w:ind w:left="360" w:hanging="360"/>
      <w:jc w:val="center"/>
      <w:outlineLvl w:val="9"/>
    </w:pPr>
    <w:rPr>
      <w:rFonts w:ascii="Arial" w:hAnsi="Arial"/>
      <w:bCs w:val="0"/>
      <w:sz w:val="22"/>
      <w:szCs w:val="20"/>
      <w:lang w:val="en-GB" w:eastAsia="en-US"/>
    </w:rPr>
  </w:style>
  <w:style w:type="paragraph" w:customStyle="1" w:styleId="xl36">
    <w:name w:val="xl3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color w:val="000000"/>
      <w:kern w:val="0"/>
      <w:sz w:val="24"/>
      <w:szCs w:val="20"/>
    </w:rPr>
  </w:style>
  <w:style w:type="paragraph" w:customStyle="1" w:styleId="q4">
    <w:name w:val="q4"/>
    <w:basedOn w:val="afa"/>
    <w:next w:val="ab"/>
    <w:pPr>
      <w:numPr>
        <w:ilvl w:val="3"/>
        <w:numId w:val="1"/>
      </w:numPr>
      <w:tabs>
        <w:tab w:val="left" w:pos="1261"/>
      </w:tabs>
      <w:autoSpaceDE/>
      <w:autoSpaceDN/>
      <w:adjustRightInd/>
      <w:spacing w:line="360" w:lineRule="auto"/>
      <w:jc w:val="left"/>
      <w:outlineLvl w:val="3"/>
    </w:pPr>
    <w:rPr>
      <w:rFonts w:ascii="Arial" w:hAnsi="Arial" w:cs="Arial"/>
      <w:sz w:val="24"/>
    </w:rPr>
  </w:style>
  <w:style w:type="paragraph" w:customStyle="1" w:styleId="p16">
    <w:name w:val="p16"/>
    <w:basedOn w:val="ab"/>
    <w:qFormat/>
    <w:pPr>
      <w:widowControl/>
      <w:spacing w:before="100" w:beforeAutospacing="1" w:after="100" w:afterAutospacing="1"/>
      <w:jc w:val="left"/>
    </w:pPr>
    <w:rPr>
      <w:rFonts w:ascii="宋体" w:hAnsi="宋体" w:cs="宋体"/>
      <w:kern w:val="0"/>
      <w:sz w:val="24"/>
      <w:szCs w:val="24"/>
    </w:rPr>
  </w:style>
  <w:style w:type="paragraph" w:customStyle="1" w:styleId="affff5">
    <w:name w:val="表头文字"/>
    <w:basedOn w:val="ab"/>
    <w:pPr>
      <w:widowControl/>
      <w:spacing w:line="300" w:lineRule="atLeast"/>
      <w:jc w:val="left"/>
    </w:pPr>
    <w:rPr>
      <w:rFonts w:ascii="Arial" w:hAnsi="Arial" w:cs="Arial"/>
      <w:bCs/>
      <w:sz w:val="20"/>
      <w:szCs w:val="20"/>
    </w:rPr>
  </w:style>
  <w:style w:type="paragraph" w:styleId="aff4">
    <w:name w:val="caption"/>
    <w:basedOn w:val="ab"/>
    <w:next w:val="ab"/>
    <w:link w:val="Charb"/>
    <w:uiPriority w:val="35"/>
    <w:qFormat/>
    <w:rPr>
      <w:rFonts w:ascii="Arial" w:eastAsia="黑体" w:hAnsi="Arial"/>
      <w:kern w:val="0"/>
      <w:sz w:val="20"/>
      <w:szCs w:val="20"/>
    </w:rPr>
  </w:style>
  <w:style w:type="paragraph" w:customStyle="1" w:styleId="q3Char">
    <w:name w:val="q3 Char"/>
    <w:basedOn w:val="afa"/>
    <w:next w:val="ab"/>
    <w:pPr>
      <w:numPr>
        <w:ilvl w:val="2"/>
        <w:numId w:val="1"/>
      </w:numPr>
      <w:tabs>
        <w:tab w:val="left" w:pos="1623"/>
      </w:tabs>
      <w:autoSpaceDE/>
      <w:autoSpaceDN/>
      <w:adjustRightInd/>
      <w:spacing w:line="360" w:lineRule="auto"/>
      <w:jc w:val="left"/>
      <w:outlineLvl w:val="2"/>
    </w:pPr>
    <w:rPr>
      <w:rFonts w:ascii="Arial" w:hAnsi="Arial" w:cs="Arial"/>
      <w:sz w:val="28"/>
    </w:rPr>
  </w:style>
  <w:style w:type="paragraph" w:customStyle="1" w:styleId="a1">
    <w:name w:val="章标题"/>
    <w:next w:val="affe"/>
    <w:qFormat/>
    <w:pPr>
      <w:numPr>
        <w:ilvl w:val="2"/>
        <w:numId w:val="2"/>
      </w:numPr>
      <w:spacing w:beforeLines="50" w:afterLines="50"/>
      <w:ind w:left="0"/>
      <w:jc w:val="both"/>
      <w:outlineLvl w:val="1"/>
    </w:pPr>
    <w:rPr>
      <w:rFonts w:ascii="黑体" w:eastAsia="黑体"/>
      <w:sz w:val="21"/>
    </w:rPr>
  </w:style>
  <w:style w:type="paragraph" w:customStyle="1" w:styleId="reader-word-layerreader-word-s19-6">
    <w:name w:val="reader-word-layer reader-word-s19-6"/>
    <w:basedOn w:val="ab"/>
    <w:qFormat/>
    <w:pPr>
      <w:widowControl/>
      <w:spacing w:before="100" w:beforeAutospacing="1" w:after="100" w:afterAutospacing="1"/>
      <w:jc w:val="left"/>
    </w:pPr>
    <w:rPr>
      <w:rFonts w:ascii="宋体" w:hAnsi="宋体" w:cs="宋体"/>
      <w:kern w:val="0"/>
      <w:sz w:val="24"/>
      <w:szCs w:val="24"/>
    </w:rPr>
  </w:style>
  <w:style w:type="paragraph" w:styleId="afffe">
    <w:name w:val="Salutation"/>
    <w:basedOn w:val="ab"/>
    <w:next w:val="ab"/>
    <w:link w:val="Charff7"/>
    <w:qFormat/>
    <w:pPr>
      <w:adjustRightInd w:val="0"/>
      <w:spacing w:line="360" w:lineRule="auto"/>
      <w:ind w:rightChars="10" w:right="30"/>
      <w:textAlignment w:val="baseline"/>
    </w:pPr>
    <w:rPr>
      <w:kern w:val="0"/>
      <w:sz w:val="24"/>
      <w:szCs w:val="20"/>
      <w:lang w:eastAsia="en-US"/>
    </w:rPr>
  </w:style>
  <w:style w:type="paragraph" w:styleId="21">
    <w:name w:val="Body Text First Indent 2"/>
    <w:basedOn w:val="afff9"/>
    <w:link w:val="2Char0"/>
    <w:qFormat/>
    <w:pPr>
      <w:spacing w:after="0" w:line="360" w:lineRule="auto"/>
      <w:ind w:leftChars="0" w:left="0" w:firstLineChars="200" w:firstLine="420"/>
    </w:pPr>
    <w:rPr>
      <w:rFonts w:ascii="宋体" w:hAnsi="宋体"/>
      <w:sz w:val="20"/>
    </w:rPr>
  </w:style>
  <w:style w:type="paragraph" w:customStyle="1" w:styleId="28">
    <w:name w:val="封面标题2(居中)"/>
    <w:basedOn w:val="29"/>
    <w:qFormat/>
  </w:style>
  <w:style w:type="paragraph" w:customStyle="1" w:styleId="xl65">
    <w:name w:val="xl65"/>
    <w:basedOn w:val="ab"/>
    <w:qFormat/>
    <w:pPr>
      <w:widowControl/>
      <w:pBdr>
        <w:top w:val="single" w:sz="4" w:space="0" w:color="auto"/>
        <w:left w:val="single" w:sz="4" w:space="0" w:color="auto"/>
        <w:bottom w:val="single" w:sz="4" w:space="0" w:color="auto"/>
      </w:pBdr>
      <w:spacing w:before="100" w:beforeAutospacing="1" w:after="100" w:afterAutospacing="1"/>
    </w:pPr>
    <w:rPr>
      <w:rFonts w:ascii="宋体" w:hAnsi="宋体" w:hint="eastAsia"/>
      <w:b/>
      <w:kern w:val="0"/>
      <w:sz w:val="24"/>
      <w:szCs w:val="20"/>
    </w:rPr>
  </w:style>
  <w:style w:type="paragraph" w:customStyle="1" w:styleId="affa">
    <w:name w:val="省厅正文"/>
    <w:basedOn w:val="ab"/>
    <w:link w:val="CharChar4"/>
    <w:qFormat/>
    <w:pPr>
      <w:adjustRightInd w:val="0"/>
      <w:snapToGrid w:val="0"/>
      <w:spacing w:line="336" w:lineRule="auto"/>
      <w:ind w:firstLineChars="200" w:firstLine="640"/>
    </w:pPr>
    <w:rPr>
      <w:rFonts w:ascii="仿宋_GB2312" w:eastAsia="仿宋_GB2312"/>
      <w:kern w:val="0"/>
      <w:sz w:val="32"/>
      <w:szCs w:val="32"/>
    </w:rPr>
  </w:style>
  <w:style w:type="paragraph" w:customStyle="1" w:styleId="33">
    <w:name w:val="省厅标题3"/>
    <w:basedOn w:val="ab"/>
    <w:link w:val="3CharChar0"/>
    <w:qFormat/>
    <w:pPr>
      <w:adjustRightInd w:val="0"/>
      <w:snapToGrid w:val="0"/>
      <w:spacing w:line="336" w:lineRule="auto"/>
      <w:ind w:firstLineChars="200" w:firstLine="640"/>
      <w:outlineLvl w:val="2"/>
    </w:pPr>
    <w:rPr>
      <w:rFonts w:ascii="仿宋_GB2312" w:eastAsia="仿宋_GB2312"/>
      <w:kern w:val="0"/>
      <w:sz w:val="32"/>
      <w:szCs w:val="32"/>
    </w:rPr>
  </w:style>
  <w:style w:type="paragraph" w:styleId="41">
    <w:name w:val="index 4"/>
    <w:basedOn w:val="ab"/>
    <w:next w:val="ab"/>
    <w:qFormat/>
    <w:pPr>
      <w:ind w:leftChars="600" w:left="600"/>
    </w:pPr>
    <w:rPr>
      <w:rFonts w:ascii="Calibri" w:hAnsi="Calibri"/>
      <w:szCs w:val="20"/>
    </w:rPr>
  </w:style>
  <w:style w:type="paragraph" w:styleId="50">
    <w:name w:val="List Number 5"/>
    <w:basedOn w:val="ab"/>
    <w:qFormat/>
    <w:pPr>
      <w:widowControl/>
      <w:tabs>
        <w:tab w:val="left" w:pos="2040"/>
      </w:tabs>
      <w:spacing w:line="360" w:lineRule="auto"/>
      <w:ind w:leftChars="800" w:left="2040" w:hangingChars="200" w:hanging="360"/>
      <w:jc w:val="left"/>
    </w:pPr>
    <w:rPr>
      <w:rFonts w:ascii="Calibri" w:hAnsi="Calibri"/>
      <w:kern w:val="0"/>
      <w:sz w:val="24"/>
      <w:szCs w:val="24"/>
    </w:rPr>
  </w:style>
  <w:style w:type="paragraph" w:customStyle="1" w:styleId="ContractTitle">
    <w:name w:val="Contract Title"/>
    <w:basedOn w:val="ab"/>
    <w:next w:val="affff6"/>
    <w:qFormat/>
    <w:pPr>
      <w:widowControl/>
      <w:spacing w:line="360" w:lineRule="auto"/>
    </w:pPr>
    <w:rPr>
      <w:rFonts w:ascii="Arial" w:hAnsi="Arial" w:cs="Arial"/>
      <w:b/>
      <w:bCs/>
      <w:color w:val="0000FF"/>
      <w:kern w:val="0"/>
      <w:sz w:val="18"/>
      <w:szCs w:val="18"/>
      <w:u w:val="thick"/>
    </w:rPr>
  </w:style>
  <w:style w:type="paragraph" w:styleId="affff7">
    <w:name w:val="List Bullet"/>
    <w:basedOn w:val="ab"/>
    <w:qFormat/>
    <w:pPr>
      <w:widowControl/>
      <w:tabs>
        <w:tab w:val="left" w:pos="360"/>
      </w:tabs>
      <w:spacing w:line="360" w:lineRule="auto"/>
      <w:ind w:left="360" w:hangingChars="200" w:hanging="360"/>
      <w:jc w:val="left"/>
    </w:pPr>
    <w:rPr>
      <w:rFonts w:ascii="Calibri" w:hAnsi="Calibri"/>
      <w:kern w:val="0"/>
      <w:sz w:val="24"/>
      <w:szCs w:val="24"/>
    </w:rPr>
  </w:style>
  <w:style w:type="paragraph" w:customStyle="1" w:styleId="xl88">
    <w:name w:val="xl88"/>
    <w:basedOn w:val="ab"/>
    <w:qFormat/>
    <w:pPr>
      <w:widowControl/>
      <w:pBdr>
        <w:top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18"/>
      <w:szCs w:val="18"/>
    </w:rPr>
  </w:style>
  <w:style w:type="paragraph" w:customStyle="1" w:styleId="TableText">
    <w:name w:val="Table Text"/>
    <w:link w:val="TableTextChar1"/>
    <w:qFormat/>
    <w:pPr>
      <w:snapToGrid w:val="0"/>
      <w:spacing w:before="80" w:after="80"/>
    </w:pPr>
    <w:rPr>
      <w:rFonts w:ascii="Arial" w:hAnsi="Arial" w:cs="Arial"/>
      <w:kern w:val="2"/>
      <w:sz w:val="18"/>
      <w:szCs w:val="18"/>
    </w:rPr>
  </w:style>
  <w:style w:type="paragraph" w:customStyle="1" w:styleId="18">
    <w:name w:val="省厅标题1"/>
    <w:basedOn w:val="ab"/>
    <w:link w:val="1CharChar0"/>
    <w:qFormat/>
    <w:pPr>
      <w:adjustRightInd w:val="0"/>
      <w:snapToGrid w:val="0"/>
      <w:spacing w:line="336" w:lineRule="auto"/>
      <w:ind w:firstLineChars="200" w:firstLine="640"/>
      <w:outlineLvl w:val="0"/>
    </w:pPr>
    <w:rPr>
      <w:rFonts w:ascii="黑体" w:eastAsia="黑体"/>
      <w:kern w:val="0"/>
      <w:sz w:val="32"/>
      <w:szCs w:val="32"/>
    </w:rPr>
  </w:style>
  <w:style w:type="paragraph" w:customStyle="1" w:styleId="xl160">
    <w:name w:val="xl16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0">
    <w:name w:val="E-mail Signature"/>
    <w:basedOn w:val="ab"/>
    <w:link w:val="Char8"/>
    <w:qFormat/>
    <w:pPr>
      <w:widowControl/>
      <w:spacing w:line="360" w:lineRule="auto"/>
      <w:jc w:val="left"/>
    </w:pPr>
    <w:rPr>
      <w:kern w:val="0"/>
      <w:sz w:val="24"/>
      <w:szCs w:val="24"/>
      <w:lang w:eastAsia="en-US"/>
    </w:rPr>
  </w:style>
  <w:style w:type="paragraph" w:customStyle="1" w:styleId="BodyTextch">
    <w:name w:val="Body Text(ch)"/>
    <w:basedOn w:val="ab"/>
    <w:next w:val="aff"/>
    <w:qFormat/>
    <w:pPr>
      <w:spacing w:after="120"/>
    </w:pPr>
    <w:rPr>
      <w:rFonts w:ascii="宋体" w:hAnsi="Arial"/>
      <w:bCs/>
      <w:iCs/>
      <w:szCs w:val="24"/>
    </w:rPr>
  </w:style>
  <w:style w:type="paragraph" w:customStyle="1" w:styleId="xl158">
    <w:name w:val="xl15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4">
    <w:name w:val="三级条标题"/>
    <w:basedOn w:val="a3"/>
    <w:next w:val="affe"/>
    <w:qFormat/>
    <w:pPr>
      <w:numPr>
        <w:ilvl w:val="5"/>
      </w:numPr>
      <w:ind w:left="1260"/>
      <w:outlineLvl w:val="4"/>
    </w:pPr>
  </w:style>
  <w:style w:type="paragraph" w:styleId="24">
    <w:name w:val="Body Text 2"/>
    <w:basedOn w:val="ab"/>
    <w:link w:val="2Char4"/>
    <w:qFormat/>
    <w:pPr>
      <w:widowControl/>
      <w:jc w:val="center"/>
    </w:pPr>
    <w:rPr>
      <w:rFonts w:ascii="楷体_GB2312" w:eastAsia="楷体_GB2312"/>
      <w:kern w:val="0"/>
      <w:sz w:val="28"/>
      <w:szCs w:val="28"/>
    </w:rPr>
  </w:style>
  <w:style w:type="paragraph" w:customStyle="1" w:styleId="xl135">
    <w:name w:val="xl135"/>
    <w:basedOn w:val="ab"/>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34">
    <w:name w:val="List 3"/>
    <w:basedOn w:val="ab"/>
    <w:qFormat/>
    <w:pPr>
      <w:spacing w:line="360" w:lineRule="auto"/>
      <w:ind w:leftChars="400" w:left="100" w:hangingChars="200" w:hanging="200"/>
    </w:pPr>
    <w:rPr>
      <w:sz w:val="24"/>
    </w:rPr>
  </w:style>
  <w:style w:type="paragraph" w:customStyle="1" w:styleId="2a">
    <w:name w:val="样式 首行缩进:  2 字符"/>
    <w:basedOn w:val="ab"/>
    <w:qFormat/>
    <w:pPr>
      <w:spacing w:line="360" w:lineRule="auto"/>
      <w:ind w:firstLineChars="200" w:firstLine="480"/>
    </w:pPr>
    <w:rPr>
      <w:rFonts w:ascii="Calibri" w:hAnsi="宋体"/>
      <w:color w:val="000000"/>
      <w:sz w:val="24"/>
      <w:szCs w:val="24"/>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ItemListinTable">
    <w:name w:val="Item List in Table"/>
    <w:qFormat/>
    <w:pPr>
      <w:tabs>
        <w:tab w:val="left" w:pos="284"/>
      </w:tabs>
      <w:spacing w:before="40" w:after="40"/>
      <w:ind w:left="907" w:hanging="907"/>
      <w:jc w:val="both"/>
    </w:pPr>
    <w:rPr>
      <w:rFonts w:ascii="Arial" w:hAnsi="Arial" w:cs="Arial"/>
      <w:sz w:val="18"/>
      <w:szCs w:val="18"/>
    </w:rPr>
  </w:style>
  <w:style w:type="paragraph" w:customStyle="1" w:styleId="font14">
    <w:name w:val="font14"/>
    <w:basedOn w:val="ab"/>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Char">
    <w:name w:val="小四 段落 宋体 Char Char Char"/>
    <w:basedOn w:val="affff8"/>
    <w:link w:val="CharCharCharChar1"/>
    <w:pPr>
      <w:tabs>
        <w:tab w:val="clear" w:pos="1529"/>
      </w:tabs>
      <w:ind w:left="0" w:right="-33" w:firstLineChars="200" w:firstLine="480"/>
      <w:jc w:val="left"/>
    </w:pPr>
    <w:rPr>
      <w:rFonts w:ascii="Times New Roman" w:hAnsi="Times New Roman"/>
      <w:sz w:val="24"/>
      <w:szCs w:val="24"/>
    </w:rPr>
  </w:style>
  <w:style w:type="paragraph" w:customStyle="1" w:styleId="1c">
    <w:name w:val="缺省文本:1"/>
    <w:basedOn w:val="ab"/>
    <w:qFormat/>
    <w:pPr>
      <w:autoSpaceDE w:val="0"/>
      <w:autoSpaceDN w:val="0"/>
      <w:adjustRightInd w:val="0"/>
      <w:jc w:val="left"/>
    </w:pPr>
    <w:rPr>
      <w:rFonts w:ascii="宋体" w:hAnsi="Calibri"/>
      <w:kern w:val="0"/>
      <w:sz w:val="24"/>
      <w:szCs w:val="24"/>
    </w:rPr>
  </w:style>
  <w:style w:type="paragraph" w:customStyle="1" w:styleId="ParaCharCharCharCharCharCharCharCharChar1CharCharCharChar">
    <w:name w:val="默认段落字体 Para Char Char Char Char Char Char Char Char Char1 Char Char Char Char"/>
    <w:basedOn w:val="ab"/>
    <w:qFormat/>
    <w:rPr>
      <w:rFonts w:ascii="Tahoma" w:hAnsi="Tahoma"/>
      <w:sz w:val="24"/>
      <w:szCs w:val="20"/>
    </w:rPr>
  </w:style>
  <w:style w:type="paragraph" w:customStyle="1" w:styleId="affff9">
    <w:name w:val="·âÃæÎÄµµ±êÌâ"/>
    <w:basedOn w:val="ab"/>
    <w:qFormat/>
    <w:pPr>
      <w:widowControl/>
      <w:overflowPunct w:val="0"/>
      <w:autoSpaceDE w:val="0"/>
      <w:autoSpaceDN w:val="0"/>
      <w:adjustRightInd w:val="0"/>
      <w:spacing w:line="360" w:lineRule="auto"/>
      <w:jc w:val="center"/>
      <w:textAlignment w:val="baseline"/>
    </w:pPr>
    <w:rPr>
      <w:rFonts w:ascii="Calibri" w:hAnsi="Calibri"/>
      <w:b/>
      <w:kern w:val="0"/>
      <w:sz w:val="56"/>
      <w:szCs w:val="20"/>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2">
    <w:name w:val="标题2"/>
    <w:link w:val="2CharChar"/>
    <w:qFormat/>
    <w:rPr>
      <w:rFonts w:ascii="宋体" w:hAnsi="宋体"/>
      <w:b/>
      <w:kern w:val="2"/>
      <w:sz w:val="32"/>
      <w:szCs w:val="24"/>
    </w:rPr>
  </w:style>
  <w:style w:type="paragraph" w:customStyle="1" w:styleId="CM7">
    <w:name w:val="CM7"/>
    <w:basedOn w:val="ab"/>
    <w:next w:val="ab"/>
    <w:qFormat/>
    <w:pPr>
      <w:autoSpaceDE w:val="0"/>
      <w:autoSpaceDN w:val="0"/>
      <w:adjustRightInd w:val="0"/>
      <w:spacing w:line="468" w:lineRule="atLeast"/>
      <w:jc w:val="left"/>
    </w:pPr>
    <w:rPr>
      <w:rFonts w:ascii="Arial" w:hAnsi="Arial" w:cs="Arial"/>
      <w:kern w:val="0"/>
      <w:sz w:val="24"/>
      <w:szCs w:val="24"/>
    </w:rPr>
  </w:style>
  <w:style w:type="paragraph" w:customStyle="1" w:styleId="xl181">
    <w:name w:val="xl181"/>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styleId="affffa">
    <w:name w:val="index heading"/>
    <w:basedOn w:val="ab"/>
    <w:next w:val="1d"/>
    <w:qFormat/>
    <w:rPr>
      <w:rFonts w:ascii="Calibri" w:hAnsi="Calibri"/>
      <w:szCs w:val="20"/>
    </w:rPr>
  </w:style>
  <w:style w:type="paragraph" w:customStyle="1" w:styleId="ParaCharCharCharCharCharCharCharCharCharCharCharCharCharCharCharCharCharChar">
    <w:name w:val="默认段落字体 Para Char Char Char Char Char Char Char Char Char Char Char Char Char Char Char Char Char Char"/>
    <w:basedOn w:val="afd"/>
    <w:qFormat/>
    <w:pPr>
      <w:spacing w:line="360" w:lineRule="auto"/>
    </w:pPr>
    <w:rPr>
      <w:rFonts w:ascii="Tahoma" w:hAnsi="Tahoma"/>
      <w:sz w:val="24"/>
      <w:szCs w:val="24"/>
      <w:lang w:eastAsia="en-US"/>
    </w:rPr>
  </w:style>
  <w:style w:type="paragraph" w:customStyle="1" w:styleId="xl179">
    <w:name w:val="xl179"/>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affffb">
    <w:name w:val="空格"/>
    <w:basedOn w:val="ab"/>
    <w:next w:val="ab"/>
    <w:qFormat/>
    <w:pPr>
      <w:autoSpaceDE w:val="0"/>
      <w:autoSpaceDN w:val="0"/>
      <w:adjustRightInd w:val="0"/>
      <w:snapToGrid w:val="0"/>
      <w:spacing w:line="360" w:lineRule="auto"/>
      <w:ind w:firstLineChars="200" w:firstLine="200"/>
      <w:jc w:val="left"/>
    </w:pPr>
    <w:rPr>
      <w:rFonts w:ascii="Calibri" w:hAnsi="Calibri"/>
      <w:snapToGrid w:val="0"/>
      <w:kern w:val="0"/>
      <w:sz w:val="24"/>
    </w:rPr>
  </w:style>
  <w:style w:type="paragraph" w:customStyle="1" w:styleId="CharCharCharChar10">
    <w:name w:val="Char Char Char Char1"/>
    <w:basedOn w:val="ab"/>
    <w:qFormat/>
    <w:rPr>
      <w:rFonts w:ascii="Calibri" w:hAnsi="Calibri"/>
      <w:szCs w:val="24"/>
    </w:rPr>
  </w:style>
  <w:style w:type="paragraph" w:customStyle="1" w:styleId="1e">
    <w:name w:val="封面标题1（西文）"/>
    <w:basedOn w:val="ab"/>
    <w:next w:val="affff6"/>
    <w:qFormat/>
    <w:pPr>
      <w:widowControl/>
      <w:spacing w:line="360" w:lineRule="auto"/>
      <w:jc w:val="center"/>
    </w:pPr>
    <w:rPr>
      <w:rFonts w:ascii="Arial" w:hAnsi="Arial" w:cs="Arial"/>
      <w:b/>
      <w:bCs/>
      <w:kern w:val="0"/>
      <w:sz w:val="32"/>
      <w:szCs w:val="32"/>
    </w:rPr>
  </w:style>
  <w:style w:type="paragraph" w:customStyle="1" w:styleId="1f">
    <w:name w:val="正文1"/>
    <w:basedOn w:val="ab"/>
    <w:next w:val="ab"/>
    <w:qFormat/>
    <w:pPr>
      <w:spacing w:before="156" w:line="360" w:lineRule="auto"/>
      <w:ind w:firstLineChars="200" w:firstLine="510"/>
    </w:pPr>
    <w:rPr>
      <w:sz w:val="24"/>
      <w:szCs w:val="20"/>
    </w:rPr>
  </w:style>
  <w:style w:type="paragraph" w:customStyle="1" w:styleId="41212">
    <w:name w:val="样式 标题4 + 四号 非加粗 段前: 12 磅 段后: 12 磅"/>
    <w:basedOn w:val="ac"/>
    <w:qFormat/>
  </w:style>
  <w:style w:type="paragraph" w:styleId="42">
    <w:name w:val="List 4"/>
    <w:basedOn w:val="ab"/>
    <w:qFormat/>
    <w:pPr>
      <w:widowControl/>
      <w:spacing w:line="360" w:lineRule="auto"/>
      <w:ind w:leftChars="600" w:left="100" w:hangingChars="200" w:hanging="200"/>
      <w:jc w:val="left"/>
    </w:pPr>
    <w:rPr>
      <w:rFonts w:ascii="Calibri" w:hAnsi="Calibri"/>
      <w:kern w:val="0"/>
      <w:sz w:val="24"/>
      <w:szCs w:val="24"/>
    </w:rPr>
  </w:style>
  <w:style w:type="paragraph" w:styleId="23">
    <w:name w:val="Body Text Indent 2"/>
    <w:basedOn w:val="ab"/>
    <w:link w:val="2Char3"/>
    <w:qFormat/>
    <w:pPr>
      <w:ind w:left="630" w:firstLine="645"/>
    </w:pPr>
    <w:rPr>
      <w:rFonts w:ascii="Arial" w:eastAsia="仿宋_GB2312" w:hAnsi="Arial"/>
      <w:kern w:val="0"/>
      <w:sz w:val="32"/>
      <w:szCs w:val="32"/>
    </w:rPr>
  </w:style>
  <w:style w:type="paragraph" w:styleId="43">
    <w:name w:val="List Number 4"/>
    <w:basedOn w:val="ab"/>
    <w:qFormat/>
    <w:pPr>
      <w:widowControl/>
      <w:tabs>
        <w:tab w:val="left" w:pos="1620"/>
      </w:tabs>
      <w:spacing w:line="360" w:lineRule="auto"/>
      <w:ind w:leftChars="600" w:left="1620" w:hangingChars="200" w:hanging="360"/>
      <w:jc w:val="left"/>
    </w:pPr>
    <w:rPr>
      <w:rFonts w:ascii="Calibri" w:hAnsi="Calibri"/>
      <w:kern w:val="0"/>
      <w:sz w:val="24"/>
      <w:szCs w:val="24"/>
    </w:rPr>
  </w:style>
  <w:style w:type="paragraph" w:customStyle="1" w:styleId="xl87">
    <w:name w:val="xl87"/>
    <w:basedOn w:val="ab"/>
    <w:qFormat/>
    <w:pPr>
      <w:widowControl/>
      <w:pBdr>
        <w:top w:val="single" w:sz="4" w:space="0" w:color="auto"/>
        <w:bottom w:val="single" w:sz="4" w:space="0" w:color="auto"/>
      </w:pBdr>
      <w:shd w:val="clear" w:color="000000" w:fill="C4D79B"/>
      <w:spacing w:before="100" w:beforeAutospacing="1" w:after="100" w:afterAutospacing="1"/>
      <w:jc w:val="center"/>
    </w:pPr>
    <w:rPr>
      <w:rFonts w:ascii="宋体" w:hAnsi="宋体" w:cs="宋体"/>
      <w:b/>
      <w:bCs/>
      <w:color w:val="000000"/>
      <w:kern w:val="0"/>
      <w:sz w:val="18"/>
      <w:szCs w:val="18"/>
    </w:rPr>
  </w:style>
  <w:style w:type="paragraph" w:customStyle="1" w:styleId="a2">
    <w:name w:val="一级条标题"/>
    <w:basedOn w:val="a1"/>
    <w:next w:val="affe"/>
    <w:link w:val="Charf3"/>
    <w:qFormat/>
    <w:pPr>
      <w:numPr>
        <w:ilvl w:val="3"/>
      </w:numPr>
      <w:ind w:left="315"/>
      <w:outlineLvl w:val="2"/>
    </w:pPr>
    <w:rPr>
      <w:sz w:val="20"/>
    </w:rPr>
  </w:style>
  <w:style w:type="paragraph" w:customStyle="1" w:styleId="affffc">
    <w:name w:val="样式 图表目录 + 五号"/>
    <w:basedOn w:val="affffd"/>
    <w:qFormat/>
    <w:pPr>
      <w:widowControl/>
      <w:tabs>
        <w:tab w:val="right" w:leader="dot" w:pos="8640"/>
      </w:tabs>
      <w:overflowPunct w:val="0"/>
      <w:autoSpaceDE w:val="0"/>
      <w:autoSpaceDN w:val="0"/>
      <w:spacing w:before="120" w:after="120" w:line="360" w:lineRule="auto"/>
      <w:ind w:left="0" w:firstLine="0"/>
      <w:jc w:val="center"/>
      <w:textAlignment w:val="baseline"/>
    </w:pPr>
    <w:rPr>
      <w:rFonts w:ascii="Calibri" w:hAnsi="Calibri"/>
      <w:kern w:val="0"/>
      <w:szCs w:val="20"/>
    </w:rPr>
  </w:style>
  <w:style w:type="paragraph" w:customStyle="1" w:styleId="font7">
    <w:name w:val="font7"/>
    <w:basedOn w:val="ab"/>
    <w:qFormat/>
    <w:pPr>
      <w:widowControl/>
      <w:spacing w:before="100" w:beforeAutospacing="1" w:after="100" w:afterAutospacing="1"/>
      <w:jc w:val="left"/>
    </w:pPr>
    <w:rPr>
      <w:rFonts w:ascii="宋体" w:hAnsi="宋体"/>
      <w:kern w:val="0"/>
      <w:sz w:val="18"/>
      <w:szCs w:val="18"/>
    </w:rPr>
  </w:style>
  <w:style w:type="paragraph" w:customStyle="1" w:styleId="StyleFirstline2ch">
    <w:name w:val="Style First line:  2 ch"/>
    <w:basedOn w:val="ab"/>
    <w:qFormat/>
    <w:pPr>
      <w:spacing w:line="360" w:lineRule="auto"/>
      <w:ind w:firstLineChars="200" w:firstLine="480"/>
    </w:pPr>
    <w:rPr>
      <w:rFonts w:ascii="Calibri" w:eastAsia="仿宋" w:hAnsi="Calibri" w:cs="宋体"/>
      <w:sz w:val="24"/>
      <w:szCs w:val="20"/>
    </w:rPr>
  </w:style>
  <w:style w:type="paragraph" w:customStyle="1" w:styleId="affffe">
    <w:name w:val="标配小标题"/>
    <w:basedOn w:val="ab"/>
    <w:qFormat/>
    <w:pPr>
      <w:pBdr>
        <w:bottom w:val="single" w:sz="6" w:space="0" w:color="auto"/>
        <w:between w:val="single" w:sz="6" w:space="0" w:color="auto"/>
      </w:pBdr>
      <w:autoSpaceDE w:val="0"/>
      <w:autoSpaceDN w:val="0"/>
      <w:adjustRightInd w:val="0"/>
      <w:spacing w:before="113" w:after="57" w:line="310" w:lineRule="atLeast"/>
    </w:pPr>
    <w:rPr>
      <w:rFonts w:ascii="汉仪大黑简+Helvetica" w:eastAsia="汉仪大黑简+Helvetica" w:hAnsi="Calibri"/>
      <w:kern w:val="0"/>
      <w:sz w:val="16"/>
      <w:szCs w:val="16"/>
    </w:rPr>
  </w:style>
  <w:style w:type="paragraph" w:styleId="HTML1">
    <w:name w:val="HTML Preformatted"/>
    <w:basedOn w:val="ab"/>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1">
    <w:name w:val="toc 5"/>
    <w:basedOn w:val="ab"/>
    <w:next w:val="ab"/>
    <w:uiPriority w:val="39"/>
    <w:qFormat/>
    <w:pPr>
      <w:ind w:left="840"/>
      <w:jc w:val="left"/>
    </w:pPr>
  </w:style>
  <w:style w:type="paragraph" w:customStyle="1" w:styleId="font15">
    <w:name w:val="font15"/>
    <w:basedOn w:val="ab"/>
    <w:qFormat/>
    <w:pPr>
      <w:widowControl/>
      <w:spacing w:before="100" w:beforeAutospacing="1" w:after="100" w:afterAutospacing="1"/>
      <w:jc w:val="left"/>
    </w:pPr>
    <w:rPr>
      <w:rFonts w:ascii="Tahoma" w:hAnsi="Tahoma" w:cs="Tahoma"/>
      <w:color w:val="000000"/>
      <w:kern w:val="0"/>
      <w:sz w:val="18"/>
      <w:szCs w:val="18"/>
    </w:rPr>
  </w:style>
  <w:style w:type="paragraph" w:customStyle="1" w:styleId="afffff">
    <w:name w:val="南通方案正文"/>
    <w:basedOn w:val="ab"/>
    <w:qFormat/>
    <w:pPr>
      <w:spacing w:line="360" w:lineRule="auto"/>
      <w:ind w:firstLineChars="200" w:firstLine="480"/>
    </w:pPr>
    <w:rPr>
      <w:sz w:val="24"/>
      <w:szCs w:val="20"/>
    </w:rPr>
  </w:style>
  <w:style w:type="paragraph" w:customStyle="1" w:styleId="CharCharChar0">
    <w:name w:val="Char Char Char"/>
    <w:basedOn w:val="ab"/>
    <w:qFormat/>
    <w:rPr>
      <w:rFonts w:ascii="Tahoma" w:hAnsi="Tahoma"/>
      <w:sz w:val="24"/>
      <w:szCs w:val="20"/>
    </w:rPr>
  </w:style>
  <w:style w:type="paragraph" w:styleId="35">
    <w:name w:val="List Bullet 3"/>
    <w:basedOn w:val="ab"/>
    <w:qFormat/>
    <w:pPr>
      <w:widowControl/>
      <w:tabs>
        <w:tab w:val="left" w:pos="1200"/>
      </w:tabs>
      <w:spacing w:line="360" w:lineRule="auto"/>
      <w:ind w:leftChars="400" w:left="1200" w:hangingChars="200" w:hanging="360"/>
      <w:jc w:val="left"/>
    </w:pPr>
    <w:rPr>
      <w:rFonts w:ascii="Calibri" w:hAnsi="Calibri"/>
      <w:kern w:val="0"/>
      <w:sz w:val="24"/>
      <w:szCs w:val="24"/>
    </w:rPr>
  </w:style>
  <w:style w:type="paragraph" w:customStyle="1" w:styleId="xl132">
    <w:name w:val="xl1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9">
    <w:name w:val="正文文本1"/>
    <w:basedOn w:val="ab"/>
    <w:link w:val="1Char0"/>
    <w:qFormat/>
    <w:pPr>
      <w:spacing w:line="360" w:lineRule="auto"/>
      <w:ind w:firstLineChars="200" w:firstLine="200"/>
    </w:pPr>
    <w:rPr>
      <w:rFonts w:ascii="宋体" w:hAnsi="宋体"/>
      <w:kern w:val="0"/>
      <w:sz w:val="20"/>
      <w:szCs w:val="24"/>
    </w:rPr>
  </w:style>
  <w:style w:type="paragraph" w:styleId="affff3">
    <w:name w:val="Subtitle"/>
    <w:basedOn w:val="ab"/>
    <w:next w:val="ab"/>
    <w:link w:val="Charffb"/>
    <w:qFormat/>
    <w:pPr>
      <w:spacing w:before="240" w:after="60" w:line="312" w:lineRule="auto"/>
      <w:ind w:firstLineChars="200" w:firstLine="200"/>
      <w:jc w:val="center"/>
      <w:outlineLvl w:val="1"/>
    </w:pPr>
    <w:rPr>
      <w:rFonts w:ascii="Cambria" w:hAnsi="Cambria"/>
      <w:b/>
      <w:bCs/>
      <w:kern w:val="28"/>
      <w:sz w:val="32"/>
      <w:szCs w:val="32"/>
    </w:rPr>
  </w:style>
  <w:style w:type="paragraph" w:styleId="1f0">
    <w:name w:val="toc 1"/>
    <w:basedOn w:val="ab"/>
    <w:next w:val="ab"/>
    <w:qFormat/>
  </w:style>
  <w:style w:type="paragraph" w:customStyle="1" w:styleId="xl54">
    <w:name w:val="xl5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b/>
      <w:kern w:val="0"/>
      <w:sz w:val="24"/>
      <w:szCs w:val="20"/>
    </w:rPr>
  </w:style>
  <w:style w:type="paragraph" w:styleId="36">
    <w:name w:val="List Number 3"/>
    <w:basedOn w:val="ab"/>
    <w:qFormat/>
    <w:pPr>
      <w:widowControl/>
      <w:tabs>
        <w:tab w:val="left" w:pos="1200"/>
      </w:tabs>
      <w:spacing w:line="360" w:lineRule="auto"/>
      <w:ind w:leftChars="400" w:left="1200" w:hangingChars="200" w:hanging="360"/>
      <w:jc w:val="left"/>
    </w:pPr>
    <w:rPr>
      <w:rFonts w:ascii="Calibri" w:hAnsi="Calibri"/>
      <w:kern w:val="0"/>
      <w:sz w:val="24"/>
      <w:szCs w:val="24"/>
    </w:rPr>
  </w:style>
  <w:style w:type="paragraph" w:customStyle="1" w:styleId="reader-word-layerreader-word-s19-13">
    <w:name w:val="reader-word-layer reader-word-s19-13"/>
    <w:basedOn w:val="ab"/>
    <w:qFormat/>
    <w:pPr>
      <w:widowControl/>
      <w:spacing w:before="100" w:beforeAutospacing="1" w:after="100" w:afterAutospacing="1"/>
      <w:jc w:val="left"/>
    </w:pPr>
    <w:rPr>
      <w:rFonts w:ascii="宋体" w:hAnsi="宋体" w:cs="宋体"/>
      <w:kern w:val="0"/>
      <w:sz w:val="24"/>
      <w:szCs w:val="24"/>
    </w:rPr>
  </w:style>
  <w:style w:type="paragraph" w:customStyle="1" w:styleId="CM41">
    <w:name w:val="CM41"/>
    <w:basedOn w:val="Default"/>
    <w:next w:val="Default"/>
    <w:qFormat/>
    <w:pPr>
      <w:spacing w:after="478" w:line="360" w:lineRule="auto"/>
    </w:pPr>
    <w:rPr>
      <w:rFonts w:ascii="Arial" w:hAnsi="Arial" w:cs="Arial"/>
      <w:color w:val="auto"/>
    </w:rPr>
  </w:style>
  <w:style w:type="paragraph" w:styleId="37">
    <w:name w:val="index 3"/>
    <w:basedOn w:val="ab"/>
    <w:next w:val="ab"/>
    <w:qFormat/>
    <w:pPr>
      <w:ind w:leftChars="400" w:left="400"/>
    </w:pPr>
    <w:rPr>
      <w:rFonts w:ascii="Calibri" w:hAnsi="Calibri"/>
      <w:szCs w:val="20"/>
    </w:rPr>
  </w:style>
  <w:style w:type="paragraph" w:customStyle="1" w:styleId="afffff0">
    <w:name w:val="正文无缩进"/>
    <w:basedOn w:val="ab"/>
    <w:qFormat/>
    <w:pPr>
      <w:spacing w:line="440" w:lineRule="exact"/>
    </w:pPr>
    <w:rPr>
      <w:rFonts w:ascii="Calibri" w:hAnsi="Calibri" w:cs="宋体"/>
      <w:sz w:val="24"/>
      <w:szCs w:val="20"/>
    </w:rPr>
  </w:style>
  <w:style w:type="paragraph" w:styleId="90">
    <w:name w:val="index 9"/>
    <w:basedOn w:val="ab"/>
    <w:next w:val="ab"/>
    <w:qFormat/>
    <w:pPr>
      <w:ind w:leftChars="1600" w:left="1600"/>
    </w:pPr>
    <w:rPr>
      <w:rFonts w:ascii="Calibri" w:hAnsi="Calibri"/>
      <w:szCs w:val="20"/>
    </w:rPr>
  </w:style>
  <w:style w:type="paragraph" w:styleId="affc">
    <w:name w:val="Body Text First Indent"/>
    <w:basedOn w:val="ab"/>
    <w:link w:val="Charf5"/>
    <w:qFormat/>
    <w:pPr>
      <w:spacing w:line="360" w:lineRule="auto"/>
      <w:ind w:firstLineChars="200" w:firstLine="200"/>
    </w:pPr>
    <w:rPr>
      <w:rFonts w:ascii="仿宋_GB2312" w:eastAsia="仿宋_GB2312"/>
      <w:kern w:val="0"/>
      <w:sz w:val="30"/>
      <w:szCs w:val="30"/>
    </w:rPr>
  </w:style>
  <w:style w:type="paragraph" w:styleId="2b">
    <w:name w:val="List Bullet 2"/>
    <w:basedOn w:val="ab"/>
    <w:qFormat/>
    <w:pPr>
      <w:tabs>
        <w:tab w:val="left" w:pos="840"/>
      </w:tabs>
      <w:ind w:left="840" w:hanging="360"/>
      <w:jc w:val="left"/>
    </w:pPr>
    <w:rPr>
      <w:rFonts w:ascii="Calibri" w:eastAsia="PMingLiU" w:hAnsi="Calibri"/>
      <w:sz w:val="24"/>
      <w:szCs w:val="20"/>
      <w:lang w:eastAsia="zh-TW"/>
    </w:rPr>
  </w:style>
  <w:style w:type="paragraph" w:customStyle="1" w:styleId="reader-word-layerreader-word-s19-12">
    <w:name w:val="reader-word-layer reader-word-s19-12"/>
    <w:basedOn w:val="ab"/>
    <w:qFormat/>
    <w:pPr>
      <w:widowControl/>
      <w:spacing w:before="100" w:beforeAutospacing="1" w:after="100" w:afterAutospacing="1"/>
      <w:jc w:val="left"/>
    </w:pPr>
    <w:rPr>
      <w:rFonts w:ascii="宋体" w:hAnsi="宋体" w:cs="宋体"/>
      <w:kern w:val="0"/>
      <w:sz w:val="24"/>
      <w:szCs w:val="24"/>
    </w:rPr>
  </w:style>
  <w:style w:type="paragraph" w:styleId="70">
    <w:name w:val="index 7"/>
    <w:basedOn w:val="ab"/>
    <w:next w:val="ab"/>
    <w:qFormat/>
    <w:pPr>
      <w:ind w:leftChars="1200" w:left="1200"/>
    </w:pPr>
    <w:rPr>
      <w:rFonts w:ascii="Calibri" w:hAnsi="Calibri"/>
      <w:szCs w:val="20"/>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rFonts w:ascii="宋体" w:hAnsi="宋体" w:cs="宋体"/>
      <w:kern w:val="0"/>
      <w:sz w:val="20"/>
      <w:szCs w:val="20"/>
    </w:rPr>
  </w:style>
  <w:style w:type="paragraph" w:styleId="aff5">
    <w:name w:val="Note Heading"/>
    <w:basedOn w:val="ab"/>
    <w:next w:val="ab"/>
    <w:link w:val="Charc"/>
    <w:qFormat/>
    <w:pPr>
      <w:widowControl/>
      <w:spacing w:line="360" w:lineRule="auto"/>
      <w:jc w:val="center"/>
    </w:pPr>
    <w:rPr>
      <w:kern w:val="0"/>
      <w:sz w:val="24"/>
      <w:szCs w:val="24"/>
      <w:lang w:eastAsia="en-US"/>
    </w:rPr>
  </w:style>
  <w:style w:type="paragraph" w:styleId="afffb">
    <w:name w:val="macro"/>
    <w:link w:val="Charff2"/>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pPr>
    <w:rPr>
      <w:rFonts w:ascii="Courier New" w:hAnsi="Courier New"/>
      <w:sz w:val="24"/>
      <w:szCs w:val="24"/>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xl46">
    <w:name w:val="xl4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xl71">
    <w:name w:val="xl71"/>
    <w:basedOn w:val="ab"/>
    <w:qFormat/>
    <w:pPr>
      <w:widowControl/>
      <w:pBdr>
        <w:top w:val="single" w:sz="4" w:space="0" w:color="auto"/>
        <w:bottom w:val="single" w:sz="4" w:space="0" w:color="auto"/>
        <w:right w:val="single" w:sz="4" w:space="0" w:color="auto"/>
      </w:pBdr>
      <w:spacing w:before="100" w:beforeAutospacing="1" w:after="100" w:afterAutospacing="1"/>
    </w:pPr>
    <w:rPr>
      <w:rFonts w:ascii="宋体" w:hAnsi="宋体" w:hint="eastAsia"/>
      <w:b/>
      <w:kern w:val="0"/>
      <w:sz w:val="28"/>
      <w:szCs w:val="20"/>
    </w:rPr>
  </w:style>
  <w:style w:type="paragraph" w:customStyle="1" w:styleId="xl170">
    <w:name w:val="xl17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szCs w:val="24"/>
    </w:rPr>
  </w:style>
  <w:style w:type="paragraph" w:styleId="afffff1">
    <w:name w:val="Block Text"/>
    <w:basedOn w:val="ab"/>
    <w:qFormat/>
    <w:pPr>
      <w:tabs>
        <w:tab w:val="left" w:pos="540"/>
      </w:tabs>
      <w:spacing w:line="360" w:lineRule="auto"/>
      <w:ind w:left="-257" w:right="-330" w:firstLine="480"/>
    </w:pPr>
    <w:rPr>
      <w:rFonts w:ascii="宋体" w:hAnsi="宋体"/>
      <w:kern w:val="0"/>
      <w:sz w:val="24"/>
      <w:szCs w:val="20"/>
    </w:rPr>
  </w:style>
  <w:style w:type="paragraph" w:customStyle="1" w:styleId="xl148">
    <w:name w:val="xl148"/>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3h33rdlevelH3Level3HeadHeading3-oldlevel3PIM3">
    <w:name w:val="样式 标题 3h33rd levelH3Level 3 HeadHeading 3 - oldlevel_3PIM...3"/>
    <w:basedOn w:val="3"/>
    <w:qFormat/>
    <w:pPr>
      <w:keepLines w:val="0"/>
      <w:widowControl/>
      <w:tabs>
        <w:tab w:val="left" w:pos="1152"/>
      </w:tabs>
      <w:spacing w:before="0" w:after="0" w:line="360" w:lineRule="exact"/>
      <w:ind w:left="1152" w:hanging="1152"/>
    </w:pPr>
    <w:rPr>
      <w:rFonts w:ascii="宋体" w:hAnsi="宋体" w:cs="宋体"/>
      <w:b w:val="0"/>
      <w:bCs w:val="0"/>
      <w:szCs w:val="20"/>
      <w:lang w:eastAsia="en-US"/>
    </w:rPr>
  </w:style>
  <w:style w:type="paragraph" w:customStyle="1" w:styleId="38">
    <w:name w:val="列出段落3"/>
    <w:basedOn w:val="ab"/>
    <w:pPr>
      <w:ind w:firstLineChars="200" w:firstLine="420"/>
    </w:pPr>
    <w:rPr>
      <w:rFonts w:ascii="Calibri" w:hAnsi="Calibri"/>
      <w:szCs w:val="22"/>
    </w:rPr>
  </w:style>
  <w:style w:type="paragraph" w:customStyle="1" w:styleId="3h33rdlevelH3Level3HeadHeading3-oldlevel3PIM">
    <w:name w:val="样式 标题 3h33rd levelH3Level 3 HeadHeading 3 - oldlevel_3PIM..."/>
    <w:basedOn w:val="5"/>
    <w:qFormat/>
    <w:pPr>
      <w:keepNext w:val="0"/>
      <w:widowControl/>
      <w:tabs>
        <w:tab w:val="left" w:pos="1440"/>
      </w:tabs>
      <w:autoSpaceDE/>
      <w:autoSpaceDN/>
      <w:adjustRightInd/>
      <w:spacing w:beforeLines="100" w:afterLines="50" w:line="416" w:lineRule="auto"/>
      <w:ind w:left="1008" w:hanging="1008"/>
      <w:jc w:val="left"/>
    </w:pPr>
    <w:rPr>
      <w:rFonts w:ascii="黑体" w:hAnsi="宋体" w:cs="宋体"/>
      <w:iCs/>
      <w:color w:val="auto"/>
      <w:sz w:val="24"/>
      <w:szCs w:val="20"/>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b"/>
    <w:uiPriority w:val="99"/>
    <w:qFormat/>
    <w:pPr>
      <w:widowControl/>
      <w:spacing w:after="160" w:line="240" w:lineRule="exact"/>
      <w:jc w:val="left"/>
    </w:pPr>
    <w:rPr>
      <w:rFonts w:ascii="Verdana" w:hAnsi="Verdana"/>
      <w:kern w:val="0"/>
      <w:sz w:val="20"/>
      <w:szCs w:val="20"/>
      <w:lang w:eastAsia="en-US"/>
    </w:rPr>
  </w:style>
  <w:style w:type="paragraph" w:customStyle="1" w:styleId="Bullet">
    <w:name w:val="Bullet"/>
    <w:basedOn w:val="ab"/>
    <w:qFormat/>
    <w:pPr>
      <w:widowControl/>
      <w:numPr>
        <w:numId w:val="4"/>
      </w:numPr>
      <w:tabs>
        <w:tab w:val="left" w:pos="1667"/>
      </w:tabs>
      <w:adjustRightInd w:val="0"/>
      <w:spacing w:before="60" w:after="60" w:line="288" w:lineRule="auto"/>
    </w:pPr>
    <w:rPr>
      <w:rFonts w:ascii="Arial" w:hAnsi="Arial"/>
      <w:kern w:val="0"/>
      <w:szCs w:val="22"/>
      <w:lang w:eastAsia="en-US"/>
    </w:rPr>
  </w:style>
  <w:style w:type="paragraph" w:styleId="91">
    <w:name w:val="toc 9"/>
    <w:basedOn w:val="ab"/>
    <w:next w:val="ab"/>
    <w:uiPriority w:val="39"/>
    <w:qFormat/>
    <w:pPr>
      <w:ind w:left="1680"/>
      <w:jc w:val="left"/>
    </w:pPr>
  </w:style>
  <w:style w:type="paragraph" w:customStyle="1" w:styleId="-11">
    <w:name w:val="彩色列表 - 强调文字颜色 11"/>
    <w:basedOn w:val="ab"/>
    <w:qFormat/>
    <w:pPr>
      <w:adjustRightInd w:val="0"/>
      <w:spacing w:line="360" w:lineRule="auto"/>
      <w:ind w:firstLineChars="200" w:firstLine="420"/>
    </w:pPr>
    <w:rPr>
      <w:rFonts w:ascii="Calibri" w:hAnsi="Calibri"/>
      <w:sz w:val="24"/>
      <w:szCs w:val="24"/>
    </w:rPr>
  </w:style>
  <w:style w:type="paragraph" w:customStyle="1" w:styleId="Mikro95">
    <w:name w:val="Mikro:95"/>
    <w:qFormat/>
    <w:pPr>
      <w:tabs>
        <w:tab w:val="left" w:pos="0"/>
        <w:tab w:val="right" w:pos="9923"/>
      </w:tabs>
      <w:spacing w:line="261" w:lineRule="atLeast"/>
    </w:pPr>
    <w:rPr>
      <w:rFonts w:ascii="Arial" w:hAnsi="Arial"/>
      <w:snapToGrid w:val="0"/>
      <w:color w:val="000000"/>
      <w:sz w:val="19"/>
      <w:lang w:val="en-GB" w:eastAsia="de-DE"/>
    </w:rPr>
  </w:style>
  <w:style w:type="paragraph" w:customStyle="1" w:styleId="10">
    <w:name w:val="样式1"/>
    <w:basedOn w:val="ab"/>
    <w:qFormat/>
    <w:pPr>
      <w:numPr>
        <w:numId w:val="5"/>
      </w:numPr>
      <w:tabs>
        <w:tab w:val="left" w:pos="709"/>
      </w:tabs>
      <w:adjustRightInd w:val="0"/>
    </w:pPr>
    <w:rPr>
      <w:rFonts w:ascii="宋体" w:hAnsi="宋体"/>
      <w:kern w:val="0"/>
    </w:rPr>
  </w:style>
  <w:style w:type="paragraph" w:customStyle="1" w:styleId="205050505">
    <w:name w:val="样式 样式 样式 样式 标题 2 + 段后: 0.5 行 + 段后: 0.5 行 + 段后: 0.5 行 + 段后: 0.5 行"/>
    <w:basedOn w:val="ab"/>
    <w:qFormat/>
    <w:pPr>
      <w:keepNext/>
      <w:keepLines/>
      <w:spacing w:before="260" w:afterLines="50" w:line="415" w:lineRule="auto"/>
      <w:outlineLvl w:val="1"/>
    </w:pPr>
    <w:rPr>
      <w:rFonts w:ascii="Arial" w:eastAsia="黑体" w:hAnsi="Arial"/>
      <w:b/>
      <w:bCs/>
      <w:sz w:val="32"/>
      <w:szCs w:val="20"/>
    </w:rPr>
  </w:style>
  <w:style w:type="paragraph" w:styleId="80">
    <w:name w:val="toc 8"/>
    <w:basedOn w:val="ab"/>
    <w:next w:val="ab"/>
    <w:uiPriority w:val="39"/>
    <w:qFormat/>
    <w:pPr>
      <w:ind w:left="1470"/>
      <w:jc w:val="left"/>
    </w:pPr>
  </w:style>
  <w:style w:type="paragraph" w:styleId="1d">
    <w:name w:val="index 1"/>
    <w:basedOn w:val="ab"/>
    <w:next w:val="ab"/>
    <w:qFormat/>
    <w:pPr>
      <w:spacing w:line="240" w:lineRule="atLeast"/>
    </w:pPr>
    <w:rPr>
      <w:b/>
      <w:bCs/>
    </w:rPr>
  </w:style>
  <w:style w:type="paragraph" w:customStyle="1" w:styleId="p0">
    <w:name w:val="p0"/>
    <w:basedOn w:val="ab"/>
    <w:unhideWhenUsed/>
    <w:qFormat/>
    <w:pPr>
      <w:widowControl/>
    </w:pPr>
    <w:rPr>
      <w:rFonts w:hint="eastAsia"/>
      <w:szCs w:val="20"/>
    </w:rPr>
  </w:style>
  <w:style w:type="paragraph" w:styleId="afffff2">
    <w:name w:val="envelope return"/>
    <w:basedOn w:val="ab"/>
    <w:qFormat/>
    <w:pPr>
      <w:widowControl/>
      <w:snapToGrid w:val="0"/>
      <w:spacing w:line="360" w:lineRule="auto"/>
      <w:jc w:val="left"/>
    </w:pPr>
    <w:rPr>
      <w:rFonts w:ascii="Arial" w:hAnsi="Arial" w:cs="Arial"/>
      <w:kern w:val="0"/>
      <w:sz w:val="24"/>
      <w:szCs w:val="24"/>
    </w:rPr>
  </w:style>
  <w:style w:type="paragraph" w:customStyle="1" w:styleId="afffff3">
    <w:name w:val="回信地址"/>
    <w:basedOn w:val="ab"/>
    <w:qFormat/>
    <w:pPr>
      <w:keepLines/>
      <w:framePr w:w="2160" w:h="1200" w:wrap="notBeside" w:vAnchor="page" w:hAnchor="page" w:x="9241" w:y="673" w:anchorLock="1"/>
      <w:widowControl/>
      <w:adjustRightInd w:val="0"/>
      <w:snapToGrid w:val="0"/>
      <w:spacing w:line="220" w:lineRule="atLeast"/>
      <w:jc w:val="left"/>
    </w:pPr>
    <w:rPr>
      <w:rFonts w:ascii="Calibri" w:hAnsi="Calibri"/>
      <w:kern w:val="0"/>
      <w:sz w:val="15"/>
      <w:szCs w:val="20"/>
    </w:rPr>
  </w:style>
  <w:style w:type="paragraph" w:styleId="60">
    <w:name w:val="index 6"/>
    <w:basedOn w:val="ab"/>
    <w:next w:val="ab"/>
    <w:qFormat/>
    <w:pPr>
      <w:ind w:leftChars="1000" w:left="1000"/>
    </w:pPr>
    <w:rPr>
      <w:rFonts w:ascii="Calibri" w:hAnsi="Calibri"/>
      <w:szCs w:val="20"/>
    </w:rPr>
  </w:style>
  <w:style w:type="paragraph" w:customStyle="1" w:styleId="xl27">
    <w:name w:val="xl2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167">
    <w:name w:val="xl16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4">
    <w:name w:val="图标题"/>
    <w:basedOn w:val="ab"/>
    <w:qFormat/>
    <w:pPr>
      <w:tabs>
        <w:tab w:val="left" w:pos="4176"/>
      </w:tabs>
      <w:spacing w:line="360" w:lineRule="auto"/>
      <w:ind w:left="4176" w:hanging="360"/>
    </w:pPr>
    <w:rPr>
      <w:rFonts w:ascii="Calibri" w:hAnsi="Calibri"/>
      <w:szCs w:val="20"/>
    </w:rPr>
  </w:style>
  <w:style w:type="paragraph" w:styleId="aff3">
    <w:name w:val="footer"/>
    <w:basedOn w:val="ab"/>
    <w:link w:val="Chara"/>
    <w:uiPriority w:val="99"/>
    <w:qFormat/>
    <w:pPr>
      <w:tabs>
        <w:tab w:val="center" w:pos="4153"/>
        <w:tab w:val="right" w:pos="8306"/>
      </w:tabs>
      <w:snapToGrid w:val="0"/>
      <w:jc w:val="left"/>
    </w:pPr>
    <w:rPr>
      <w:rFonts w:ascii="宋体" w:hAnsi="宋体"/>
      <w:kern w:val="0"/>
      <w:sz w:val="18"/>
      <w:szCs w:val="18"/>
    </w:rPr>
  </w:style>
  <w:style w:type="paragraph" w:customStyle="1" w:styleId="CM51">
    <w:name w:val="CM51"/>
    <w:basedOn w:val="Default"/>
    <w:next w:val="Default"/>
    <w:qFormat/>
    <w:pPr>
      <w:spacing w:after="103"/>
    </w:pPr>
    <w:rPr>
      <w:rFonts w:ascii="黑体" w:eastAsia="黑体"/>
      <w:color w:val="auto"/>
    </w:rPr>
  </w:style>
  <w:style w:type="paragraph" w:styleId="aff">
    <w:name w:val="Body Text"/>
    <w:basedOn w:val="ab"/>
    <w:link w:val="Char7"/>
    <w:qFormat/>
    <w:pPr>
      <w:spacing w:after="120"/>
    </w:pPr>
    <w:rPr>
      <w:kern w:val="0"/>
      <w:sz w:val="20"/>
    </w:rPr>
  </w:style>
  <w:style w:type="paragraph" w:styleId="52">
    <w:name w:val="List Bullet 5"/>
    <w:basedOn w:val="ab"/>
    <w:qFormat/>
    <w:pPr>
      <w:widowControl/>
      <w:tabs>
        <w:tab w:val="left" w:pos="2040"/>
      </w:tabs>
      <w:spacing w:line="360" w:lineRule="auto"/>
      <w:ind w:leftChars="800" w:left="2040" w:hangingChars="200" w:hanging="360"/>
      <w:jc w:val="left"/>
    </w:pPr>
    <w:rPr>
      <w:rFonts w:ascii="Calibri" w:hAnsi="Calibri"/>
      <w:kern w:val="0"/>
      <w:sz w:val="24"/>
      <w:szCs w:val="24"/>
    </w:rPr>
  </w:style>
  <w:style w:type="paragraph" w:customStyle="1" w:styleId="NotSortedNumbering1">
    <w:name w:val="NotSortedNumbering1"/>
    <w:basedOn w:val="ab"/>
    <w:qFormat/>
    <w:pPr>
      <w:spacing w:before="120" w:line="288" w:lineRule="auto"/>
      <w:ind w:left="1701" w:hanging="453"/>
    </w:pPr>
    <w:rPr>
      <w:rFonts w:ascii="Arial" w:hAnsi="Arial"/>
      <w:kern w:val="44"/>
      <w:szCs w:val="44"/>
    </w:rPr>
  </w:style>
  <w:style w:type="paragraph" w:customStyle="1" w:styleId="Level3">
    <w:name w:val="Level3"/>
    <w:basedOn w:val="ab"/>
    <w:uiPriority w:val="1"/>
    <w:qFormat/>
    <w:pPr>
      <w:widowControl/>
      <w:numPr>
        <w:numId w:val="6"/>
      </w:numPr>
      <w:spacing w:line="300" w:lineRule="auto"/>
      <w:ind w:firstLine="0"/>
    </w:pPr>
    <w:rPr>
      <w:rFonts w:ascii="Calibri" w:hAnsi="Calibri" w:cs="Arial"/>
      <w:kern w:val="0"/>
      <w:sz w:val="24"/>
      <w:szCs w:val="22"/>
      <w:lang w:val="en-GB"/>
    </w:rPr>
  </w:style>
  <w:style w:type="paragraph" w:customStyle="1" w:styleId="1f1">
    <w:name w:val="样式 标题 1 + 红色"/>
    <w:basedOn w:val="14"/>
    <w:qFormat/>
    <w:pPr>
      <w:keepLines/>
      <w:tabs>
        <w:tab w:val="left" w:pos="425"/>
      </w:tabs>
      <w:spacing w:before="340" w:after="330" w:line="576" w:lineRule="auto"/>
      <w:ind w:left="720"/>
      <w:jc w:val="both"/>
    </w:pPr>
    <w:rPr>
      <w:rFonts w:ascii="Times New Roman" w:eastAsia="Arial"/>
      <w:b/>
      <w:bCs/>
      <w:color w:val="FF0000"/>
      <w:kern w:val="44"/>
      <w:sz w:val="30"/>
      <w:szCs w:val="44"/>
    </w:rPr>
  </w:style>
  <w:style w:type="paragraph" w:customStyle="1" w:styleId="2c">
    <w:name w:val="样式2"/>
    <w:basedOn w:val="TOC"/>
    <w:qFormat/>
    <w:pPr>
      <w:spacing w:line="400" w:lineRule="atLeast"/>
    </w:pPr>
    <w:rPr>
      <w:rFonts w:eastAsia="仿宋_GB2312"/>
      <w:b/>
      <w:bCs w:val="0"/>
      <w:sz w:val="30"/>
    </w:rPr>
  </w:style>
  <w:style w:type="paragraph" w:styleId="2d">
    <w:name w:val="List 2"/>
    <w:basedOn w:val="ab"/>
    <w:qFormat/>
    <w:pPr>
      <w:ind w:leftChars="200" w:left="100" w:hangingChars="200" w:hanging="200"/>
    </w:pPr>
    <w:rPr>
      <w:sz w:val="28"/>
      <w:szCs w:val="24"/>
    </w:rPr>
  </w:style>
  <w:style w:type="paragraph" w:customStyle="1" w:styleId="Style11">
    <w:name w:val="_Style 11"/>
    <w:basedOn w:val="afd"/>
    <w:qFormat/>
    <w:rPr>
      <w:rFonts w:ascii="Tahoma" w:hAnsi="Tahoma"/>
      <w:sz w:val="24"/>
      <w:szCs w:val="24"/>
      <w:shd w:val="clear" w:color="auto" w:fill="000080"/>
    </w:rPr>
  </w:style>
  <w:style w:type="paragraph" w:customStyle="1" w:styleId="xl169">
    <w:name w:val="xl16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fff8">
    <w:name w:val="List Number"/>
    <w:basedOn w:val="ab"/>
    <w:qFormat/>
    <w:pPr>
      <w:tabs>
        <w:tab w:val="left" w:pos="1529"/>
      </w:tabs>
      <w:spacing w:line="360" w:lineRule="auto"/>
      <w:ind w:left="1529" w:hanging="720"/>
    </w:pPr>
    <w:rPr>
      <w:rFonts w:ascii="Calibri" w:hAnsi="Calibri"/>
      <w:szCs w:val="20"/>
    </w:rPr>
  </w:style>
  <w:style w:type="paragraph" w:customStyle="1" w:styleId="P-BodyText1">
    <w:name w:val="P-Body Text 1"/>
    <w:basedOn w:val="ab"/>
    <w:qFormat/>
    <w:pPr>
      <w:widowControl/>
      <w:tabs>
        <w:tab w:val="left" w:pos="720"/>
      </w:tabs>
      <w:spacing w:line="360" w:lineRule="auto"/>
    </w:pPr>
    <w:rPr>
      <w:rFonts w:ascii="Calibri" w:eastAsia="PMingLiU" w:hAnsi="Calibri"/>
      <w:kern w:val="0"/>
      <w:sz w:val="24"/>
      <w:szCs w:val="20"/>
      <w:lang w:val="en-GB"/>
    </w:rPr>
  </w:style>
  <w:style w:type="paragraph" w:customStyle="1" w:styleId="StyleFirstline171ch">
    <w:name w:val="Style First line:  1.71 ch"/>
    <w:basedOn w:val="ab"/>
    <w:pPr>
      <w:spacing w:line="360" w:lineRule="auto"/>
      <w:ind w:firstLineChars="171" w:firstLine="359"/>
    </w:pPr>
    <w:rPr>
      <w:rFonts w:cs="宋体"/>
      <w:sz w:val="24"/>
      <w:szCs w:val="20"/>
    </w:rPr>
  </w:style>
  <w:style w:type="paragraph" w:customStyle="1" w:styleId="Char80">
    <w:name w:val="Char8"/>
    <w:basedOn w:val="ab"/>
    <w:qFormat/>
    <w:pPr>
      <w:keepNext/>
      <w:keepLines/>
      <w:pageBreakBefore/>
      <w:tabs>
        <w:tab w:val="left" w:pos="390"/>
      </w:tabs>
      <w:ind w:left="390" w:hanging="390"/>
    </w:pPr>
    <w:rPr>
      <w:szCs w:val="20"/>
    </w:rPr>
  </w:style>
  <w:style w:type="paragraph" w:customStyle="1" w:styleId="newtext">
    <w:name w:val="newtext"/>
    <w:basedOn w:val="ab"/>
    <w:qFormat/>
    <w:pPr>
      <w:widowControl/>
      <w:spacing w:before="100" w:beforeAutospacing="1" w:after="100" w:afterAutospacing="1" w:line="360" w:lineRule="atLeast"/>
      <w:jc w:val="left"/>
    </w:pPr>
    <w:rPr>
      <w:rFonts w:ascii="Arial Unicode MS" w:eastAsia="Arial Unicode MS" w:hAnsi="Arial Unicode MS" w:cs="Arial Unicode MS"/>
      <w:kern w:val="0"/>
      <w:lang w:eastAsia="en-US"/>
    </w:rPr>
  </w:style>
  <w:style w:type="paragraph" w:styleId="2e">
    <w:name w:val="index 2"/>
    <w:basedOn w:val="ab"/>
    <w:next w:val="ab"/>
    <w:qFormat/>
    <w:pPr>
      <w:ind w:leftChars="200" w:left="200"/>
    </w:pPr>
    <w:rPr>
      <w:rFonts w:ascii="Calibri" w:hAnsi="Calibri"/>
      <w:szCs w:val="20"/>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styleId="afd">
    <w:name w:val="Document Map"/>
    <w:basedOn w:val="ab"/>
    <w:link w:val="Char6"/>
    <w:qFormat/>
    <w:pPr>
      <w:shd w:val="clear" w:color="auto" w:fill="000080"/>
    </w:pPr>
    <w:rPr>
      <w:kern w:val="0"/>
      <w:sz w:val="20"/>
    </w:rPr>
  </w:style>
  <w:style w:type="paragraph" w:customStyle="1" w:styleId="2f">
    <w:name w:val="标题 2 级"/>
    <w:basedOn w:val="ab"/>
    <w:qFormat/>
    <w:pPr>
      <w:tabs>
        <w:tab w:val="left" w:pos="420"/>
      </w:tabs>
      <w:spacing w:line="360" w:lineRule="auto"/>
      <w:ind w:left="420" w:firstLineChars="200" w:firstLine="200"/>
    </w:pPr>
    <w:rPr>
      <w:rFonts w:ascii="宋体" w:hAnsi="宋体"/>
      <w:b/>
      <w:sz w:val="24"/>
      <w:szCs w:val="20"/>
    </w:rPr>
  </w:style>
  <w:style w:type="paragraph" w:customStyle="1" w:styleId="afffff5">
    <w:name w:val="正文表格标题（斜体）"/>
    <w:basedOn w:val="ab"/>
    <w:next w:val="affff6"/>
    <w:qFormat/>
    <w:pPr>
      <w:widowControl/>
      <w:spacing w:line="360" w:lineRule="auto"/>
      <w:jc w:val="left"/>
    </w:pPr>
    <w:rPr>
      <w:rFonts w:ascii="黑体" w:eastAsia="黑体" w:hAnsi="黑体" w:cs="Arial"/>
      <w:i/>
      <w:iCs/>
      <w:kern w:val="0"/>
    </w:rPr>
  </w:style>
  <w:style w:type="paragraph" w:customStyle="1" w:styleId="xl177">
    <w:name w:val="xl17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30">
    <w:name w:val="xl30"/>
    <w:basedOn w:val="ab"/>
    <w:qFormat/>
    <w:pPr>
      <w:widowControl/>
      <w:spacing w:before="100" w:beforeAutospacing="1" w:after="100" w:afterAutospacing="1"/>
      <w:jc w:val="center"/>
    </w:pPr>
    <w:rPr>
      <w:rFonts w:ascii="宋体" w:hAnsi="宋体"/>
      <w:b/>
      <w:bCs/>
      <w:kern w:val="0"/>
      <w:sz w:val="36"/>
      <w:szCs w:val="36"/>
    </w:rPr>
  </w:style>
  <w:style w:type="paragraph" w:styleId="afffc">
    <w:name w:val="Signature"/>
    <w:basedOn w:val="ab"/>
    <w:link w:val="Charff3"/>
    <w:qFormat/>
    <w:pPr>
      <w:widowControl/>
      <w:spacing w:line="360" w:lineRule="auto"/>
      <w:ind w:leftChars="2100" w:left="100"/>
      <w:jc w:val="left"/>
    </w:pPr>
    <w:rPr>
      <w:kern w:val="0"/>
      <w:sz w:val="24"/>
      <w:szCs w:val="24"/>
      <w:lang w:eastAsia="en-US"/>
    </w:rPr>
  </w:style>
  <w:style w:type="paragraph" w:customStyle="1" w:styleId="xl182">
    <w:name w:val="xl18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3CharCharChar">
    <w:name w:val="Char3 Char Char Char"/>
    <w:basedOn w:val="ab"/>
    <w:qFormat/>
    <w:pPr>
      <w:widowControl/>
      <w:spacing w:after="160" w:line="240" w:lineRule="exact"/>
      <w:jc w:val="left"/>
    </w:pPr>
    <w:rPr>
      <w:rFonts w:ascii="Verdana" w:hAnsi="Verdana"/>
      <w:kern w:val="0"/>
      <w:sz w:val="20"/>
      <w:szCs w:val="20"/>
      <w:lang w:eastAsia="en-US"/>
    </w:rPr>
  </w:style>
  <w:style w:type="paragraph" w:styleId="53">
    <w:name w:val="List Continue 5"/>
    <w:basedOn w:val="ab"/>
    <w:qFormat/>
    <w:pPr>
      <w:widowControl/>
      <w:spacing w:after="120" w:line="360" w:lineRule="auto"/>
      <w:ind w:leftChars="1000" w:left="2100"/>
      <w:jc w:val="left"/>
    </w:pPr>
    <w:rPr>
      <w:rFonts w:ascii="Calibri" w:hAnsi="Calibri"/>
      <w:kern w:val="0"/>
      <w:sz w:val="24"/>
      <w:szCs w:val="24"/>
    </w:rPr>
  </w:style>
  <w:style w:type="paragraph" w:styleId="afff7">
    <w:name w:val="Date"/>
    <w:basedOn w:val="ab"/>
    <w:next w:val="ab"/>
    <w:link w:val="Charff0"/>
    <w:qFormat/>
    <w:pPr>
      <w:ind w:leftChars="2500" w:left="100"/>
    </w:pPr>
    <w:rPr>
      <w:rFonts w:ascii="宋体" w:hAnsi="宋体"/>
      <w:b/>
      <w:bCs/>
      <w:kern w:val="0"/>
      <w:sz w:val="30"/>
      <w:szCs w:val="20"/>
    </w:rPr>
  </w:style>
  <w:style w:type="paragraph" w:customStyle="1" w:styleId="a00">
    <w:name w:val="a0"/>
    <w:basedOn w:val="ab"/>
    <w:qFormat/>
    <w:pPr>
      <w:widowControl/>
      <w:spacing w:before="100" w:beforeAutospacing="1" w:after="100" w:afterAutospacing="1"/>
    </w:pPr>
    <w:rPr>
      <w:rFonts w:ascii="宋体" w:hAnsi="宋体" w:cs="宋体"/>
      <w:kern w:val="0"/>
      <w:sz w:val="24"/>
      <w:szCs w:val="24"/>
    </w:rPr>
  </w:style>
  <w:style w:type="paragraph" w:customStyle="1" w:styleId="xl146">
    <w:name w:val="xl14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81">
    <w:name w:val="index 8"/>
    <w:basedOn w:val="ab"/>
    <w:next w:val="ab"/>
    <w:qFormat/>
    <w:pPr>
      <w:ind w:leftChars="1400" w:left="1400"/>
    </w:pPr>
    <w:rPr>
      <w:rFonts w:ascii="Calibri" w:hAnsi="Calibri"/>
      <w:szCs w:val="20"/>
    </w:rPr>
  </w:style>
  <w:style w:type="paragraph" w:customStyle="1" w:styleId="Text">
    <w:name w:val="Text"/>
    <w:basedOn w:val="ab"/>
    <w:qFormat/>
    <w:pPr>
      <w:widowControl/>
      <w:spacing w:after="60" w:line="360" w:lineRule="auto"/>
      <w:ind w:left="1134"/>
      <w:jc w:val="left"/>
    </w:pPr>
    <w:rPr>
      <w:rFonts w:ascii="Arial" w:hAnsi="Arial"/>
      <w:kern w:val="0"/>
      <w:sz w:val="20"/>
      <w:szCs w:val="20"/>
      <w:lang w:val="de-DE" w:eastAsia="en-US"/>
    </w:rPr>
  </w:style>
  <w:style w:type="paragraph" w:customStyle="1" w:styleId="afffff6">
    <w:name w:val="表格和图形名称"/>
    <w:basedOn w:val="ab"/>
    <w:next w:val="ab"/>
    <w:qFormat/>
    <w:pPr>
      <w:widowControl/>
      <w:spacing w:afterLines="50" w:line="360" w:lineRule="auto"/>
      <w:jc w:val="center"/>
    </w:pPr>
    <w:rPr>
      <w:rFonts w:ascii="Calibri" w:hAnsi="Calibri"/>
      <w:kern w:val="0"/>
      <w:szCs w:val="20"/>
    </w:rPr>
  </w:style>
  <w:style w:type="paragraph" w:customStyle="1" w:styleId="tabletext0">
    <w:name w:val="tabletext"/>
    <w:basedOn w:val="ab"/>
    <w:qFormat/>
    <w:pPr>
      <w:widowControl/>
      <w:spacing w:before="100" w:beforeAutospacing="1" w:after="100" w:afterAutospacing="1" w:line="240" w:lineRule="atLeast"/>
    </w:pPr>
    <w:rPr>
      <w:rFonts w:ascii="宋体" w:hAnsi="宋体" w:hint="eastAsia"/>
      <w:kern w:val="0"/>
      <w:sz w:val="18"/>
      <w:szCs w:val="20"/>
    </w:rPr>
  </w:style>
  <w:style w:type="paragraph" w:customStyle="1" w:styleId="xl43">
    <w:name w:val="xl43"/>
    <w:basedOn w:val="ab"/>
    <w:qFormat/>
    <w:pPr>
      <w:widowControl/>
      <w:pBdr>
        <w:top w:val="single" w:sz="4" w:space="0" w:color="auto"/>
        <w:bottom w:val="single" w:sz="4" w:space="0" w:color="auto"/>
        <w:right w:val="single" w:sz="4" w:space="0" w:color="auto"/>
      </w:pBdr>
      <w:spacing w:before="100" w:beforeAutospacing="1" w:after="100" w:afterAutospacing="1"/>
    </w:pPr>
    <w:rPr>
      <w:rFonts w:ascii="宋体" w:hAnsi="宋体" w:hint="eastAsia"/>
      <w:color w:val="000000"/>
      <w:kern w:val="0"/>
      <w:sz w:val="24"/>
      <w:szCs w:val="20"/>
    </w:rPr>
  </w:style>
  <w:style w:type="paragraph" w:customStyle="1" w:styleId="afffff7">
    <w:name w:val="表身（左）"/>
    <w:qFormat/>
    <w:pPr>
      <w:adjustRightInd w:val="0"/>
      <w:snapToGrid w:val="0"/>
      <w:spacing w:line="300" w:lineRule="auto"/>
      <w:textAlignment w:val="center"/>
    </w:pPr>
    <w:rPr>
      <w:sz w:val="16"/>
    </w:rPr>
  </w:style>
  <w:style w:type="paragraph" w:customStyle="1" w:styleId="afff2">
    <w:name w:val="样式 普通正文 + 小四"/>
    <w:basedOn w:val="ab"/>
    <w:link w:val="Charfb"/>
    <w:qFormat/>
    <w:pPr>
      <w:snapToGrid w:val="0"/>
      <w:spacing w:before="120" w:after="120" w:line="360" w:lineRule="atLeast"/>
      <w:ind w:firstLine="425"/>
    </w:pPr>
    <w:rPr>
      <w:kern w:val="21"/>
      <w:sz w:val="20"/>
      <w:szCs w:val="20"/>
      <w:lang w:eastAsia="en-US"/>
    </w:rPr>
  </w:style>
  <w:style w:type="paragraph" w:styleId="afb">
    <w:name w:val="annotation text"/>
    <w:basedOn w:val="ab"/>
    <w:link w:val="Char4"/>
    <w:qFormat/>
    <w:pPr>
      <w:jc w:val="left"/>
    </w:pPr>
    <w:rPr>
      <w:kern w:val="0"/>
      <w:sz w:val="20"/>
      <w:szCs w:val="24"/>
    </w:rPr>
  </w:style>
  <w:style w:type="paragraph" w:customStyle="1" w:styleId="Char2CharCharChar">
    <w:name w:val="Char2 Char Char Char"/>
    <w:basedOn w:val="ab"/>
    <w:qFormat/>
    <w:rPr>
      <w:rFonts w:ascii="仿宋_GB2312" w:eastAsia="仿宋_GB2312"/>
      <w:b/>
      <w:sz w:val="32"/>
      <w:szCs w:val="32"/>
    </w:rPr>
  </w:style>
  <w:style w:type="paragraph" w:customStyle="1" w:styleId="afffff8">
    <w:name w:val="白皮书正文"/>
    <w:basedOn w:val="ab"/>
    <w:qFormat/>
    <w:pPr>
      <w:spacing w:before="120" w:after="120" w:line="360" w:lineRule="auto"/>
      <w:ind w:firstLine="420"/>
    </w:pPr>
    <w:rPr>
      <w:rFonts w:ascii="Calibri" w:hAnsi="Calibri"/>
      <w:sz w:val="24"/>
      <w:szCs w:val="20"/>
    </w:rPr>
  </w:style>
  <w:style w:type="paragraph" w:customStyle="1" w:styleId="Text80">
    <w:name w:val="Text 8.0"/>
    <w:basedOn w:val="Default"/>
    <w:next w:val="Default"/>
    <w:qFormat/>
    <w:pPr>
      <w:widowControl/>
      <w:spacing w:before="60" w:line="360" w:lineRule="auto"/>
    </w:pPr>
    <w:rPr>
      <w:rFonts w:ascii="Arial,Italic" w:hAnsi="Arial,Italic"/>
      <w:color w:val="auto"/>
      <w:lang w:eastAsia="en-US"/>
    </w:rPr>
  </w:style>
  <w:style w:type="paragraph" w:customStyle="1" w:styleId="xl64">
    <w:name w:val="xl64"/>
    <w:basedOn w:val="ab"/>
    <w:qFormat/>
    <w:pPr>
      <w:widowControl/>
      <w:pBdr>
        <w:top w:val="single" w:sz="4" w:space="0" w:color="auto"/>
        <w:bottom w:val="single" w:sz="4" w:space="0" w:color="auto"/>
      </w:pBdr>
      <w:shd w:val="clear" w:color="auto" w:fill="FFFF99"/>
      <w:spacing w:before="100" w:beforeAutospacing="1" w:after="100" w:afterAutospacing="1"/>
    </w:pPr>
    <w:rPr>
      <w:rFonts w:ascii="宋体" w:hAnsi="宋体" w:hint="eastAsia"/>
      <w:b/>
      <w:color w:val="000000"/>
      <w:kern w:val="0"/>
      <w:sz w:val="24"/>
      <w:szCs w:val="20"/>
    </w:rPr>
  </w:style>
  <w:style w:type="paragraph" w:customStyle="1" w:styleId="a9">
    <w:name w:val="列举项"/>
    <w:basedOn w:val="ab"/>
    <w:qFormat/>
    <w:pPr>
      <w:widowControl/>
      <w:numPr>
        <w:numId w:val="7"/>
      </w:numPr>
      <w:tabs>
        <w:tab w:val="left" w:pos="1106"/>
        <w:tab w:val="left" w:pos="2211"/>
        <w:tab w:val="left" w:pos="3317"/>
        <w:tab w:val="left" w:pos="4423"/>
        <w:tab w:val="left" w:pos="5528"/>
        <w:tab w:val="left" w:pos="6634"/>
        <w:tab w:val="left" w:pos="7740"/>
      </w:tabs>
      <w:spacing w:after="200" w:line="276" w:lineRule="auto"/>
      <w:ind w:firstLine="0"/>
      <w:contextualSpacing/>
      <w:jc w:val="left"/>
    </w:pPr>
    <w:rPr>
      <w:rFonts w:ascii="Arial" w:hAnsi="Arial" w:cs="Arial"/>
      <w:b/>
      <w:kern w:val="0"/>
      <w:sz w:val="22"/>
      <w:szCs w:val="22"/>
    </w:rPr>
  </w:style>
  <w:style w:type="paragraph" w:styleId="ac">
    <w:name w:val="Normal Indent"/>
    <w:basedOn w:val="ab"/>
    <w:link w:val="Char5"/>
    <w:qFormat/>
    <w:pPr>
      <w:ind w:firstLineChars="200" w:firstLine="420"/>
    </w:pPr>
    <w:rPr>
      <w:kern w:val="0"/>
      <w:sz w:val="20"/>
    </w:rPr>
  </w:style>
  <w:style w:type="paragraph" w:customStyle="1" w:styleId="afffff9">
    <w:name w:val="列举详述"/>
    <w:basedOn w:val="afffffa"/>
    <w:qFormat/>
    <w:pPr>
      <w:widowControl/>
      <w:tabs>
        <w:tab w:val="left" w:pos="1106"/>
        <w:tab w:val="left" w:pos="2211"/>
        <w:tab w:val="left" w:pos="3317"/>
        <w:tab w:val="left" w:pos="4423"/>
        <w:tab w:val="left" w:pos="5528"/>
        <w:tab w:val="left" w:pos="6634"/>
        <w:tab w:val="left" w:pos="7740"/>
      </w:tabs>
      <w:spacing w:after="225"/>
      <w:ind w:left="567" w:right="45" w:firstLineChars="200" w:firstLine="440"/>
      <w:jc w:val="left"/>
    </w:pPr>
    <w:rPr>
      <w:rFonts w:ascii="Arial" w:eastAsia="Arial" w:hAnsi="宋体" w:cs="Arial"/>
      <w:kern w:val="0"/>
      <w:sz w:val="22"/>
      <w:szCs w:val="22"/>
    </w:rPr>
  </w:style>
  <w:style w:type="paragraph" w:customStyle="1" w:styleId="--">
    <w:name w:val="正文--表格内正文"/>
    <w:basedOn w:val="ab"/>
    <w:qFormat/>
    <w:pPr>
      <w:spacing w:beforeLines="25"/>
      <w:ind w:leftChars="16" w:left="34"/>
      <w:jc w:val="left"/>
    </w:pPr>
    <w:rPr>
      <w:rFonts w:ascii="Arial" w:eastAsia="楷体" w:hAnsi="Arial"/>
      <w:sz w:val="24"/>
      <w:szCs w:val="20"/>
    </w:rPr>
  </w:style>
  <w:style w:type="paragraph" w:styleId="44">
    <w:name w:val="List Continue 4"/>
    <w:basedOn w:val="ab"/>
    <w:qFormat/>
    <w:pPr>
      <w:widowControl/>
      <w:spacing w:after="120" w:line="360" w:lineRule="auto"/>
      <w:ind w:leftChars="800" w:left="1680"/>
      <w:jc w:val="left"/>
    </w:pPr>
    <w:rPr>
      <w:rFonts w:ascii="Calibri" w:hAnsi="Calibri"/>
      <w:kern w:val="0"/>
      <w:sz w:val="24"/>
      <w:szCs w:val="24"/>
    </w:rPr>
  </w:style>
  <w:style w:type="paragraph" w:customStyle="1" w:styleId="085">
    <w:name w:val="样式 宋体 首行缩进:  0.85 厘米"/>
    <w:basedOn w:val="ab"/>
    <w:qFormat/>
    <w:pPr>
      <w:spacing w:before="120" w:after="120" w:line="360" w:lineRule="auto"/>
      <w:ind w:firstLine="482"/>
    </w:pPr>
    <w:rPr>
      <w:rFonts w:ascii="宋体" w:hAnsi="宋体" w:cs="宋体"/>
      <w:sz w:val="24"/>
      <w:szCs w:val="20"/>
    </w:rPr>
  </w:style>
  <w:style w:type="paragraph" w:customStyle="1" w:styleId="PDGInstructionsBullet">
    <w:name w:val="PDGInstructionsBullet"/>
    <w:basedOn w:val="ab"/>
    <w:pPr>
      <w:widowControl/>
      <w:tabs>
        <w:tab w:val="left" w:pos="720"/>
      </w:tabs>
      <w:spacing w:before="60" w:after="120"/>
      <w:ind w:left="720" w:right="360" w:hanging="360"/>
      <w:jc w:val="left"/>
    </w:pPr>
    <w:rPr>
      <w:rFonts w:ascii="Garamond" w:hAnsi="Garamond"/>
      <w:color w:val="FF0000"/>
      <w:kern w:val="0"/>
      <w:sz w:val="24"/>
      <w:szCs w:val="20"/>
      <w:lang w:eastAsia="en-US"/>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
    <w:name w:val="Char Char Char Char Char Char Char"/>
    <w:basedOn w:val="afd"/>
    <w:qFormat/>
    <w:pPr>
      <w:adjustRightInd w:val="0"/>
      <w:snapToGrid w:val="0"/>
      <w:spacing w:line="360" w:lineRule="auto"/>
      <w:ind w:firstLineChars="200" w:firstLine="200"/>
    </w:pPr>
    <w:rPr>
      <w:rFonts w:ascii="Tahoma" w:hAnsi="Tahoma"/>
      <w:sz w:val="24"/>
      <w:szCs w:val="24"/>
      <w:shd w:val="clear" w:color="auto" w:fill="000080"/>
    </w:rPr>
  </w:style>
  <w:style w:type="paragraph" w:styleId="aff9">
    <w:name w:val="Plain Text"/>
    <w:basedOn w:val="ab"/>
    <w:link w:val="Charf2"/>
    <w:qFormat/>
    <w:pPr>
      <w:spacing w:line="360" w:lineRule="auto"/>
      <w:ind w:firstLineChars="200" w:firstLine="200"/>
    </w:pPr>
    <w:rPr>
      <w:rFonts w:ascii="宋体" w:hAnsi="Courier New"/>
      <w:kern w:val="0"/>
      <w:sz w:val="24"/>
    </w:rPr>
  </w:style>
  <w:style w:type="paragraph" w:customStyle="1" w:styleId="xl139">
    <w:name w:val="xl1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fb">
    <w:name w:val="文字"/>
    <w:basedOn w:val="ab"/>
    <w:qFormat/>
    <w:pPr>
      <w:tabs>
        <w:tab w:val="left" w:pos="8520"/>
      </w:tabs>
      <w:spacing w:line="312" w:lineRule="auto"/>
      <w:ind w:right="-210" w:firstLine="556"/>
    </w:pPr>
    <w:rPr>
      <w:rFonts w:ascii="楷体_GB2312" w:eastAsia="楷体_GB2312" w:hAnsi="Calibri"/>
      <w:sz w:val="28"/>
      <w:szCs w:val="20"/>
    </w:rPr>
  </w:style>
  <w:style w:type="paragraph" w:customStyle="1" w:styleId="01">
    <w:name w:val="样式 首行缩进:  0 字符1"/>
    <w:basedOn w:val="ab"/>
    <w:qFormat/>
    <w:pPr>
      <w:spacing w:line="360" w:lineRule="auto"/>
      <w:ind w:firstLine="420"/>
    </w:pPr>
    <w:rPr>
      <w:rFonts w:ascii="Calibri" w:eastAsia="仿宋" w:hAnsi="Calibri" w:cs="宋体"/>
      <w:sz w:val="28"/>
      <w:szCs w:val="20"/>
    </w:rPr>
  </w:style>
  <w:style w:type="paragraph" w:customStyle="1" w:styleId="afffffc">
    <w:name w:val="正文（首行缩进）"/>
    <w:basedOn w:val="ab"/>
    <w:qFormat/>
    <w:pPr>
      <w:spacing w:line="360" w:lineRule="auto"/>
      <w:ind w:firstLineChars="200" w:firstLine="200"/>
    </w:pPr>
    <w:rPr>
      <w:rFonts w:ascii="Calibri" w:hAnsi="Calibri"/>
      <w:sz w:val="24"/>
      <w:szCs w:val="24"/>
    </w:rPr>
  </w:style>
  <w:style w:type="paragraph" w:styleId="71">
    <w:name w:val="toc 7"/>
    <w:basedOn w:val="ab"/>
    <w:next w:val="ab"/>
    <w:uiPriority w:val="39"/>
    <w:qFormat/>
    <w:pPr>
      <w:ind w:left="1260"/>
      <w:jc w:val="left"/>
    </w:pPr>
  </w:style>
  <w:style w:type="paragraph" w:customStyle="1" w:styleId="xl37">
    <w:name w:val="xl3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szCs w:val="20"/>
    </w:rPr>
  </w:style>
  <w:style w:type="paragraph" w:customStyle="1" w:styleId="Dot">
    <w:name w:val="Dot"/>
    <w:basedOn w:val="ab"/>
    <w:next w:val="ab"/>
    <w:qFormat/>
    <w:pPr>
      <w:widowControl/>
      <w:tabs>
        <w:tab w:val="left" w:pos="360"/>
      </w:tabs>
      <w:spacing w:before="120" w:after="120" w:line="360" w:lineRule="auto"/>
      <w:ind w:left="360" w:hanging="360"/>
      <w:jc w:val="left"/>
    </w:pPr>
    <w:rPr>
      <w:rFonts w:ascii="宋体" w:hAnsi="宋体"/>
      <w:kern w:val="0"/>
      <w:sz w:val="24"/>
      <w:szCs w:val="24"/>
    </w:rPr>
  </w:style>
  <w:style w:type="paragraph" w:customStyle="1" w:styleId="TableNote">
    <w:name w:val="TableNote"/>
    <w:qFormat/>
    <w:pPr>
      <w:spacing w:before="480" w:after="120"/>
      <w:ind w:left="1587" w:hanging="340"/>
    </w:pPr>
    <w:rPr>
      <w:rFonts w:ascii="Arial" w:hAnsi="Arial"/>
      <w:kern w:val="44"/>
      <w:sz w:val="18"/>
      <w:szCs w:val="44"/>
    </w:rPr>
  </w:style>
  <w:style w:type="paragraph" w:styleId="afffffa">
    <w:name w:val="Normal (Web)"/>
    <w:basedOn w:val="ab"/>
    <w:uiPriority w:val="99"/>
    <w:qFormat/>
    <w:rPr>
      <w:sz w:val="24"/>
      <w:szCs w:val="24"/>
    </w:rPr>
  </w:style>
  <w:style w:type="paragraph" w:styleId="affb">
    <w:name w:val="annotation subject"/>
    <w:basedOn w:val="afb"/>
    <w:next w:val="afb"/>
    <w:link w:val="Charf4"/>
    <w:uiPriority w:val="99"/>
    <w:qFormat/>
    <w:rPr>
      <w:b/>
      <w:bCs/>
      <w:szCs w:val="21"/>
    </w:rPr>
  </w:style>
  <w:style w:type="paragraph" w:styleId="aff2">
    <w:name w:val="header"/>
    <w:basedOn w:val="ab"/>
    <w:link w:val="Char9"/>
    <w:uiPriority w:val="99"/>
    <w:qFormat/>
    <w:pPr>
      <w:pBdr>
        <w:bottom w:val="single" w:sz="6" w:space="1" w:color="auto"/>
      </w:pBdr>
      <w:tabs>
        <w:tab w:val="center" w:pos="4153"/>
        <w:tab w:val="right" w:pos="8306"/>
      </w:tabs>
      <w:snapToGrid w:val="0"/>
      <w:jc w:val="center"/>
    </w:pPr>
    <w:rPr>
      <w:rFonts w:ascii="宋体" w:hAnsi="宋体"/>
      <w:kern w:val="0"/>
      <w:sz w:val="18"/>
      <w:szCs w:val="18"/>
    </w:rPr>
  </w:style>
  <w:style w:type="paragraph" w:customStyle="1" w:styleId="Standard">
    <w:name w:val="Standard"/>
    <w:basedOn w:val="Default"/>
    <w:next w:val="Default"/>
    <w:qFormat/>
    <w:pPr>
      <w:widowControl/>
      <w:spacing w:line="360" w:lineRule="auto"/>
    </w:pPr>
    <w:rPr>
      <w:rFonts w:ascii="Arial" w:eastAsia="Times New Roman" w:hAnsi="Arial"/>
      <w:color w:val="auto"/>
      <w:lang w:eastAsia="en-US"/>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78">
    <w:name w:val="xl17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31">
    <w:name w:val="Body Text 3"/>
    <w:basedOn w:val="ab"/>
    <w:link w:val="3Char0"/>
    <w:unhideWhenUsed/>
    <w:qFormat/>
    <w:pPr>
      <w:spacing w:after="120"/>
    </w:pPr>
    <w:rPr>
      <w:kern w:val="0"/>
      <w:sz w:val="16"/>
      <w:szCs w:val="16"/>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2f0">
    <w:name w:val="正文 首行缩进:  2 字符"/>
    <w:basedOn w:val="ab"/>
    <w:qFormat/>
    <w:pPr>
      <w:widowControl/>
      <w:ind w:firstLineChars="200" w:firstLine="560"/>
      <w:jc w:val="left"/>
    </w:pPr>
    <w:rPr>
      <w:rFonts w:eastAsia="楷体_GB2312" w:cs="宋体"/>
      <w:sz w:val="28"/>
      <w:szCs w:val="20"/>
    </w:rPr>
  </w:style>
  <w:style w:type="paragraph" w:customStyle="1" w:styleId="afffffd">
    <w:name w:val="公文正文"/>
    <w:basedOn w:val="afff9"/>
    <w:uiPriority w:val="99"/>
    <w:qFormat/>
    <w:pPr>
      <w:spacing w:after="0"/>
      <w:ind w:leftChars="0" w:left="0" w:firstLineChars="200" w:firstLine="200"/>
    </w:pPr>
    <w:rPr>
      <w:rFonts w:ascii="仿宋_GB2312" w:eastAsia="仿宋_GB2312" w:hAnsi="宋体"/>
      <w:kern w:val="28"/>
      <w:sz w:val="28"/>
      <w:szCs w:val="24"/>
    </w:rPr>
  </w:style>
  <w:style w:type="paragraph" w:customStyle="1" w:styleId="xl185">
    <w:name w:val="xl18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fe">
    <w:name w:val="列表内容"/>
    <w:basedOn w:val="ab"/>
    <w:next w:val="ab"/>
    <w:qFormat/>
    <w:pPr>
      <w:widowControl/>
    </w:pPr>
    <w:rPr>
      <w:kern w:val="0"/>
      <w:sz w:val="18"/>
      <w:szCs w:val="20"/>
    </w:rPr>
  </w:style>
  <w:style w:type="paragraph" w:styleId="afff9">
    <w:name w:val="Body Text Indent"/>
    <w:basedOn w:val="ab"/>
    <w:link w:val="Charff1"/>
    <w:qFormat/>
    <w:pPr>
      <w:spacing w:after="120"/>
      <w:ind w:leftChars="200" w:left="420"/>
    </w:pPr>
    <w:rPr>
      <w:rFonts w:ascii="楷体_GB2312" w:eastAsia="楷体_GB2312"/>
      <w:kern w:val="0"/>
      <w:sz w:val="32"/>
      <w:szCs w:val="32"/>
    </w:rPr>
  </w:style>
  <w:style w:type="paragraph" w:styleId="aff8">
    <w:name w:val="Balloon Text"/>
    <w:basedOn w:val="ab"/>
    <w:link w:val="Charf1"/>
    <w:qFormat/>
    <w:rPr>
      <w:kern w:val="0"/>
      <w:sz w:val="18"/>
      <w:szCs w:val="18"/>
    </w:rPr>
  </w:style>
  <w:style w:type="paragraph" w:styleId="affd">
    <w:name w:val="endnote text"/>
    <w:basedOn w:val="ab"/>
    <w:link w:val="Charf6"/>
    <w:unhideWhenUsed/>
    <w:qFormat/>
    <w:pPr>
      <w:snapToGrid w:val="0"/>
      <w:jc w:val="left"/>
    </w:pPr>
    <w:rPr>
      <w:kern w:val="0"/>
      <w:sz w:val="20"/>
    </w:rPr>
  </w:style>
  <w:style w:type="paragraph" w:customStyle="1" w:styleId="CharChar1Char">
    <w:name w:val="Char Char1 Char"/>
    <w:basedOn w:val="ab"/>
    <w:uiPriority w:val="99"/>
    <w:qFormat/>
    <w:rPr>
      <w:rFonts w:ascii="仿宋_GB2312" w:eastAsia="仿宋_GB2312"/>
      <w:b/>
      <w:sz w:val="32"/>
      <w:szCs w:val="32"/>
    </w:rPr>
  </w:style>
  <w:style w:type="paragraph" w:customStyle="1" w:styleId="aff6">
    <w:name w:val="表格样式居中"/>
    <w:link w:val="Chare"/>
    <w:uiPriority w:val="99"/>
    <w:qFormat/>
    <w:pPr>
      <w:adjustRightInd w:val="0"/>
      <w:snapToGrid w:val="0"/>
    </w:pPr>
    <w:rPr>
      <w:rFonts w:ascii="宋体" w:hAnsi="宋体"/>
      <w:kern w:val="44"/>
      <w:sz w:val="21"/>
      <w:szCs w:val="22"/>
      <w:lang w:val="zh-CN"/>
    </w:rPr>
  </w:style>
  <w:style w:type="paragraph" w:customStyle="1" w:styleId="72">
    <w:name w:val="列出段落7"/>
    <w:basedOn w:val="ab"/>
    <w:uiPriority w:val="34"/>
    <w:qFormat/>
    <w:pPr>
      <w:ind w:firstLineChars="200" w:firstLine="420"/>
    </w:pPr>
    <w:rPr>
      <w:szCs w:val="20"/>
    </w:rPr>
  </w:style>
  <w:style w:type="paragraph" w:customStyle="1" w:styleId="affffff">
    <w:name w:val="正文首行缩进两字符"/>
    <w:basedOn w:val="ab"/>
    <w:qFormat/>
    <w:pPr>
      <w:spacing w:line="360" w:lineRule="auto"/>
      <w:ind w:firstLineChars="200" w:firstLine="200"/>
    </w:pPr>
    <w:rPr>
      <w:rFonts w:ascii="Calibri" w:hAnsi="Calibri"/>
      <w:sz w:val="24"/>
      <w:szCs w:val="24"/>
    </w:rPr>
  </w:style>
  <w:style w:type="paragraph" w:styleId="32">
    <w:name w:val="Body Text Indent 3"/>
    <w:basedOn w:val="ab"/>
    <w:link w:val="3Char2"/>
    <w:qFormat/>
    <w:pPr>
      <w:spacing w:after="120"/>
      <w:ind w:leftChars="200" w:left="420"/>
    </w:pPr>
    <w:rPr>
      <w:kern w:val="0"/>
      <w:sz w:val="16"/>
      <w:szCs w:val="16"/>
    </w:rPr>
  </w:style>
  <w:style w:type="paragraph" w:styleId="affffff0">
    <w:name w:val="List Paragraph"/>
    <w:basedOn w:val="ab"/>
    <w:uiPriority w:val="99"/>
    <w:qFormat/>
    <w:pPr>
      <w:ind w:firstLineChars="200" w:firstLine="420"/>
    </w:pPr>
  </w:style>
  <w:style w:type="paragraph" w:customStyle="1" w:styleId="13">
    <w:name w:val="公文标题 1"/>
    <w:basedOn w:val="afffffd"/>
    <w:next w:val="afffffd"/>
    <w:uiPriority w:val="99"/>
    <w:qFormat/>
    <w:pPr>
      <w:numPr>
        <w:numId w:val="8"/>
      </w:numPr>
      <w:ind w:firstLineChars="0" w:firstLine="0"/>
      <w:outlineLvl w:val="0"/>
    </w:pPr>
  </w:style>
  <w:style w:type="paragraph" w:styleId="af7">
    <w:name w:val="Message Header"/>
    <w:basedOn w:val="ab"/>
    <w:link w:val="Char"/>
    <w:qFormat/>
    <w:pPr>
      <w:widowControl/>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jc w:val="left"/>
    </w:pPr>
    <w:rPr>
      <w:rFonts w:ascii="Arial" w:hAnsi="Arial"/>
      <w:kern w:val="0"/>
      <w:sz w:val="24"/>
      <w:szCs w:val="24"/>
      <w:lang w:eastAsia="en-US"/>
    </w:rPr>
  </w:style>
  <w:style w:type="paragraph" w:styleId="39">
    <w:name w:val="toc 3"/>
    <w:basedOn w:val="ab"/>
    <w:next w:val="ab"/>
    <w:unhideWhenUsed/>
    <w:qFormat/>
    <w:pPr>
      <w:widowControl/>
      <w:spacing w:after="100" w:line="276" w:lineRule="auto"/>
      <w:ind w:left="440"/>
      <w:jc w:val="left"/>
    </w:pPr>
    <w:rPr>
      <w:rFonts w:ascii="Calibri" w:hAnsi="Calibri"/>
      <w:kern w:val="0"/>
      <w:sz w:val="22"/>
      <w:szCs w:val="22"/>
    </w:rPr>
  </w:style>
  <w:style w:type="paragraph" w:customStyle="1" w:styleId="afff1">
    <w:name w:val="我的正文"/>
    <w:basedOn w:val="ab"/>
    <w:link w:val="Charf9"/>
    <w:qFormat/>
    <w:pPr>
      <w:spacing w:afterLines="100" w:line="360" w:lineRule="auto"/>
      <w:ind w:firstLineChars="200" w:firstLine="480"/>
    </w:pPr>
    <w:rPr>
      <w:rFonts w:eastAsia="仿宋_GB2312"/>
      <w:kern w:val="0"/>
      <w:sz w:val="24"/>
      <w:szCs w:val="20"/>
    </w:rPr>
  </w:style>
  <w:style w:type="paragraph" w:customStyle="1" w:styleId="TableHeader">
    <w:name w:val="TableHeader"/>
    <w:qFormat/>
    <w:pPr>
      <w:spacing w:before="40" w:after="40"/>
      <w:jc w:val="center"/>
    </w:pPr>
    <w:rPr>
      <w:rFonts w:ascii="Arial" w:hAnsi="Arial"/>
      <w:b/>
      <w:bCs/>
      <w:kern w:val="44"/>
      <w:sz w:val="18"/>
      <w:szCs w:val="44"/>
    </w:rPr>
  </w:style>
  <w:style w:type="paragraph" w:styleId="2f1">
    <w:name w:val="toc 2"/>
    <w:basedOn w:val="ab"/>
    <w:next w:val="ab"/>
    <w:qFormat/>
    <w:pPr>
      <w:ind w:leftChars="200" w:left="420"/>
    </w:pPr>
  </w:style>
  <w:style w:type="paragraph" w:styleId="HTML0">
    <w:name w:val="HTML Address"/>
    <w:basedOn w:val="ab"/>
    <w:link w:val="HTMLChar"/>
    <w:qFormat/>
    <w:pPr>
      <w:widowControl/>
      <w:spacing w:line="360" w:lineRule="auto"/>
      <w:jc w:val="left"/>
    </w:pPr>
    <w:rPr>
      <w:i/>
      <w:iCs/>
      <w:kern w:val="0"/>
      <w:sz w:val="24"/>
      <w:szCs w:val="24"/>
      <w:lang w:eastAsia="en-US"/>
    </w:rPr>
  </w:style>
  <w:style w:type="paragraph" w:customStyle="1" w:styleId="61">
    <w:name w:val="列出段落6"/>
    <w:basedOn w:val="ab"/>
    <w:uiPriority w:val="99"/>
    <w:unhideWhenUsed/>
    <w:qFormat/>
    <w:pPr>
      <w:ind w:firstLineChars="200" w:firstLine="420"/>
    </w:pPr>
  </w:style>
  <w:style w:type="paragraph" w:customStyle="1" w:styleId="Default">
    <w:name w:val="Default"/>
    <w:link w:val="DefaultChar"/>
    <w:qFormat/>
    <w:pPr>
      <w:widowControl w:val="0"/>
      <w:autoSpaceDE w:val="0"/>
      <w:autoSpaceDN w:val="0"/>
      <w:adjustRightInd w:val="0"/>
    </w:pPr>
    <w:rPr>
      <w:rFonts w:ascii="宋体"/>
      <w:color w:val="000000"/>
      <w:sz w:val="24"/>
      <w:szCs w:val="24"/>
    </w:rPr>
  </w:style>
  <w:style w:type="paragraph" w:styleId="affff">
    <w:name w:val="footnote text"/>
    <w:basedOn w:val="ab"/>
    <w:link w:val="Charff8"/>
    <w:qFormat/>
    <w:pPr>
      <w:widowControl/>
      <w:snapToGrid w:val="0"/>
      <w:spacing w:line="360" w:lineRule="auto"/>
      <w:jc w:val="left"/>
    </w:pPr>
    <w:rPr>
      <w:kern w:val="0"/>
      <w:sz w:val="18"/>
      <w:szCs w:val="18"/>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fff1">
    <w:name w:val="envelope address"/>
    <w:basedOn w:val="ab"/>
    <w:qFormat/>
    <w:pPr>
      <w:framePr w:w="7920" w:h="1980" w:hRule="exact" w:hSpace="180" w:wrap="around" w:hAnchor="page" w:xAlign="center" w:yAlign="bottom"/>
      <w:widowControl/>
      <w:snapToGrid w:val="0"/>
      <w:spacing w:line="360" w:lineRule="auto"/>
      <w:ind w:leftChars="1400" w:left="100"/>
      <w:jc w:val="left"/>
    </w:pPr>
    <w:rPr>
      <w:rFonts w:ascii="Arial" w:hAnsi="Arial" w:cs="Arial"/>
      <w:kern w:val="0"/>
      <w:sz w:val="24"/>
      <w:szCs w:val="24"/>
    </w:rPr>
  </w:style>
  <w:style w:type="paragraph" w:customStyle="1" w:styleId="xl92">
    <w:name w:val="xl92"/>
    <w:basedOn w:val="ab"/>
    <w:qFormat/>
    <w:pPr>
      <w:widowControl/>
      <w:spacing w:before="100" w:beforeAutospacing="1" w:after="100" w:afterAutospacing="1"/>
      <w:jc w:val="left"/>
    </w:pPr>
    <w:rPr>
      <w:rFonts w:ascii="宋体" w:hAnsi="宋体" w:cs="宋体"/>
      <w:color w:val="FF0000"/>
      <w:kern w:val="0"/>
      <w:sz w:val="24"/>
      <w:szCs w:val="24"/>
    </w:rPr>
  </w:style>
  <w:style w:type="paragraph" w:customStyle="1" w:styleId="225">
    <w:name w:val="样式 首行缩进:  2.25 字符"/>
    <w:basedOn w:val="ab"/>
    <w:qFormat/>
    <w:pPr>
      <w:spacing w:line="360" w:lineRule="auto"/>
      <w:ind w:firstLineChars="200" w:firstLine="200"/>
    </w:pPr>
    <w:rPr>
      <w:rFonts w:cs="宋体"/>
      <w:sz w:val="24"/>
      <w:szCs w:val="20"/>
    </w:rPr>
  </w:style>
  <w:style w:type="paragraph" w:styleId="2f2">
    <w:name w:val="List Number 2"/>
    <w:basedOn w:val="ab"/>
    <w:qFormat/>
    <w:pPr>
      <w:widowControl/>
      <w:tabs>
        <w:tab w:val="left" w:pos="780"/>
      </w:tabs>
      <w:spacing w:line="360" w:lineRule="auto"/>
      <w:ind w:leftChars="200" w:left="780" w:hangingChars="200" w:hanging="360"/>
      <w:jc w:val="left"/>
    </w:pPr>
    <w:rPr>
      <w:rFonts w:ascii="Calibri" w:hAnsi="Calibri"/>
      <w:kern w:val="0"/>
      <w:sz w:val="24"/>
      <w:szCs w:val="24"/>
    </w:rPr>
  </w:style>
  <w:style w:type="paragraph" w:styleId="45">
    <w:name w:val="List Bullet 4"/>
    <w:basedOn w:val="ab"/>
    <w:qFormat/>
    <w:pPr>
      <w:widowControl/>
      <w:tabs>
        <w:tab w:val="left" w:pos="1620"/>
      </w:tabs>
      <w:spacing w:line="360" w:lineRule="auto"/>
      <w:ind w:leftChars="600" w:left="1620" w:hangingChars="200" w:hanging="360"/>
      <w:jc w:val="left"/>
    </w:pPr>
    <w:rPr>
      <w:rFonts w:ascii="Calibri" w:hAnsi="Calibri"/>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rPr>
  </w:style>
  <w:style w:type="paragraph" w:customStyle="1" w:styleId="xl173">
    <w:name w:val="xl17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Indent3">
    <w:name w:val="Indent3"/>
    <w:basedOn w:val="ab"/>
    <w:next w:val="ab"/>
    <w:qFormat/>
    <w:pPr>
      <w:widowControl/>
      <w:pBdr>
        <w:right w:val="single" w:sz="6" w:space="4" w:color="auto"/>
      </w:pBdr>
      <w:tabs>
        <w:tab w:val="left" w:pos="8352"/>
      </w:tabs>
      <w:spacing w:before="120" w:line="360" w:lineRule="auto"/>
      <w:ind w:left="1440" w:right="1728"/>
      <w:jc w:val="left"/>
    </w:pPr>
    <w:rPr>
      <w:rFonts w:ascii="Century Gothic" w:hAnsi="Century Gothic"/>
      <w:kern w:val="0"/>
      <w:sz w:val="22"/>
      <w:szCs w:val="20"/>
      <w:lang w:val="en-GB" w:eastAsia="en-US"/>
    </w:rPr>
  </w:style>
  <w:style w:type="paragraph" w:styleId="3a">
    <w:name w:val="List Continue 3"/>
    <w:basedOn w:val="ab"/>
    <w:qFormat/>
    <w:pPr>
      <w:widowControl/>
      <w:spacing w:after="120" w:line="360" w:lineRule="auto"/>
      <w:ind w:leftChars="600" w:left="1260"/>
      <w:jc w:val="left"/>
    </w:pPr>
    <w:rPr>
      <w:rFonts w:ascii="Calibri" w:hAnsi="Calibri"/>
      <w:kern w:val="0"/>
      <w:sz w:val="24"/>
      <w:szCs w:val="24"/>
    </w:rPr>
  </w:style>
  <w:style w:type="paragraph" w:customStyle="1" w:styleId="1f2">
    <w:name w:val="文档标题1"/>
    <w:basedOn w:val="14"/>
    <w:next w:val="ab"/>
    <w:qFormat/>
    <w:pPr>
      <w:keepLines/>
      <w:tabs>
        <w:tab w:val="left" w:pos="425"/>
      </w:tabs>
      <w:spacing w:beforeAutospacing="1" w:after="100" w:afterAutospacing="1" w:line="360" w:lineRule="auto"/>
      <w:ind w:left="425" w:hanging="425"/>
      <w:jc w:val="both"/>
    </w:pPr>
    <w:rPr>
      <w:rFonts w:ascii="Times New Roman" w:eastAsia="宋体"/>
      <w:b/>
      <w:bCs/>
      <w:kern w:val="44"/>
      <w:sz w:val="44"/>
      <w:szCs w:val="44"/>
    </w:rPr>
  </w:style>
  <w:style w:type="paragraph" w:styleId="affffff2">
    <w:name w:val="List Continue"/>
    <w:basedOn w:val="ab"/>
    <w:qFormat/>
    <w:pPr>
      <w:widowControl/>
      <w:spacing w:after="120" w:line="360" w:lineRule="auto"/>
      <w:ind w:leftChars="200" w:left="420"/>
      <w:jc w:val="left"/>
    </w:pPr>
    <w:rPr>
      <w:rFonts w:ascii="Calibri" w:hAnsi="Calibri"/>
      <w:kern w:val="0"/>
      <w:sz w:val="24"/>
      <w:szCs w:val="24"/>
    </w:rPr>
  </w:style>
  <w:style w:type="paragraph" w:styleId="afff">
    <w:name w:val="Closing"/>
    <w:basedOn w:val="ab"/>
    <w:link w:val="Charf7"/>
    <w:qFormat/>
    <w:pPr>
      <w:widowControl/>
      <w:spacing w:line="360" w:lineRule="auto"/>
      <w:ind w:leftChars="2100" w:left="100"/>
      <w:jc w:val="left"/>
    </w:pPr>
    <w:rPr>
      <w:kern w:val="0"/>
      <w:sz w:val="24"/>
      <w:szCs w:val="24"/>
      <w:lang w:eastAsia="en-US"/>
    </w:rPr>
  </w:style>
  <w:style w:type="paragraph" w:customStyle="1" w:styleId="xl153">
    <w:name w:val="xl1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CharCharChar1Char">
    <w:name w:val="Char Char Char1 Char"/>
    <w:basedOn w:val="ab"/>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187">
    <w:name w:val="xl18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96">
    <w:name w:val="xl96"/>
    <w:basedOn w:val="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a">
    <w:name w:val="列表项目"/>
    <w:basedOn w:val="ab"/>
    <w:pPr>
      <w:numPr>
        <w:numId w:val="9"/>
      </w:numPr>
      <w:tabs>
        <w:tab w:val="clear" w:pos="980"/>
        <w:tab w:val="left" w:pos="420"/>
      </w:tabs>
      <w:spacing w:line="288" w:lineRule="auto"/>
    </w:pPr>
    <w:rPr>
      <w:sz w:val="24"/>
      <w:szCs w:val="20"/>
    </w:rPr>
  </w:style>
  <w:style w:type="paragraph" w:styleId="54">
    <w:name w:val="index 5"/>
    <w:basedOn w:val="ab"/>
    <w:next w:val="ab"/>
    <w:qFormat/>
    <w:pPr>
      <w:ind w:leftChars="800" w:left="800"/>
    </w:pPr>
    <w:rPr>
      <w:rFonts w:ascii="Calibri" w:hAnsi="Calibri"/>
      <w:szCs w:val="20"/>
    </w:rPr>
  </w:style>
  <w:style w:type="paragraph" w:customStyle="1" w:styleId="73">
    <w:name w:val="文档标题7"/>
    <w:basedOn w:val="7"/>
    <w:qFormat/>
    <w:pPr>
      <w:numPr>
        <w:ilvl w:val="0"/>
        <w:numId w:val="0"/>
      </w:numPr>
    </w:pPr>
    <w:rPr>
      <w:rFonts w:ascii="Calibri" w:hAnsi="Calibri"/>
    </w:rPr>
  </w:style>
  <w:style w:type="paragraph" w:customStyle="1" w:styleId="150">
    <w:name w:val="样式 行距: 1.5 倍行距"/>
    <w:basedOn w:val="ab"/>
    <w:qFormat/>
    <w:pPr>
      <w:spacing w:line="360" w:lineRule="auto"/>
    </w:pPr>
    <w:rPr>
      <w:rFonts w:cs="宋体"/>
      <w:sz w:val="24"/>
      <w:szCs w:val="20"/>
    </w:rPr>
  </w:style>
  <w:style w:type="paragraph" w:styleId="affffff3">
    <w:name w:val="List"/>
    <w:basedOn w:val="ab"/>
    <w:qFormat/>
    <w:pPr>
      <w:spacing w:line="360" w:lineRule="auto"/>
      <w:ind w:left="200" w:hangingChars="200" w:hanging="200"/>
    </w:pPr>
    <w:rPr>
      <w:sz w:val="24"/>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araCharCharCharChar">
    <w:name w:val="默认段落字体 Para Char Char Char Char"/>
    <w:basedOn w:val="ab"/>
    <w:qFormat/>
    <w:pPr>
      <w:spacing w:line="240" w:lineRule="atLeast"/>
      <w:ind w:left="420" w:firstLine="420"/>
    </w:pPr>
    <w:rPr>
      <w:kern w:val="0"/>
    </w:rPr>
  </w:style>
  <w:style w:type="paragraph" w:customStyle="1" w:styleId="def">
    <w:name w:val="def正文"/>
    <w:basedOn w:val="aff"/>
    <w:link w:val="defChar"/>
    <w:qFormat/>
    <w:pPr>
      <w:widowControl/>
      <w:spacing w:after="0" w:line="276" w:lineRule="auto"/>
      <w:jc w:val="center"/>
    </w:pPr>
    <w:rPr>
      <w:lang w:eastAsia="en-US"/>
    </w:rPr>
  </w:style>
  <w:style w:type="paragraph" w:customStyle="1" w:styleId="xl59">
    <w:name w:val="xl59"/>
    <w:basedOn w:val="ab"/>
    <w:qFormat/>
    <w:pPr>
      <w:widowControl/>
      <w:pBdr>
        <w:top w:val="single" w:sz="4" w:space="0" w:color="auto"/>
        <w:left w:val="single" w:sz="4" w:space="0" w:color="auto"/>
        <w:right w:val="single" w:sz="4" w:space="0" w:color="auto"/>
      </w:pBdr>
      <w:spacing w:before="100" w:beforeAutospacing="1" w:after="100" w:afterAutospacing="1"/>
    </w:pPr>
    <w:rPr>
      <w:kern w:val="0"/>
      <w:sz w:val="22"/>
      <w:szCs w:val="20"/>
    </w:rPr>
  </w:style>
  <w:style w:type="paragraph" w:styleId="62">
    <w:name w:val="toc 6"/>
    <w:basedOn w:val="ab"/>
    <w:next w:val="ab"/>
    <w:uiPriority w:val="39"/>
    <w:qFormat/>
    <w:pPr>
      <w:ind w:left="1050"/>
      <w:jc w:val="left"/>
    </w:pPr>
  </w:style>
  <w:style w:type="paragraph" w:customStyle="1" w:styleId="xl55">
    <w:name w:val="xl5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font10">
    <w:name w:val="font10"/>
    <w:basedOn w:val="ab"/>
    <w:qFormat/>
    <w:pPr>
      <w:widowControl/>
      <w:spacing w:before="100" w:beforeAutospacing="1" w:after="100" w:afterAutospacing="1"/>
      <w:jc w:val="left"/>
    </w:pPr>
    <w:rPr>
      <w:rFonts w:ascii="宋体" w:hAnsi="宋体" w:cs="宋体"/>
      <w:color w:val="000000"/>
      <w:kern w:val="0"/>
      <w:sz w:val="18"/>
      <w:szCs w:val="18"/>
    </w:rPr>
  </w:style>
  <w:style w:type="paragraph" w:customStyle="1" w:styleId="Style37">
    <w:name w:val="_Style 37"/>
    <w:basedOn w:val="ab"/>
    <w:next w:val="32"/>
    <w:qFormat/>
    <w:pPr>
      <w:spacing w:line="360" w:lineRule="auto"/>
      <w:ind w:firstLine="420"/>
    </w:pPr>
    <w:rPr>
      <w:color w:val="FF0000"/>
      <w:sz w:val="24"/>
      <w:szCs w:val="24"/>
    </w:rPr>
  </w:style>
  <w:style w:type="paragraph" w:customStyle="1" w:styleId="xl183">
    <w:name w:val="xl183"/>
    <w:basedOn w:val="ab"/>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kern w:val="0"/>
      <w:sz w:val="20"/>
      <w:szCs w:val="20"/>
    </w:rPr>
  </w:style>
  <w:style w:type="paragraph" w:customStyle="1" w:styleId="affffff4">
    <w:name w:val="项目符号"/>
    <w:basedOn w:val="ac"/>
    <w:qFormat/>
  </w:style>
  <w:style w:type="paragraph" w:styleId="55">
    <w:name w:val="List 5"/>
    <w:basedOn w:val="ab"/>
    <w:qFormat/>
    <w:pPr>
      <w:widowControl/>
      <w:spacing w:line="360" w:lineRule="auto"/>
      <w:ind w:leftChars="800" w:left="100" w:hangingChars="200" w:hanging="200"/>
      <w:jc w:val="left"/>
    </w:pPr>
    <w:rPr>
      <w:rFonts w:ascii="Calibri" w:hAnsi="Calibri"/>
      <w:kern w:val="0"/>
      <w:sz w:val="24"/>
      <w:szCs w:val="24"/>
    </w:rPr>
  </w:style>
  <w:style w:type="paragraph" w:customStyle="1" w:styleId="reader-word-layerreader-word-s20-7">
    <w:name w:val="reader-word-layer reader-word-s20-7"/>
    <w:basedOn w:val="ab"/>
    <w:qFormat/>
    <w:pPr>
      <w:widowControl/>
      <w:spacing w:before="100" w:beforeAutospacing="1" w:after="100" w:afterAutospacing="1"/>
      <w:jc w:val="left"/>
    </w:pPr>
    <w:rPr>
      <w:rFonts w:ascii="宋体" w:hAnsi="宋体" w:cs="宋体"/>
      <w:kern w:val="0"/>
      <w:sz w:val="24"/>
      <w:szCs w:val="24"/>
    </w:rPr>
  </w:style>
  <w:style w:type="paragraph" w:customStyle="1" w:styleId="2H2PAMajorSectionh22headlinehheadlineSR2E7">
    <w:name w:val="样式 标题 2部分标题H2PA Major Sectionh22 headlinehheadlineS&amp;R2E...7"/>
    <w:basedOn w:val="20"/>
    <w:qFormat/>
    <w:pPr>
      <w:tabs>
        <w:tab w:val="left" w:pos="0"/>
      </w:tabs>
      <w:spacing w:before="0" w:after="0" w:line="360" w:lineRule="auto"/>
      <w:ind w:right="210"/>
      <w:jc w:val="both"/>
    </w:pPr>
    <w:rPr>
      <w:rFonts w:ascii="宋体" w:eastAsia="宋体" w:hAnsi="宋体" w:cs="宋体"/>
      <w:sz w:val="24"/>
      <w:szCs w:val="20"/>
    </w:rPr>
  </w:style>
  <w:style w:type="paragraph" w:styleId="affffd">
    <w:name w:val="table of figures"/>
    <w:basedOn w:val="ab"/>
    <w:next w:val="ab"/>
    <w:qFormat/>
    <w:pPr>
      <w:ind w:left="840" w:hanging="420"/>
    </w:p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b"/>
    <w:qFormat/>
    <w:pPr>
      <w:widowControl/>
      <w:pBdr>
        <w:top w:val="single" w:sz="4" w:space="0" w:color="auto"/>
        <w:bottom w:val="single" w:sz="4" w:space="0" w:color="auto"/>
        <w:right w:val="single" w:sz="4" w:space="0" w:color="auto"/>
      </w:pBdr>
      <w:spacing w:before="100" w:beforeAutospacing="1" w:after="100" w:afterAutospacing="1"/>
    </w:pPr>
    <w:rPr>
      <w:rFonts w:ascii="黑体" w:eastAsia="黑体" w:hAnsi="宋体" w:hint="eastAsia"/>
      <w:b/>
      <w:kern w:val="0"/>
      <w:sz w:val="24"/>
      <w:szCs w:val="20"/>
    </w:rPr>
  </w:style>
  <w:style w:type="paragraph" w:customStyle="1" w:styleId="xl100">
    <w:name w:val="xl100"/>
    <w:basedOn w:val="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0">
    <w:name w:val="font0"/>
    <w:basedOn w:val="ab"/>
    <w:qFormat/>
    <w:pPr>
      <w:widowControl/>
      <w:spacing w:before="100" w:beforeAutospacing="1" w:after="100" w:afterAutospacing="1"/>
    </w:pPr>
    <w:rPr>
      <w:rFonts w:ascii="宋体" w:hAnsi="宋体" w:hint="eastAsia"/>
      <w:kern w:val="0"/>
      <w:sz w:val="24"/>
      <w:szCs w:val="20"/>
    </w:rPr>
  </w:style>
  <w:style w:type="paragraph" w:customStyle="1" w:styleId="afff5">
    <w:name w:val="方案正文"/>
    <w:basedOn w:val="ab"/>
    <w:link w:val="CharChar7"/>
    <w:uiPriority w:val="99"/>
    <w:qFormat/>
    <w:pPr>
      <w:spacing w:before="156" w:line="360" w:lineRule="auto"/>
      <w:ind w:firstLineChars="171" w:firstLine="359"/>
      <w:jc w:val="left"/>
    </w:pPr>
    <w:rPr>
      <w:rFonts w:ascii="Arial" w:hAnsi="Arial"/>
      <w:kern w:val="0"/>
      <w:sz w:val="20"/>
      <w:szCs w:val="20"/>
    </w:rPr>
  </w:style>
  <w:style w:type="paragraph" w:styleId="2f3">
    <w:name w:val="List Continue 2"/>
    <w:basedOn w:val="ab"/>
    <w:qFormat/>
    <w:pPr>
      <w:widowControl/>
      <w:spacing w:after="120" w:line="360" w:lineRule="auto"/>
      <w:ind w:leftChars="400" w:left="840"/>
      <w:jc w:val="left"/>
    </w:pPr>
    <w:rPr>
      <w:rFonts w:ascii="Calibri" w:hAnsi="Calibri"/>
      <w:kern w:val="0"/>
      <w:sz w:val="24"/>
      <w:szCs w:val="24"/>
    </w:rPr>
  </w:style>
  <w:style w:type="paragraph" w:customStyle="1" w:styleId="2f4">
    <w:name w:val="正文缩进2字符"/>
    <w:uiPriority w:val="99"/>
    <w:pPr>
      <w:spacing w:line="300" w:lineRule="auto"/>
      <w:ind w:firstLineChars="200" w:firstLine="200"/>
      <w:jc w:val="both"/>
    </w:pPr>
    <w:rPr>
      <w:kern w:val="2"/>
      <w:sz w:val="21"/>
      <w:szCs w:val="24"/>
    </w:rPr>
  </w:style>
  <w:style w:type="paragraph" w:customStyle="1" w:styleId="xl35">
    <w:name w:val="xl3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afc">
    <w:name w:val="标准正文"/>
    <w:basedOn w:val="aff9"/>
    <w:link w:val="CharChar1"/>
    <w:qFormat/>
    <w:pPr>
      <w:spacing w:beforeLines="50" w:afterLines="50" w:line="240" w:lineRule="auto"/>
    </w:pPr>
    <w:rPr>
      <w:rFonts w:eastAsia="仿宋_GB2312"/>
      <w:sz w:val="32"/>
      <w:szCs w:val="20"/>
    </w:rPr>
  </w:style>
  <w:style w:type="paragraph" w:customStyle="1" w:styleId="CharChar1CharCharCharChar">
    <w:name w:val="Char Char1 Char Char Char Char"/>
    <w:basedOn w:val="afd"/>
    <w:qFormat/>
    <w:pPr>
      <w:adjustRightInd w:val="0"/>
      <w:snapToGrid w:val="0"/>
      <w:spacing w:line="360" w:lineRule="auto"/>
    </w:pPr>
    <w:rPr>
      <w:rFonts w:ascii="Tahoma" w:hAnsi="Tahoma"/>
      <w:sz w:val="24"/>
      <w:szCs w:val="24"/>
    </w:rPr>
  </w:style>
  <w:style w:type="paragraph" w:customStyle="1" w:styleId="2f5">
    <w:name w:val="纯文本2"/>
    <w:basedOn w:val="ab"/>
    <w:qFormat/>
    <w:pPr>
      <w:spacing w:line="360" w:lineRule="auto"/>
      <w:ind w:firstLineChars="200" w:firstLine="200"/>
    </w:pPr>
    <w:rPr>
      <w:rFonts w:ascii="宋体" w:hAnsi="Courier New" w:cs="Courier New"/>
      <w:kern w:val="0"/>
      <w:sz w:val="24"/>
    </w:rPr>
  </w:style>
  <w:style w:type="paragraph" w:styleId="afa">
    <w:name w:val="Title"/>
    <w:basedOn w:val="ab"/>
    <w:next w:val="ab"/>
    <w:link w:val="Char3"/>
    <w:qFormat/>
    <w:pPr>
      <w:autoSpaceDE w:val="0"/>
      <w:autoSpaceDN w:val="0"/>
      <w:adjustRightInd w:val="0"/>
      <w:spacing w:before="240" w:after="60"/>
      <w:jc w:val="center"/>
      <w:outlineLvl w:val="0"/>
    </w:pPr>
    <w:rPr>
      <w:rFonts w:ascii="Cambria" w:hAnsi="Cambria"/>
      <w:b/>
      <w:bCs/>
      <w:kern w:val="0"/>
      <w:sz w:val="32"/>
      <w:szCs w:val="3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10">
    <w:name w:val="列出段落11"/>
    <w:basedOn w:val="ab"/>
    <w:uiPriority w:val="34"/>
    <w:qFormat/>
    <w:pPr>
      <w:ind w:firstLineChars="200" w:firstLine="420"/>
    </w:pPr>
    <w:rPr>
      <w:rFonts w:ascii="Calibri" w:hAnsi="Calibri"/>
      <w:szCs w:val="22"/>
    </w:rPr>
  </w:style>
  <w:style w:type="paragraph" w:customStyle="1" w:styleId="afff4">
    <w:name w:val="首行缩进 正文"/>
    <w:basedOn w:val="ab"/>
    <w:link w:val="Charfd"/>
    <w:qFormat/>
    <w:pPr>
      <w:adjustRightInd w:val="0"/>
      <w:spacing w:line="360" w:lineRule="auto"/>
      <w:ind w:leftChars="-1" w:left="-2" w:firstLineChars="200" w:firstLine="482"/>
    </w:pPr>
    <w:rPr>
      <w:rFonts w:ascii="Arial" w:hAnsi="Arial"/>
      <w:b/>
      <w:color w:val="FF0000"/>
      <w:kern w:val="0"/>
      <w:sz w:val="24"/>
      <w:szCs w:val="24"/>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kern w:val="0"/>
      <w:sz w:val="20"/>
      <w:szCs w:val="20"/>
    </w:rPr>
  </w:style>
  <w:style w:type="paragraph" w:customStyle="1" w:styleId="xl72">
    <w:name w:val="xl72"/>
    <w:basedOn w:val="ab"/>
    <w:qFormat/>
    <w:pPr>
      <w:widowControl/>
      <w:pBdr>
        <w:top w:val="single" w:sz="4" w:space="0" w:color="auto"/>
        <w:left w:val="single" w:sz="4" w:space="0" w:color="auto"/>
        <w:bottom w:val="single" w:sz="4" w:space="0" w:color="auto"/>
      </w:pBdr>
      <w:shd w:val="clear" w:color="auto" w:fill="FFFF99"/>
      <w:spacing w:before="100" w:beforeAutospacing="1" w:after="100" w:afterAutospacing="1"/>
    </w:pPr>
    <w:rPr>
      <w:rFonts w:ascii="宋体" w:hAnsi="宋体" w:hint="eastAsia"/>
      <w:b/>
      <w:kern w:val="0"/>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affffff5">
    <w:name w:val="表项"/>
    <w:next w:val="afffff7"/>
    <w:qFormat/>
    <w:pPr>
      <w:adjustRightInd w:val="0"/>
      <w:snapToGrid w:val="0"/>
      <w:spacing w:line="300" w:lineRule="auto"/>
      <w:jc w:val="center"/>
    </w:pPr>
    <w:rPr>
      <w:rFonts w:ascii="Arial" w:eastAsia="黑体" w:hAnsi="Arial" w:cs="Arial"/>
      <w:iCs/>
      <w:kern w:val="2"/>
      <w:sz w:val="16"/>
    </w:rPr>
  </w:style>
  <w:style w:type="paragraph" w:customStyle="1" w:styleId="82">
    <w:name w:val="标题8"/>
    <w:basedOn w:val="8"/>
    <w:qFormat/>
    <w:pPr>
      <w:keepNext w:val="0"/>
      <w:keepLines w:val="0"/>
      <w:widowControl/>
      <w:numPr>
        <w:ilvl w:val="0"/>
        <w:numId w:val="0"/>
      </w:numPr>
      <w:tabs>
        <w:tab w:val="left" w:pos="0"/>
      </w:tabs>
      <w:adjustRightInd w:val="0"/>
      <w:spacing w:before="0" w:after="0" w:line="360" w:lineRule="auto"/>
      <w:ind w:left="567" w:firstLineChars="200" w:firstLine="200"/>
      <w:textAlignment w:val="baseline"/>
    </w:pPr>
    <w:rPr>
      <w:rFonts w:eastAsia="仿宋_GB2312"/>
      <w:sz w:val="30"/>
      <w:lang w:eastAsia="en-US"/>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6">
    <w:name w:val="三级功能"/>
    <w:basedOn w:val="ab"/>
    <w:qFormat/>
    <w:pPr>
      <w:tabs>
        <w:tab w:val="left" w:pos="420"/>
      </w:tabs>
      <w:spacing w:line="360" w:lineRule="auto"/>
      <w:ind w:left="420" w:hanging="420"/>
    </w:pPr>
    <w:rPr>
      <w:rFonts w:ascii="Calibri" w:eastAsia="Arial" w:hAnsi="Calibri"/>
      <w:szCs w:val="24"/>
    </w:rPr>
  </w:style>
  <w:style w:type="paragraph" w:customStyle="1" w:styleId="15">
    <w:name w:val="列出段落1"/>
    <w:basedOn w:val="ab"/>
    <w:next w:val="affd"/>
    <w:link w:val="Char2"/>
    <w:uiPriority w:val="34"/>
    <w:qFormat/>
    <w:pPr>
      <w:spacing w:line="360" w:lineRule="auto"/>
      <w:ind w:firstLineChars="200" w:firstLine="420"/>
    </w:pPr>
    <w:rPr>
      <w:rFonts w:ascii="Calibri" w:hAnsi="Calibri"/>
      <w:kern w:val="0"/>
      <w:sz w:val="24"/>
    </w:rPr>
  </w:style>
  <w:style w:type="paragraph" w:customStyle="1" w:styleId="UsageHints">
    <w:name w:val="Usage Hints"/>
    <w:basedOn w:val="ab"/>
    <w:qFormat/>
    <w:pPr>
      <w:widowControl/>
      <w:tabs>
        <w:tab w:val="right" w:pos="9923"/>
      </w:tabs>
      <w:spacing w:before="120" w:line="360" w:lineRule="auto"/>
      <w:jc w:val="left"/>
    </w:pPr>
    <w:rPr>
      <w:rFonts w:ascii="Arial" w:hAnsi="Arial"/>
      <w:color w:val="0000FF"/>
      <w:kern w:val="0"/>
      <w:sz w:val="20"/>
      <w:szCs w:val="20"/>
      <w:lang w:eastAsia="en-US"/>
    </w:rPr>
  </w:style>
  <w:style w:type="paragraph" w:customStyle="1" w:styleId="3156015">
    <w:name w:val="样式 标题 3 + 四号 段前: 15.6 磅 段后: 0 磅 行距: 1.5 倍行距"/>
    <w:basedOn w:val="3"/>
    <w:qFormat/>
    <w:pPr>
      <w:numPr>
        <w:ilvl w:val="2"/>
        <w:numId w:val="10"/>
      </w:numPr>
      <w:tabs>
        <w:tab w:val="left" w:pos="360"/>
      </w:tabs>
      <w:adjustRightInd w:val="0"/>
      <w:spacing w:beforeLines="100" w:after="0" w:line="360" w:lineRule="auto"/>
      <w:jc w:val="left"/>
    </w:pPr>
    <w:rPr>
      <w:rFonts w:ascii="宋体" w:hAnsi="宋体"/>
      <w:bCs w:val="0"/>
      <w:sz w:val="24"/>
      <w:szCs w:val="24"/>
      <w:lang w:val="en-GB" w:eastAsia="en-US"/>
    </w:rPr>
  </w:style>
  <w:style w:type="paragraph" w:customStyle="1" w:styleId="affff6">
    <w:name w:val="正文缩进小五"/>
    <w:basedOn w:val="ab"/>
    <w:qFormat/>
    <w:pPr>
      <w:widowControl/>
      <w:spacing w:before="120" w:after="120" w:line="360" w:lineRule="auto"/>
      <w:ind w:firstLineChars="200" w:firstLine="360"/>
    </w:pPr>
    <w:rPr>
      <w:rFonts w:ascii="Arial" w:hAnsi="Arial"/>
      <w:kern w:val="0"/>
      <w:sz w:val="18"/>
      <w:szCs w:val="18"/>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xl73">
    <w:name w:val="xl73"/>
    <w:basedOn w:val="ab"/>
    <w:qFormat/>
    <w:pPr>
      <w:widowControl/>
      <w:pBdr>
        <w:top w:val="single" w:sz="4" w:space="0" w:color="auto"/>
        <w:bottom w:val="single" w:sz="4" w:space="0" w:color="auto"/>
      </w:pBdr>
      <w:shd w:val="clear" w:color="auto" w:fill="FFFF99"/>
      <w:spacing w:before="100" w:beforeAutospacing="1" w:after="100" w:afterAutospacing="1"/>
    </w:pPr>
    <w:rPr>
      <w:rFonts w:ascii="宋体" w:hAnsi="宋体" w:hint="eastAsia"/>
      <w:b/>
      <w:kern w:val="0"/>
      <w:sz w:val="28"/>
      <w:szCs w:val="20"/>
    </w:rPr>
  </w:style>
  <w:style w:type="paragraph" w:customStyle="1" w:styleId="12">
    <w:name w:val="附件(1)"/>
    <w:basedOn w:val="ab"/>
    <w:qFormat/>
    <w:pPr>
      <w:numPr>
        <w:numId w:val="11"/>
      </w:numPr>
      <w:spacing w:line="360" w:lineRule="auto"/>
      <w:ind w:firstLine="0"/>
    </w:pPr>
    <w:rPr>
      <w:rFonts w:ascii="Calibri" w:hAnsi="Calibri"/>
      <w:sz w:val="24"/>
      <w:szCs w:val="24"/>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xl45">
    <w:name w:val="xl45"/>
    <w:basedOn w:val="ab"/>
    <w:qFormat/>
    <w:pPr>
      <w:widowControl/>
      <w:pBdr>
        <w:top w:val="single" w:sz="4" w:space="0" w:color="auto"/>
        <w:bottom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0">
    <w:name w:val="样式 首行缩进:  0 字符"/>
    <w:basedOn w:val="ab"/>
    <w:qFormat/>
    <w:pPr>
      <w:spacing w:line="360" w:lineRule="auto"/>
      <w:ind w:firstLineChars="200" w:firstLine="200"/>
    </w:pPr>
    <w:rPr>
      <w:rFonts w:ascii="Calibri" w:hAnsi="Calibri" w:cs="宋体"/>
      <w:sz w:val="24"/>
      <w:szCs w:val="20"/>
    </w:rPr>
  </w:style>
  <w:style w:type="paragraph" w:customStyle="1" w:styleId="font5">
    <w:name w:val="font5"/>
    <w:basedOn w:val="ab"/>
    <w:qFormat/>
    <w:pPr>
      <w:widowControl/>
      <w:spacing w:before="100" w:beforeAutospacing="1" w:after="100" w:afterAutospacing="1"/>
      <w:jc w:val="left"/>
    </w:pPr>
    <w:rPr>
      <w:rFonts w:ascii="宋体" w:hAnsi="宋体"/>
      <w:kern w:val="0"/>
      <w:sz w:val="28"/>
      <w:szCs w:val="28"/>
    </w:rPr>
  </w:style>
  <w:style w:type="paragraph" w:customStyle="1" w:styleId="xl47">
    <w:name w:val="xl4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szCs w:val="20"/>
    </w:rPr>
  </w:style>
  <w:style w:type="paragraph" w:customStyle="1" w:styleId="font12">
    <w:name w:val="font12"/>
    <w:basedOn w:val="ab"/>
    <w:qFormat/>
    <w:pPr>
      <w:widowControl/>
      <w:spacing w:before="100" w:beforeAutospacing="1" w:after="100" w:afterAutospacing="1"/>
      <w:jc w:val="left"/>
    </w:pPr>
    <w:rPr>
      <w:rFonts w:ascii="黑体" w:eastAsia="黑体" w:hAnsi="宋体" w:cs="宋体"/>
      <w:kern w:val="0"/>
      <w:sz w:val="18"/>
      <w:szCs w:val="18"/>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color w:val="000000"/>
      <w:kern w:val="0"/>
      <w:sz w:val="24"/>
      <w:szCs w:val="20"/>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1">
    <w:name w:val="xl141"/>
    <w:basedOn w:val="ab"/>
    <w:qFormat/>
    <w:pPr>
      <w:widowControl/>
      <w:spacing w:before="100" w:beforeAutospacing="1" w:after="100" w:afterAutospacing="1"/>
      <w:jc w:val="left"/>
    </w:pPr>
    <w:rPr>
      <w:rFonts w:ascii="宋体" w:hAnsi="宋体" w:cs="宋体"/>
      <w:kern w:val="0"/>
      <w:sz w:val="24"/>
      <w:szCs w:val="24"/>
    </w:rPr>
  </w:style>
  <w:style w:type="paragraph" w:customStyle="1" w:styleId="xl62">
    <w:name w:val="xl62"/>
    <w:basedOn w:val="ab"/>
    <w:qFormat/>
    <w:pPr>
      <w:widowControl/>
      <w:pBdr>
        <w:left w:val="single" w:sz="4" w:space="0" w:color="auto"/>
        <w:bottom w:val="single" w:sz="4" w:space="0" w:color="auto"/>
        <w:right w:val="single" w:sz="4" w:space="0" w:color="auto"/>
      </w:pBdr>
      <w:spacing w:before="100" w:beforeAutospacing="1" w:after="100" w:afterAutospacing="1"/>
    </w:pPr>
    <w:rPr>
      <w:kern w:val="0"/>
      <w:sz w:val="22"/>
      <w:szCs w:val="20"/>
    </w:rPr>
  </w:style>
  <w:style w:type="paragraph" w:customStyle="1" w:styleId="56">
    <w:name w:val="文档标题5"/>
    <w:basedOn w:val="5"/>
    <w:next w:val="ab"/>
    <w:qFormat/>
    <w:pPr>
      <w:keepLines/>
      <w:tabs>
        <w:tab w:val="left" w:pos="992"/>
      </w:tabs>
      <w:autoSpaceDE/>
      <w:autoSpaceDN/>
      <w:adjustRightInd/>
      <w:spacing w:beforeLines="100" w:beforeAutospacing="1" w:afterLines="50" w:afterAutospacing="1" w:line="360" w:lineRule="auto"/>
      <w:ind w:left="992" w:hanging="992"/>
      <w:jc w:val="left"/>
    </w:pPr>
    <w:rPr>
      <w:rFonts w:ascii="Times New Roman" w:hAnsi="Calibri"/>
      <w:bCs/>
      <w:color w:val="auto"/>
      <w:kern w:val="2"/>
      <w:sz w:val="24"/>
      <w:lang w:eastAsia="en-US"/>
    </w:rPr>
  </w:style>
  <w:style w:type="paragraph" w:customStyle="1" w:styleId="a7">
    <w:name w:val="正文（编号）"/>
    <w:basedOn w:val="afff6"/>
    <w:link w:val="Char0"/>
    <w:qFormat/>
    <w:pPr>
      <w:numPr>
        <w:numId w:val="12"/>
      </w:numPr>
      <w:tabs>
        <w:tab w:val="clear" w:pos="786"/>
        <w:tab w:val="left" w:pos="360"/>
      </w:tabs>
      <w:spacing w:before="156" w:after="156"/>
      <w:ind w:left="0" w:firstLineChars="0" w:firstLine="0"/>
    </w:pPr>
    <w:rPr>
      <w:rFonts w:ascii="Calibri" w:hAnsi="Calibri"/>
    </w:rPr>
  </w:style>
  <w:style w:type="paragraph" w:customStyle="1" w:styleId="xl41">
    <w:name w:val="xl4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affffff7">
    <w:name w:val="图表文字"/>
    <w:basedOn w:val="ab"/>
    <w:uiPriority w:val="99"/>
    <w:qFormat/>
    <w:pPr>
      <w:widowControl/>
      <w:snapToGrid w:val="0"/>
    </w:pPr>
    <w:rPr>
      <w:kern w:val="0"/>
      <w:szCs w:val="20"/>
      <w:lang w:bidi="he-IL"/>
    </w:rPr>
  </w:style>
  <w:style w:type="paragraph" w:customStyle="1" w:styleId="1f3">
    <w:name w:val="1级列表"/>
    <w:basedOn w:val="ab"/>
    <w:qFormat/>
    <w:pPr>
      <w:tabs>
        <w:tab w:val="left" w:pos="432"/>
      </w:tabs>
      <w:spacing w:beforeLines="50" w:line="360" w:lineRule="auto"/>
      <w:ind w:left="432" w:hanging="432"/>
    </w:pPr>
    <w:rPr>
      <w:rFonts w:ascii="Calibri" w:eastAsia="楷体_GB2312" w:hAnsi="Calibri"/>
      <w:sz w:val="24"/>
      <w:szCs w:val="24"/>
    </w:rPr>
  </w:style>
  <w:style w:type="paragraph" w:customStyle="1" w:styleId="afff6">
    <w:name w:val="正文（缩进）"/>
    <w:basedOn w:val="ab"/>
    <w:link w:val="CharChar8"/>
    <w:qFormat/>
    <w:pPr>
      <w:spacing w:beforeLines="50" w:afterLines="50" w:line="360" w:lineRule="auto"/>
      <w:ind w:firstLineChars="200" w:firstLine="480"/>
    </w:pPr>
    <w:rPr>
      <w:rFonts w:ascii="宋体" w:hAnsi="宋体"/>
      <w:kern w:val="0"/>
      <w:sz w:val="24"/>
      <w:szCs w:val="24"/>
    </w:rPr>
  </w:style>
  <w:style w:type="paragraph" w:customStyle="1" w:styleId="1f4">
    <w:name w:val="小标题 1"/>
    <w:basedOn w:val="ab"/>
    <w:qFormat/>
    <w:pPr>
      <w:autoSpaceDE w:val="0"/>
      <w:autoSpaceDN w:val="0"/>
      <w:adjustRightInd w:val="0"/>
      <w:spacing w:line="360" w:lineRule="atLeast"/>
    </w:pPr>
    <w:rPr>
      <w:rFonts w:ascii="文鼎粗黑" w:eastAsia="文鼎粗黑" w:hAnsi="Calibri"/>
      <w:kern w:val="0"/>
      <w:sz w:val="22"/>
      <w:szCs w:val="20"/>
    </w:rPr>
  </w:style>
  <w:style w:type="paragraph" w:customStyle="1" w:styleId="220">
    <w:name w:val="样式 样式 正文首行缩进 + 首行缩进:  2 字符 + 首行缩进:  2 字符"/>
    <w:basedOn w:val="ab"/>
    <w:qFormat/>
    <w:pPr>
      <w:spacing w:line="440" w:lineRule="exact"/>
      <w:ind w:firstLineChars="200" w:firstLine="200"/>
    </w:pPr>
    <w:rPr>
      <w:rFonts w:ascii="Calibri" w:hAnsi="Calibri" w:cs="宋体"/>
      <w:sz w:val="24"/>
      <w:szCs w:val="20"/>
    </w:rPr>
  </w:style>
  <w:style w:type="paragraph" w:customStyle="1" w:styleId="xl152">
    <w:name w:val="xl1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reader-word-layerreader-word-s19-10">
    <w:name w:val="reader-word-layer reader-word-s19-10"/>
    <w:basedOn w:val="ab"/>
    <w:qFormat/>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harChar1CharCharCharCharCharCharCharCharCharCharCharCharCharCharChar">
    <w:name w:val="Char Char1 Char Char Char Char Char Char Char Char Char Char Char Char Char Char Char"/>
    <w:basedOn w:val="ab"/>
    <w:qFormat/>
    <w:pPr>
      <w:widowControl/>
      <w:spacing w:after="160" w:line="240" w:lineRule="exact"/>
      <w:ind w:left="4680"/>
      <w:jc w:val="left"/>
    </w:pPr>
    <w:rPr>
      <w:rFonts w:ascii="Verdana" w:hAnsi="Verdana"/>
      <w:kern w:val="0"/>
      <w:sz w:val="20"/>
      <w:szCs w:val="20"/>
      <w:lang w:eastAsia="en-US"/>
    </w:rPr>
  </w:style>
  <w:style w:type="paragraph" w:customStyle="1" w:styleId="table1stline">
    <w:name w:val="table_1stline"/>
    <w:basedOn w:val="ab"/>
    <w:qFormat/>
    <w:pPr>
      <w:widowControl/>
      <w:spacing w:before="120" w:line="360" w:lineRule="auto"/>
      <w:ind w:firstLineChars="200" w:firstLine="200"/>
      <w:jc w:val="left"/>
    </w:pPr>
    <w:rPr>
      <w:bCs/>
      <w:kern w:val="0"/>
      <w:sz w:val="20"/>
      <w:szCs w:val="20"/>
      <w:lang w:val="de-DE" w:eastAsia="de-DE"/>
    </w:rPr>
  </w:style>
  <w:style w:type="paragraph" w:customStyle="1" w:styleId="affffff8">
    <w:name w:val="新正文"/>
    <w:qFormat/>
    <w:pPr>
      <w:widowControl w:val="0"/>
      <w:adjustRightInd w:val="0"/>
      <w:spacing w:line="360" w:lineRule="auto"/>
      <w:ind w:firstLine="420"/>
      <w:jc w:val="both"/>
      <w:textAlignment w:val="baseline"/>
    </w:pPr>
    <w:rPr>
      <w:rFonts w:ascii="宋体"/>
      <w:sz w:val="24"/>
    </w:rPr>
  </w:style>
  <w:style w:type="paragraph" w:customStyle="1" w:styleId="affffff9">
    <w:name w:val="封面公司名中文"/>
    <w:basedOn w:val="ab"/>
    <w:qFormat/>
    <w:pPr>
      <w:widowControl/>
      <w:spacing w:line="360" w:lineRule="auto"/>
      <w:jc w:val="center"/>
    </w:pPr>
    <w:rPr>
      <w:rFonts w:ascii="黑体" w:eastAsia="黑体" w:hAnsi="Arial" w:cs="Arial"/>
      <w:kern w:val="0"/>
      <w:sz w:val="30"/>
      <w:szCs w:val="30"/>
    </w:rPr>
  </w:style>
  <w:style w:type="paragraph" w:customStyle="1" w:styleId="Mikro95b">
    <w:name w:val="Mikro:95b"/>
    <w:basedOn w:val="Mikro95"/>
    <w:qFormat/>
    <w:pPr>
      <w:tabs>
        <w:tab w:val="clear" w:pos="9923"/>
      </w:tabs>
    </w:pPr>
    <w:rPr>
      <w:b/>
      <w:lang w:val="de-DE"/>
    </w:rPr>
  </w:style>
  <w:style w:type="paragraph" w:customStyle="1" w:styleId="1f5">
    <w:name w:val="修订1"/>
    <w:uiPriority w:val="99"/>
    <w:qFormat/>
    <w:rPr>
      <w:kern w:val="2"/>
      <w:sz w:val="21"/>
    </w:rPr>
  </w:style>
  <w:style w:type="paragraph" w:customStyle="1" w:styleId="xl145">
    <w:name w:val="xl14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cfBereich">
    <w:name w:val="scfBereich"/>
    <w:basedOn w:val="ab"/>
    <w:qFormat/>
    <w:pPr>
      <w:widowControl/>
      <w:spacing w:before="140" w:line="360" w:lineRule="auto"/>
      <w:jc w:val="left"/>
    </w:pPr>
    <w:rPr>
      <w:rFonts w:ascii="Arial" w:hAnsi="Arial"/>
      <w:b/>
      <w:kern w:val="0"/>
      <w:sz w:val="22"/>
      <w:szCs w:val="20"/>
      <w:lang w:eastAsia="en-US"/>
    </w:rPr>
  </w:style>
  <w:style w:type="paragraph" w:customStyle="1" w:styleId="92">
    <w:name w:val="标题9"/>
    <w:basedOn w:val="9"/>
    <w:qFormat/>
    <w:pPr>
      <w:keepNext w:val="0"/>
      <w:keepLines w:val="0"/>
      <w:widowControl/>
      <w:numPr>
        <w:ilvl w:val="0"/>
        <w:numId w:val="0"/>
      </w:numPr>
      <w:tabs>
        <w:tab w:val="left" w:pos="0"/>
      </w:tabs>
      <w:adjustRightInd w:val="0"/>
      <w:spacing w:before="0" w:after="0" w:line="360" w:lineRule="auto"/>
      <w:ind w:left="567" w:firstLineChars="200" w:firstLine="200"/>
      <w:textAlignment w:val="baseline"/>
    </w:pPr>
    <w:rPr>
      <w:rFonts w:eastAsia="仿宋_GB2312"/>
      <w:sz w:val="30"/>
      <w:szCs w:val="20"/>
      <w:lang w:eastAsia="en-US"/>
    </w:rPr>
  </w:style>
  <w:style w:type="paragraph" w:customStyle="1" w:styleId="affffffa">
    <w:name w:val="小标题"/>
    <w:basedOn w:val="ab"/>
    <w:next w:val="affffffb"/>
    <w:qFormat/>
    <w:pPr>
      <w:keepNext/>
      <w:keepLines/>
      <w:spacing w:beforeLines="100" w:afterLines="50" w:line="360" w:lineRule="auto"/>
      <w:ind w:firstLineChars="200" w:firstLine="200"/>
      <w:outlineLvl w:val="4"/>
    </w:pPr>
    <w:rPr>
      <w:rFonts w:ascii="Calibri" w:eastAsia="楷体_GB2312" w:hAnsi="Calibri"/>
      <w:b/>
      <w:bCs/>
      <w:i/>
      <w:iCs/>
      <w:sz w:val="24"/>
      <w:szCs w:val="24"/>
      <w:u w:val="single"/>
    </w:rPr>
  </w:style>
  <w:style w:type="paragraph" w:customStyle="1" w:styleId="Char30">
    <w:name w:val="Char3"/>
    <w:basedOn w:val="afd"/>
    <w:qFormat/>
    <w:pPr>
      <w:adjustRightInd w:val="0"/>
      <w:snapToGrid w:val="0"/>
      <w:spacing w:line="360" w:lineRule="auto"/>
      <w:ind w:firstLineChars="200" w:firstLine="200"/>
    </w:pPr>
    <w:rPr>
      <w:rFonts w:ascii="Tahoma" w:hAnsi="Tahoma"/>
      <w:sz w:val="24"/>
      <w:szCs w:val="24"/>
      <w:shd w:val="clear" w:color="auto" w:fill="000080"/>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b">
    <w:name w:val="缩进正文"/>
    <w:basedOn w:val="ab"/>
    <w:qFormat/>
    <w:pPr>
      <w:spacing w:beforeLines="50" w:line="360" w:lineRule="auto"/>
      <w:ind w:firstLineChars="200" w:firstLine="200"/>
    </w:pPr>
    <w:rPr>
      <w:rFonts w:ascii="Calibri" w:eastAsia="楷体_GB2312" w:hAnsi="Calibri"/>
      <w:sz w:val="24"/>
      <w:szCs w:val="24"/>
    </w:rPr>
  </w:style>
  <w:style w:type="paragraph" w:customStyle="1" w:styleId="q1">
    <w:name w:val="q1"/>
    <w:basedOn w:val="afa"/>
    <w:pPr>
      <w:numPr>
        <w:numId w:val="1"/>
      </w:numPr>
      <w:tabs>
        <w:tab w:val="left" w:pos="3780"/>
      </w:tabs>
      <w:autoSpaceDE/>
      <w:autoSpaceDN/>
      <w:adjustRightInd/>
      <w:spacing w:line="360" w:lineRule="auto"/>
      <w:jc w:val="left"/>
    </w:pPr>
    <w:rPr>
      <w:rFonts w:ascii="Arial" w:hAnsi="Arial" w:cs="Arial"/>
      <w:sz w:val="36"/>
    </w:rPr>
  </w:style>
  <w:style w:type="paragraph" w:customStyle="1" w:styleId="affffffc">
    <w:name w:val="正文表格内容（左对齐）"/>
    <w:basedOn w:val="affffffd"/>
    <w:qFormat/>
    <w:pPr>
      <w:keepNext/>
      <w:jc w:val="both"/>
    </w:pPr>
  </w:style>
  <w:style w:type="paragraph" w:customStyle="1" w:styleId="aff7">
    <w:name w:val="普通正文"/>
    <w:basedOn w:val="ab"/>
    <w:link w:val="Charf"/>
    <w:qFormat/>
    <w:pPr>
      <w:adjustRightInd w:val="0"/>
      <w:spacing w:before="120" w:after="120" w:line="360" w:lineRule="auto"/>
      <w:ind w:firstLine="480"/>
      <w:jc w:val="left"/>
    </w:pPr>
    <w:rPr>
      <w:rFonts w:ascii="Arial" w:hAnsi="Arial"/>
      <w:kern w:val="0"/>
      <w:sz w:val="24"/>
      <w:szCs w:val="24"/>
    </w:rPr>
  </w:style>
  <w:style w:type="paragraph" w:customStyle="1" w:styleId="affffffd">
    <w:name w:val="正文表格内容（居中）"/>
    <w:basedOn w:val="ab"/>
    <w:qFormat/>
    <w:pPr>
      <w:widowControl/>
      <w:spacing w:line="360" w:lineRule="auto"/>
      <w:jc w:val="center"/>
    </w:pPr>
    <w:rPr>
      <w:rFonts w:ascii="Arial" w:hAnsi="Arial" w:cs="Arial"/>
      <w:kern w:val="0"/>
      <w:sz w:val="18"/>
      <w:szCs w:val="18"/>
    </w:rPr>
  </w:style>
  <w:style w:type="paragraph" w:customStyle="1" w:styleId="xl150">
    <w:name w:val="xl1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8">
    <w:name w:val="xl28"/>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10">
    <w:name w:val="Char Char1"/>
    <w:basedOn w:val="ab"/>
    <w:qFormat/>
    <w:pPr>
      <w:widowControl/>
      <w:spacing w:after="160" w:line="240" w:lineRule="exact"/>
    </w:pPr>
    <w:rPr>
      <w:rFonts w:ascii="Verdana" w:hAnsi="Verdana"/>
      <w:kern w:val="0"/>
      <w:sz w:val="20"/>
      <w:szCs w:val="20"/>
      <w:lang w:eastAsia="en-US"/>
    </w:rPr>
  </w:style>
  <w:style w:type="paragraph" w:customStyle="1" w:styleId="-12">
    <w:name w:val="彩色列表 - 强调文字颜色 12"/>
    <w:basedOn w:val="ab"/>
    <w:qFormat/>
    <w:pPr>
      <w:ind w:firstLineChars="200" w:firstLine="420"/>
    </w:pPr>
    <w:rPr>
      <w:rFonts w:ascii="Calibri" w:hAnsi="Calibri"/>
      <w:szCs w:val="24"/>
    </w:rPr>
  </w:style>
  <w:style w:type="paragraph" w:customStyle="1" w:styleId="xl175">
    <w:name w:val="xl17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正文表格表头（居中）"/>
    <w:basedOn w:val="ab"/>
    <w:next w:val="affffffc"/>
    <w:qFormat/>
    <w:pPr>
      <w:keepNext/>
      <w:widowControl/>
      <w:spacing w:line="360" w:lineRule="auto"/>
      <w:jc w:val="center"/>
    </w:pPr>
    <w:rPr>
      <w:rFonts w:ascii="Arial" w:hAnsi="Arial" w:cs="Arial"/>
      <w:b/>
      <w:bCs/>
      <w:kern w:val="0"/>
      <w:sz w:val="18"/>
      <w:szCs w:val="18"/>
    </w:rPr>
  </w:style>
  <w:style w:type="paragraph" w:customStyle="1" w:styleId="afffffff">
    <w:name w:val="È±Ê¡ÎÄ±¾"/>
    <w:basedOn w:val="ab"/>
    <w:qFormat/>
    <w:pPr>
      <w:overflowPunct w:val="0"/>
      <w:autoSpaceDE w:val="0"/>
      <w:autoSpaceDN w:val="0"/>
      <w:adjustRightInd w:val="0"/>
      <w:spacing w:line="360" w:lineRule="auto"/>
      <w:jc w:val="left"/>
      <w:textAlignment w:val="baseline"/>
    </w:pPr>
    <w:rPr>
      <w:rFonts w:ascii="Calibri" w:hAnsi="Calibri"/>
      <w:kern w:val="0"/>
      <w:sz w:val="24"/>
      <w:szCs w:val="20"/>
    </w:rPr>
  </w:style>
  <w:style w:type="paragraph" w:customStyle="1" w:styleId="xl134">
    <w:name w:val="xl1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7">
    <w:name w:val="标题5"/>
    <w:basedOn w:val="5"/>
    <w:qFormat/>
    <w:pPr>
      <w:keepNext w:val="0"/>
      <w:widowControl/>
      <w:tabs>
        <w:tab w:val="left" w:pos="0"/>
      </w:tabs>
      <w:autoSpaceDE/>
      <w:autoSpaceDN/>
      <w:spacing w:beforeLines="100" w:afterLines="50" w:line="360" w:lineRule="auto"/>
      <w:ind w:left="567"/>
      <w:jc w:val="left"/>
      <w:textAlignment w:val="baseline"/>
    </w:pPr>
    <w:rPr>
      <w:rFonts w:ascii="Times New Roman" w:eastAsia="仿宋_GB2312" w:hAnsi="Calibri"/>
      <w:b/>
      <w:bCs/>
      <w:color w:val="auto"/>
      <w:kern w:val="2"/>
      <w:sz w:val="30"/>
      <w:szCs w:val="30"/>
      <w:lang w:eastAsia="en-US"/>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default0">
    <w:name w:val="default"/>
    <w:basedOn w:val="ab"/>
    <w:pPr>
      <w:widowControl/>
      <w:spacing w:before="100" w:beforeAutospacing="1" w:after="100" w:afterAutospacing="1"/>
      <w:jc w:val="left"/>
    </w:pPr>
    <w:rPr>
      <w:rFonts w:ascii="宋体" w:hAnsi="宋体" w:cs="宋体"/>
      <w:kern w:val="0"/>
      <w:sz w:val="24"/>
      <w:szCs w:val="24"/>
    </w:rPr>
  </w:style>
  <w:style w:type="paragraph" w:customStyle="1" w:styleId="1f6">
    <w:name w:val="标题1"/>
    <w:basedOn w:val="ab"/>
    <w:next w:val="ab"/>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58">
    <w:name w:val="列出段落5"/>
    <w:basedOn w:val="ab"/>
    <w:uiPriority w:val="34"/>
    <w:qFormat/>
    <w:pPr>
      <w:ind w:firstLineChars="200" w:firstLine="420"/>
    </w:pPr>
    <w:rPr>
      <w:rFonts w:ascii="Calibri" w:hAnsi="Calibri"/>
      <w:szCs w:val="20"/>
    </w:rPr>
  </w:style>
  <w:style w:type="paragraph" w:customStyle="1" w:styleId="46">
    <w:name w:val="列出段落4"/>
    <w:basedOn w:val="ab"/>
    <w:uiPriority w:val="34"/>
    <w:qFormat/>
    <w:pPr>
      <w:ind w:firstLineChars="200" w:firstLine="420"/>
    </w:pPr>
    <w:rPr>
      <w:rFonts w:ascii="Arial" w:hAnsi="Arial"/>
      <w:szCs w:val="22"/>
    </w:rPr>
  </w:style>
  <w:style w:type="paragraph" w:customStyle="1" w:styleId="17878">
    <w:name w:val="样式 样式 标题1 + 行距: 单倍行距 + 段前: 7.8 磅 段后: 7.8 磅"/>
    <w:basedOn w:val="ab"/>
    <w:qFormat/>
    <w:pPr>
      <w:keepNext/>
      <w:keepLines/>
      <w:widowControl/>
      <w:tabs>
        <w:tab w:val="left" w:pos="0"/>
      </w:tabs>
      <w:adjustRightInd w:val="0"/>
      <w:spacing w:before="156" w:after="156" w:line="360" w:lineRule="auto"/>
      <w:ind w:firstLine="288"/>
      <w:jc w:val="center"/>
      <w:textAlignment w:val="baseline"/>
      <w:outlineLvl w:val="0"/>
    </w:pPr>
    <w:rPr>
      <w:rFonts w:ascii="Arial" w:eastAsia="仿宋_GB2312" w:hAnsi="Arial"/>
      <w:kern w:val="44"/>
      <w:sz w:val="30"/>
      <w:szCs w:val="20"/>
    </w:rPr>
  </w:style>
  <w:style w:type="paragraph" w:customStyle="1" w:styleId="xl137">
    <w:name w:val="xl13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88">
    <w:name w:val="xl18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2">
    <w:name w:val="一级缩进"/>
    <w:link w:val="CharChara"/>
    <w:qFormat/>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paragraph" w:customStyle="1" w:styleId="afffffff0">
    <w:name w:val="附件圈"/>
    <w:basedOn w:val="12"/>
    <w:qFormat/>
    <w:pPr>
      <w:numPr>
        <w:numId w:val="0"/>
      </w:numPr>
    </w:pPr>
  </w:style>
  <w:style w:type="paragraph" w:customStyle="1" w:styleId="xl184">
    <w:name w:val="xl18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4"/>
    </w:rPr>
  </w:style>
  <w:style w:type="paragraph" w:customStyle="1" w:styleId="Level2">
    <w:name w:val="Level2"/>
    <w:basedOn w:val="ab"/>
    <w:next w:val="20"/>
    <w:uiPriority w:val="1"/>
    <w:qFormat/>
    <w:pPr>
      <w:keepNext/>
      <w:widowControl/>
      <w:spacing w:before="40" w:after="40" w:line="300" w:lineRule="auto"/>
      <w:ind w:firstLine="567"/>
    </w:pPr>
    <w:rPr>
      <w:rFonts w:ascii="Arial" w:hAnsi="Arial" w:cs="Arial"/>
      <w:i/>
      <w:iCs/>
      <w:color w:val="0000CC"/>
      <w:kern w:val="0"/>
      <w:sz w:val="24"/>
      <w:szCs w:val="22"/>
      <w:lang w:val="en-GB"/>
    </w:rPr>
  </w:style>
  <w:style w:type="paragraph" w:customStyle="1" w:styleId="47">
    <w:name w:val="样式4"/>
    <w:basedOn w:val="afffffa"/>
    <w:qFormat/>
    <w:pPr>
      <w:widowControl/>
      <w:spacing w:before="100" w:beforeAutospacing="1" w:after="100" w:afterAutospacing="1" w:line="400" w:lineRule="atLeast"/>
      <w:ind w:firstLine="389"/>
    </w:pPr>
    <w:rPr>
      <w:rFonts w:ascii="宋体" w:eastAsia="仿宋_GB2312" w:hAnsi="宋体" w:cs="Arial Unicode MS"/>
      <w:kern w:val="0"/>
      <w:sz w:val="30"/>
      <w:szCs w:val="30"/>
    </w:r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color w:val="000000"/>
      <w:kern w:val="0"/>
      <w:sz w:val="24"/>
      <w:szCs w:val="20"/>
    </w:rPr>
  </w:style>
  <w:style w:type="paragraph" w:customStyle="1" w:styleId="xl171">
    <w:name w:val="xl17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afff0">
    <w:name w:val="正文（新）"/>
    <w:basedOn w:val="ab"/>
    <w:link w:val="Charf8"/>
    <w:uiPriority w:val="99"/>
    <w:qFormat/>
    <w:pPr>
      <w:spacing w:line="360" w:lineRule="auto"/>
      <w:ind w:firstLineChars="200" w:firstLine="480"/>
    </w:pPr>
    <w:rPr>
      <w:rFonts w:ascii="宋体" w:hAnsi="宋体"/>
      <w:kern w:val="0"/>
      <w:sz w:val="24"/>
      <w:szCs w:val="24"/>
      <w:lang w:eastAsia="en-US"/>
    </w:rPr>
  </w:style>
  <w:style w:type="paragraph" w:customStyle="1" w:styleId="TOC">
    <w:name w:val="TOC"/>
    <w:basedOn w:val="ab"/>
    <w:qFormat/>
    <w:pPr>
      <w:widowControl/>
      <w:spacing w:line="360" w:lineRule="auto"/>
      <w:jc w:val="center"/>
    </w:pPr>
    <w:rPr>
      <w:rFonts w:ascii="宋体" w:hAnsi="宋体" w:cs="Arial"/>
      <w:bCs/>
      <w:kern w:val="0"/>
      <w:sz w:val="32"/>
      <w:szCs w:val="24"/>
    </w:rPr>
  </w:style>
  <w:style w:type="paragraph" w:customStyle="1" w:styleId="Char15">
    <w:name w:val="正文（缩进） Char1"/>
    <w:basedOn w:val="ab"/>
    <w:link w:val="Char1Char"/>
    <w:qFormat/>
    <w:pPr>
      <w:spacing w:beforeLines="50" w:afterLines="50" w:line="360" w:lineRule="auto"/>
      <w:ind w:firstLineChars="200" w:firstLine="480"/>
    </w:pPr>
    <w:rPr>
      <w:kern w:val="0"/>
      <w:sz w:val="24"/>
      <w:szCs w:val="24"/>
    </w:rPr>
  </w:style>
  <w:style w:type="paragraph" w:customStyle="1" w:styleId="xl138">
    <w:name w:val="xl1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H2Heading2HiddenHeading2CCBSheading22ndlevelh">
    <w:name w:val="样式 标题 2H2Heading 2 HiddenHeading 2 CCBSheading 22nd levelh..."/>
    <w:basedOn w:val="20"/>
    <w:qFormat/>
    <w:pPr>
      <w:spacing w:before="120" w:after="100" w:afterAutospacing="1" w:line="240" w:lineRule="auto"/>
      <w:ind w:left="576" w:hanging="576"/>
      <w:jc w:val="both"/>
    </w:pPr>
    <w:rPr>
      <w:rFonts w:eastAsia="黑体" w:cs="宋体"/>
      <w:b w:val="0"/>
      <w:bCs w:val="0"/>
      <w:szCs w:val="28"/>
    </w:rPr>
  </w:style>
  <w:style w:type="paragraph" w:customStyle="1" w:styleId="xl61">
    <w:name w:val="xl6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color w:val="000000"/>
      <w:kern w:val="0"/>
      <w:sz w:val="24"/>
      <w:szCs w:val="20"/>
    </w:rPr>
  </w:style>
  <w:style w:type="paragraph" w:customStyle="1" w:styleId="xl67">
    <w:name w:val="xl67"/>
    <w:basedOn w:val="ab"/>
    <w:qFormat/>
    <w:pPr>
      <w:widowControl/>
      <w:pBdr>
        <w:top w:val="single" w:sz="4" w:space="0" w:color="auto"/>
        <w:bottom w:val="single" w:sz="4" w:space="0" w:color="auto"/>
        <w:right w:val="single" w:sz="4" w:space="0" w:color="auto"/>
      </w:pBdr>
      <w:spacing w:before="100" w:beforeAutospacing="1" w:after="100" w:afterAutospacing="1"/>
    </w:pPr>
    <w:rPr>
      <w:rFonts w:ascii="宋体" w:hAnsi="宋体" w:hint="eastAsia"/>
      <w:b/>
      <w:kern w:val="0"/>
      <w:sz w:val="24"/>
      <w:szCs w:val="20"/>
    </w:rPr>
  </w:style>
  <w:style w:type="paragraph" w:customStyle="1" w:styleId="af8">
    <w:name w:val="美标题一"/>
    <w:basedOn w:val="ab"/>
    <w:link w:val="CharChar"/>
    <w:qFormat/>
    <w:pPr>
      <w:tabs>
        <w:tab w:val="left" w:pos="1995"/>
      </w:tabs>
      <w:ind w:left="907"/>
      <w:jc w:val="center"/>
    </w:pPr>
    <w:rPr>
      <w:b/>
      <w:kern w:val="0"/>
      <w:sz w:val="36"/>
      <w:szCs w:val="20"/>
    </w:rPr>
  </w:style>
  <w:style w:type="paragraph" w:customStyle="1" w:styleId="font9">
    <w:name w:val="font9"/>
    <w:basedOn w:val="ab"/>
    <w:qFormat/>
    <w:pPr>
      <w:widowControl/>
      <w:spacing w:before="100" w:beforeAutospacing="1" w:after="100" w:afterAutospacing="1"/>
    </w:pPr>
    <w:rPr>
      <w:color w:val="000000"/>
      <w:kern w:val="0"/>
      <w:sz w:val="24"/>
      <w:szCs w:val="20"/>
    </w:rPr>
  </w:style>
  <w:style w:type="paragraph" w:customStyle="1" w:styleId="EricssonNormalReply">
    <w:name w:val="Ericsson Normal Reply"/>
    <w:basedOn w:val="ab"/>
    <w:next w:val="ab"/>
    <w:qFormat/>
    <w:pPr>
      <w:widowControl/>
      <w:numPr>
        <w:numId w:val="13"/>
      </w:numPr>
      <w:tabs>
        <w:tab w:val="left" w:pos="1080"/>
      </w:tabs>
      <w:spacing w:after="240"/>
      <w:ind w:left="2340" w:firstLine="0"/>
      <w:jc w:val="left"/>
    </w:pPr>
    <w:rPr>
      <w:rFonts w:ascii="Garamond" w:eastAsia="Times New Roman" w:hAnsi="Garamond"/>
      <w:kern w:val="0"/>
      <w:sz w:val="24"/>
      <w:szCs w:val="20"/>
      <w:lang w:val="en-GB" w:eastAsia="en-US"/>
    </w:rPr>
  </w:style>
  <w:style w:type="paragraph" w:customStyle="1" w:styleId="reader-word-layerreader-word-s20-5">
    <w:name w:val="reader-word-layer reader-word-s20-5"/>
    <w:basedOn w:val="ab"/>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b"/>
    <w:qFormat/>
    <w:pPr>
      <w:adjustRightInd w:val="0"/>
      <w:spacing w:line="360" w:lineRule="auto"/>
      <w:ind w:leftChars="200" w:left="200"/>
      <w:jc w:val="left"/>
    </w:pPr>
  </w:style>
  <w:style w:type="paragraph" w:customStyle="1" w:styleId="1b">
    <w:name w:val="无间隔1"/>
    <w:link w:val="Charff5"/>
    <w:uiPriority w:val="1"/>
    <w:qFormat/>
    <w:pPr>
      <w:widowControl w:val="0"/>
      <w:spacing w:line="360" w:lineRule="auto"/>
      <w:jc w:val="both"/>
    </w:pPr>
  </w:style>
  <w:style w:type="paragraph" w:customStyle="1" w:styleId="InfoBlue">
    <w:name w:val="InfoBlue"/>
    <w:basedOn w:val="ab"/>
    <w:next w:val="affff6"/>
    <w:qFormat/>
    <w:pPr>
      <w:widowControl/>
      <w:spacing w:line="360" w:lineRule="auto"/>
    </w:pPr>
    <w:rPr>
      <w:rFonts w:ascii="Calibri" w:hAnsi="Calibri"/>
      <w:i/>
      <w:iCs/>
      <w:vanish/>
      <w:color w:val="0000FF"/>
      <w:kern w:val="0"/>
      <w:sz w:val="18"/>
      <w:szCs w:val="24"/>
    </w:rPr>
  </w:style>
  <w:style w:type="paragraph" w:customStyle="1" w:styleId="63">
    <w:name w:val="文档标题6"/>
    <w:basedOn w:val="6"/>
    <w:next w:val="ab"/>
    <w:qFormat/>
    <w:pPr>
      <w:numPr>
        <w:ilvl w:val="0"/>
        <w:numId w:val="0"/>
      </w:numPr>
      <w:tabs>
        <w:tab w:val="left" w:pos="1134"/>
      </w:tabs>
      <w:spacing w:before="100" w:beforeAutospacing="1" w:after="100" w:afterAutospacing="1" w:line="360" w:lineRule="auto"/>
      <w:ind w:left="1134" w:hanging="1134"/>
    </w:pPr>
    <w:rPr>
      <w:rFonts w:eastAsia="宋体"/>
      <w:lang w:eastAsia="en-US"/>
    </w:rPr>
  </w:style>
  <w:style w:type="paragraph" w:customStyle="1" w:styleId="CharCharCharCharCharChar">
    <w:name w:val="样式 正文缩进正文缩进 Char正文非缩进 Char Char正文非缩进 Char Char Char + 小四 首行缩..."/>
    <w:basedOn w:val="ac"/>
    <w:qFormat/>
  </w:style>
  <w:style w:type="paragraph" w:customStyle="1" w:styleId="29">
    <w:name w:val="封面标题2"/>
    <w:basedOn w:val="ab"/>
    <w:next w:val="affff6"/>
    <w:qFormat/>
    <w:pPr>
      <w:widowControl/>
      <w:spacing w:line="360" w:lineRule="auto"/>
      <w:jc w:val="right"/>
    </w:pPr>
    <w:rPr>
      <w:rFonts w:ascii="黑体" w:eastAsia="黑体" w:hAnsi="Arial" w:cs="Arial"/>
      <w:kern w:val="0"/>
      <w:sz w:val="44"/>
      <w:szCs w:val="44"/>
    </w:rPr>
  </w:style>
  <w:style w:type="paragraph" w:customStyle="1" w:styleId="59">
    <w:name w:val="样式5"/>
    <w:basedOn w:val="1f3"/>
    <w:qFormat/>
    <w:pPr>
      <w:kinsoku w:val="0"/>
      <w:overflowPunct w:val="0"/>
      <w:autoSpaceDE w:val="0"/>
      <w:autoSpaceDN w:val="0"/>
      <w:spacing w:beforeLines="0"/>
      <w:ind w:left="0" w:firstLine="0"/>
    </w:pPr>
    <w:rPr>
      <w:rFonts w:ascii="仿宋_GB2312" w:eastAsia="仿宋_GB2312" w:hAnsi="宋体" w:cs="Arial"/>
      <w:kern w:val="32"/>
      <w:sz w:val="32"/>
      <w:szCs w:val="3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9">
    <w:name w:val="xl89"/>
    <w:basedOn w:val="ab"/>
    <w:qFormat/>
    <w:pPr>
      <w:widowControl/>
      <w:pBdr>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18"/>
      <w:szCs w:val="18"/>
    </w:rPr>
  </w:style>
  <w:style w:type="paragraph" w:customStyle="1" w:styleId="3b">
    <w:name w:val="文档标题3"/>
    <w:basedOn w:val="3"/>
    <w:next w:val="ab"/>
    <w:qFormat/>
    <w:pPr>
      <w:tabs>
        <w:tab w:val="left" w:pos="709"/>
      </w:tabs>
      <w:spacing w:before="100" w:beforeAutospacing="1" w:after="100" w:afterAutospacing="1" w:line="360" w:lineRule="auto"/>
      <w:ind w:left="709" w:hanging="709"/>
    </w:pPr>
    <w:rPr>
      <w:lang w:eastAsia="en-US"/>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fffff1">
    <w:name w:val="封面公司名英文"/>
    <w:basedOn w:val="ab"/>
    <w:qFormat/>
    <w:pPr>
      <w:widowControl/>
      <w:spacing w:line="360" w:lineRule="auto"/>
      <w:jc w:val="center"/>
    </w:pPr>
    <w:rPr>
      <w:rFonts w:ascii="Arial" w:hAnsi="Arial" w:cs="Arial"/>
      <w:b/>
      <w:bCs/>
      <w:kern w:val="0"/>
    </w:rPr>
  </w:style>
  <w:style w:type="paragraph" w:customStyle="1" w:styleId="27">
    <w:name w:val="正文2"/>
    <w:basedOn w:val="ab"/>
    <w:link w:val="2CharChar1"/>
    <w:qFormat/>
    <w:pPr>
      <w:spacing w:before="156" w:line="360" w:lineRule="auto"/>
      <w:ind w:firstLineChars="200" w:firstLine="510"/>
    </w:pPr>
    <w:rPr>
      <w:kern w:val="0"/>
      <w:sz w:val="24"/>
      <w:szCs w:val="20"/>
    </w:rPr>
  </w:style>
  <w:style w:type="paragraph" w:customStyle="1" w:styleId="-1">
    <w:name w:val="正文-带编号1)"/>
    <w:basedOn w:val="ab"/>
    <w:qFormat/>
    <w:pPr>
      <w:tabs>
        <w:tab w:val="left" w:pos="975"/>
      </w:tabs>
      <w:spacing w:after="156" w:line="360" w:lineRule="auto"/>
      <w:ind w:left="975"/>
    </w:pPr>
    <w:rPr>
      <w:rFonts w:ascii="Arial" w:hAnsi="Arial"/>
      <w:sz w:val="24"/>
      <w:szCs w:val="24"/>
    </w:rPr>
  </w:style>
  <w:style w:type="paragraph" w:customStyle="1" w:styleId="afffffff2">
    <w:name w:val="表头文本"/>
    <w:basedOn w:val="ab"/>
    <w:qFormat/>
    <w:pPr>
      <w:autoSpaceDE w:val="0"/>
      <w:autoSpaceDN w:val="0"/>
      <w:adjustRightInd w:val="0"/>
      <w:jc w:val="center"/>
    </w:pPr>
    <w:rPr>
      <w:b/>
      <w:kern w:val="0"/>
      <w:sz w:val="24"/>
      <w:szCs w:val="20"/>
    </w:rPr>
  </w:style>
  <w:style w:type="paragraph" w:customStyle="1" w:styleId="DocParagraph">
    <w:name w:val="DocParagraph"/>
    <w:basedOn w:val="ab"/>
    <w:uiPriority w:val="1"/>
    <w:qFormat/>
    <w:pPr>
      <w:spacing w:before="120" w:line="288" w:lineRule="auto"/>
      <w:ind w:left="1247"/>
    </w:pPr>
    <w:rPr>
      <w:rFonts w:ascii="Arial" w:hAnsi="Arial"/>
      <w:kern w:val="44"/>
      <w:szCs w:val="44"/>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60">
    <w:name w:val="xl60"/>
    <w:basedOn w:val="ab"/>
    <w:qFormat/>
    <w:pPr>
      <w:widowControl/>
      <w:pBdr>
        <w:top w:val="single" w:sz="4" w:space="0" w:color="auto"/>
        <w:right w:val="single" w:sz="4" w:space="0" w:color="auto"/>
      </w:pBdr>
      <w:spacing w:before="100" w:beforeAutospacing="1" w:after="100" w:afterAutospacing="1"/>
    </w:pPr>
    <w:rPr>
      <w:rFonts w:ascii="宋体" w:hAnsi="宋体" w:hint="eastAsia"/>
      <w:color w:val="000000"/>
      <w:kern w:val="0"/>
      <w:sz w:val="24"/>
      <w:szCs w:val="20"/>
    </w:rPr>
  </w:style>
  <w:style w:type="paragraph" w:customStyle="1" w:styleId="xl24">
    <w:name w:val="xl24"/>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Style729">
    <w:name w:val="_Style 729"/>
    <w:uiPriority w:val="99"/>
    <w:qFormat/>
    <w:pPr>
      <w:widowControl w:val="0"/>
      <w:jc w:val="both"/>
    </w:pPr>
    <w:rPr>
      <w:kern w:val="2"/>
      <w:sz w:val="21"/>
      <w:szCs w:val="21"/>
    </w:rPr>
  </w:style>
  <w:style w:type="paragraph" w:customStyle="1" w:styleId="xl180">
    <w:name w:val="xl18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szCs w:val="24"/>
    </w:rPr>
  </w:style>
  <w:style w:type="paragraph" w:customStyle="1" w:styleId="2f6">
    <w:name w:val="修订2"/>
    <w:uiPriority w:val="99"/>
    <w:semiHidden/>
    <w:qFormat/>
    <w:rPr>
      <w:kern w:val="2"/>
      <w:sz w:val="21"/>
      <w:szCs w:val="24"/>
    </w:rPr>
  </w:style>
  <w:style w:type="paragraph" w:customStyle="1" w:styleId="520">
    <w:name w:val="正文520"/>
    <w:basedOn w:val="ab"/>
    <w:link w:val="520CharChar"/>
    <w:qFormat/>
    <w:pPr>
      <w:spacing w:line="360" w:lineRule="auto"/>
      <w:ind w:firstLineChars="213" w:firstLine="511"/>
    </w:pPr>
    <w:rPr>
      <w:rFonts w:ascii="宋体" w:hAnsi="宋体"/>
      <w:kern w:val="0"/>
      <w:sz w:val="24"/>
      <w:szCs w:val="24"/>
    </w:rPr>
  </w:style>
  <w:style w:type="paragraph" w:customStyle="1" w:styleId="afffffff3">
    <w:name w:val="一级编号"/>
    <w:basedOn w:val="ab"/>
    <w:qFormat/>
    <w:pPr>
      <w:widowControl/>
      <w:tabs>
        <w:tab w:val="left" w:pos="780"/>
      </w:tabs>
      <w:spacing w:line="288" w:lineRule="auto"/>
      <w:ind w:left="780" w:hanging="420"/>
    </w:pPr>
    <w:rPr>
      <w:rFonts w:ascii="Calibri" w:hAnsi="Calibri"/>
      <w:kern w:val="0"/>
      <w:sz w:val="24"/>
      <w:szCs w:val="20"/>
    </w:rPr>
  </w:style>
  <w:style w:type="paragraph" w:customStyle="1" w:styleId="1H1h11PIM1AHeading01l0SectionHeadHea2">
    <w:name w:val="样式 标题 1H1h1标书1PIM 1第*部分第A章Heading 01l0Section HeadHea...2"/>
    <w:basedOn w:val="14"/>
    <w:qFormat/>
    <w:pPr>
      <w:keepNext w:val="0"/>
      <w:tabs>
        <w:tab w:val="left" w:pos="360"/>
      </w:tabs>
      <w:spacing w:line="360" w:lineRule="auto"/>
      <w:ind w:left="431" w:hanging="431"/>
      <w:jc w:val="left"/>
    </w:pPr>
    <w:rPr>
      <w:rFonts w:ascii="仿宋_GB2312" w:eastAsia="仿宋_GB2312" w:hAnsi="宋体" w:cs="Arial"/>
      <w:sz w:val="32"/>
      <w:szCs w:val="32"/>
    </w:rPr>
  </w:style>
  <w:style w:type="paragraph" w:customStyle="1" w:styleId="afffffff4">
    <w:name w:val="数字序一级缩进"/>
    <w:uiPriority w:val="99"/>
    <w:qFormat/>
    <w:pPr>
      <w:adjustRightInd w:val="0"/>
      <w:snapToGrid w:val="0"/>
      <w:spacing w:before="120" w:after="50" w:line="341" w:lineRule="auto"/>
      <w:ind w:firstLineChars="200" w:firstLine="640"/>
    </w:pPr>
    <w:rPr>
      <w:rFonts w:ascii="楷体_GB2312" w:eastAsia="楷体_GB2312"/>
      <w:kern w:val="2"/>
      <w:sz w:val="32"/>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1">
    <w:name w:val="附录1"/>
    <w:qFormat/>
    <w:pPr>
      <w:numPr>
        <w:numId w:val="14"/>
      </w:numPr>
      <w:tabs>
        <w:tab w:val="left" w:pos="907"/>
      </w:tabs>
      <w:snapToGrid w:val="0"/>
      <w:spacing w:before="240" w:line="600" w:lineRule="atLeast"/>
    </w:pPr>
    <w:rPr>
      <w:b/>
      <w:i/>
      <w:sz w:val="28"/>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szCs w:val="20"/>
    </w:rPr>
  </w:style>
  <w:style w:type="paragraph" w:customStyle="1" w:styleId="xl68">
    <w:name w:val="xl6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kern w:val="0"/>
      <w:sz w:val="28"/>
      <w:szCs w:val="20"/>
    </w:rPr>
  </w:style>
  <w:style w:type="paragraph" w:customStyle="1" w:styleId="paragraph1">
    <w:name w:val="paragraph1"/>
    <w:basedOn w:val="ab"/>
    <w:link w:val="paragraph1Char"/>
    <w:qFormat/>
    <w:pPr>
      <w:spacing w:afterLines="30" w:line="360" w:lineRule="auto"/>
      <w:ind w:firstLineChars="200" w:firstLine="480"/>
    </w:pPr>
    <w:rPr>
      <w:kern w:val="0"/>
      <w:sz w:val="24"/>
      <w:szCs w:val="24"/>
      <w:lang w:eastAsia="en-US"/>
    </w:rPr>
  </w:style>
  <w:style w:type="paragraph" w:customStyle="1" w:styleId="font8">
    <w:name w:val="font8"/>
    <w:basedOn w:val="ab"/>
    <w:qFormat/>
    <w:pPr>
      <w:widowControl/>
      <w:spacing w:before="100" w:beforeAutospacing="1" w:after="100" w:afterAutospacing="1"/>
    </w:pPr>
    <w:rPr>
      <w:b/>
      <w:kern w:val="0"/>
      <w:sz w:val="28"/>
      <w:szCs w:val="20"/>
    </w:rPr>
  </w:style>
  <w:style w:type="paragraph" w:customStyle="1" w:styleId="tabletextchar">
    <w:name w:val="tabletextchar"/>
    <w:basedOn w:val="ab"/>
    <w:qFormat/>
    <w:pPr>
      <w:widowControl/>
      <w:spacing w:before="100" w:beforeAutospacing="1" w:after="100" w:afterAutospacing="1" w:line="284" w:lineRule="atLeast"/>
      <w:jc w:val="left"/>
    </w:pPr>
    <w:rPr>
      <w:rFonts w:ascii="宋体" w:hAnsi="宋体" w:cs="宋体"/>
      <w:kern w:val="0"/>
    </w:rPr>
  </w:style>
  <w:style w:type="paragraph" w:customStyle="1" w:styleId="af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number10">
    <w:name w:val="number1"/>
    <w:basedOn w:val="ab"/>
    <w:link w:val="number1Char0"/>
    <w:qFormat/>
    <w:pPr>
      <w:tabs>
        <w:tab w:val="left" w:pos="840"/>
      </w:tabs>
      <w:spacing w:afterLines="30" w:line="360" w:lineRule="auto"/>
      <w:ind w:left="840" w:hanging="420"/>
    </w:pPr>
    <w:rPr>
      <w:kern w:val="0"/>
      <w:sz w:val="24"/>
      <w:szCs w:val="24"/>
      <w:lang w:eastAsia="en-US"/>
    </w:rPr>
  </w:style>
  <w:style w:type="paragraph" w:customStyle="1" w:styleId="body0">
    <w:name w:val="body"/>
    <w:basedOn w:val="ab"/>
    <w:pPr>
      <w:widowControl/>
      <w:spacing w:before="100" w:beforeAutospacing="1" w:after="100" w:afterAutospacing="1"/>
      <w:jc w:val="left"/>
    </w:pPr>
    <w:rPr>
      <w:rFonts w:ascii="宋体" w:hAnsi="宋体" w:cs="宋体"/>
      <w:kern w:val="0"/>
      <w:sz w:val="24"/>
      <w:szCs w:val="24"/>
    </w:rPr>
  </w:style>
  <w:style w:type="paragraph" w:customStyle="1" w:styleId="xl176">
    <w:name w:val="xl17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number">
    <w:name w:val="number"/>
    <w:basedOn w:val="ab"/>
    <w:uiPriority w:val="99"/>
    <w:qFormat/>
    <w:pPr>
      <w:tabs>
        <w:tab w:val="left" w:pos="360"/>
      </w:tabs>
      <w:spacing w:beforeLines="20" w:afterLines="30" w:line="360" w:lineRule="auto"/>
    </w:pPr>
    <w:rPr>
      <w:rFonts w:ascii="Arial" w:hAnsi="Arial"/>
      <w:sz w:val="24"/>
      <w:szCs w:val="24"/>
    </w:rPr>
  </w:style>
  <w:style w:type="paragraph" w:customStyle="1" w:styleId="TESTO">
    <w:name w:val="TESTO"/>
    <w:qFormat/>
    <w:pPr>
      <w:spacing w:before="68" w:after="68" w:line="240" w:lineRule="atLeast"/>
      <w:jc w:val="both"/>
    </w:pPr>
    <w:rPr>
      <w:rFonts w:ascii="Times" w:eastAsia="Times New Roman" w:hAnsi="Times"/>
      <w:sz w:val="24"/>
      <w:lang w:val="en-GB" w:eastAsia="en-US"/>
    </w:rPr>
  </w:style>
  <w:style w:type="paragraph" w:customStyle="1" w:styleId="xl74">
    <w:name w:val="xl74"/>
    <w:basedOn w:val="ab"/>
    <w:qFormat/>
    <w:pPr>
      <w:widowControl/>
      <w:pBdr>
        <w:top w:val="single" w:sz="4" w:space="0" w:color="auto"/>
        <w:bottom w:val="single" w:sz="4" w:space="0" w:color="auto"/>
        <w:right w:val="single" w:sz="4" w:space="0" w:color="auto"/>
      </w:pBdr>
      <w:shd w:val="clear" w:color="auto" w:fill="FFFF99"/>
      <w:spacing w:before="100" w:beforeAutospacing="1" w:after="100" w:afterAutospacing="1"/>
    </w:pPr>
    <w:rPr>
      <w:rFonts w:ascii="宋体" w:hAnsi="宋体" w:hint="eastAsia"/>
      <w:b/>
      <w:kern w:val="0"/>
      <w:sz w:val="28"/>
      <w:szCs w:val="20"/>
    </w:rPr>
  </w:style>
  <w:style w:type="paragraph" w:customStyle="1" w:styleId="CharCharCharCharCharChar0">
    <w:name w:val="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宋体"/>
      <w:color w:val="000000"/>
      <w:kern w:val="0"/>
    </w:rPr>
  </w:style>
  <w:style w:type="paragraph" w:customStyle="1" w:styleId="xl143">
    <w:name w:val="xl14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rFonts w:ascii="宋体" w:hAnsi="宋体" w:cs="宋体"/>
      <w:kern w:val="0"/>
      <w:sz w:val="20"/>
      <w:szCs w:val="20"/>
    </w:rPr>
  </w:style>
  <w:style w:type="paragraph" w:customStyle="1" w:styleId="17">
    <w:name w:val="1.正文"/>
    <w:basedOn w:val="ab"/>
    <w:next w:val="ab"/>
    <w:link w:val="1CharChar"/>
    <w:qFormat/>
    <w:pPr>
      <w:widowControl/>
      <w:spacing w:line="360" w:lineRule="auto"/>
      <w:textAlignment w:val="baseline"/>
    </w:pPr>
    <w:rPr>
      <w:rFonts w:ascii="宋体"/>
      <w:color w:val="000000"/>
      <w:kern w:val="0"/>
      <w:sz w:val="20"/>
      <w:szCs w:val="20"/>
    </w:rPr>
  </w:style>
  <w:style w:type="paragraph" w:customStyle="1" w:styleId="1f7">
    <w:name w:val="纯文本1"/>
    <w:basedOn w:val="ab"/>
    <w:qFormat/>
    <w:pPr>
      <w:adjustRightInd w:val="0"/>
    </w:pPr>
    <w:rPr>
      <w:rFonts w:ascii="宋体" w:eastAsia="楷体_GB2312" w:hAnsi="宋体"/>
      <w:sz w:val="28"/>
      <w:szCs w:val="20"/>
    </w:rPr>
  </w:style>
  <w:style w:type="paragraph" w:customStyle="1" w:styleId="1f8">
    <w:name w:val="纯文本1"/>
    <w:basedOn w:val="ab"/>
    <w:qFormat/>
    <w:pPr>
      <w:adjustRightInd w:val="0"/>
    </w:pPr>
    <w:rPr>
      <w:rFonts w:ascii="宋体" w:eastAsia="楷体_GB2312" w:hAnsi="Courier New" w:hint="eastAsia"/>
      <w:sz w:val="28"/>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6">
    <w:name w:val="一级功能"/>
    <w:basedOn w:val="ab"/>
    <w:qFormat/>
    <w:pPr>
      <w:tabs>
        <w:tab w:val="left" w:pos="420"/>
      </w:tabs>
      <w:spacing w:line="360" w:lineRule="auto"/>
      <w:ind w:left="420" w:hanging="420"/>
    </w:pPr>
    <w:rPr>
      <w:rFonts w:ascii="Calibri" w:eastAsia="Arial" w:hAnsi="Calibri"/>
      <w:szCs w:val="24"/>
    </w:rPr>
  </w:style>
  <w:style w:type="paragraph" w:customStyle="1" w:styleId="afffffff7">
    <w:name w:val="主题标题"/>
    <w:basedOn w:val="ac"/>
    <w:qFormat/>
  </w:style>
  <w:style w:type="paragraph" w:customStyle="1" w:styleId="1f9">
    <w:name w:val="附件1."/>
    <w:basedOn w:val="14"/>
    <w:qFormat/>
    <w:pPr>
      <w:keepNext w:val="0"/>
      <w:tabs>
        <w:tab w:val="left" w:pos="360"/>
        <w:tab w:val="left" w:pos="420"/>
      </w:tabs>
      <w:spacing w:line="360" w:lineRule="auto"/>
      <w:ind w:left="567" w:hanging="567"/>
      <w:jc w:val="both"/>
    </w:pPr>
    <w:rPr>
      <w:rFonts w:ascii="Times New Roman" w:eastAsia="宋体"/>
      <w:bCs/>
      <w:kern w:val="44"/>
      <w:sz w:val="24"/>
      <w:szCs w:val="44"/>
    </w:rPr>
  </w:style>
  <w:style w:type="paragraph" w:customStyle="1" w:styleId="30">
    <w:name w:val="美标题3"/>
    <w:basedOn w:val="ab"/>
    <w:link w:val="3CharChar"/>
    <w:qFormat/>
    <w:pPr>
      <w:spacing w:line="360" w:lineRule="auto"/>
    </w:pPr>
    <w:rPr>
      <w:rFonts w:ascii="宋体" w:hAnsi="宋体"/>
      <w:b/>
      <w:kern w:val="0"/>
      <w:sz w:val="24"/>
      <w:szCs w:val="20"/>
    </w:rPr>
  </w:style>
  <w:style w:type="paragraph" w:customStyle="1" w:styleId="font13">
    <w:name w:val="font13"/>
    <w:basedOn w:val="ab"/>
    <w:qFormat/>
    <w:pPr>
      <w:widowControl/>
      <w:spacing w:before="100" w:beforeAutospacing="1" w:after="100" w:afterAutospacing="1"/>
      <w:jc w:val="left"/>
    </w:pPr>
    <w:rPr>
      <w:rFonts w:ascii="Courier New" w:hAnsi="Courier New" w:cs="Courier New"/>
      <w:color w:val="000000"/>
      <w:kern w:val="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color w:val="000000"/>
      <w:kern w:val="0"/>
      <w:sz w:val="24"/>
      <w:szCs w:val="20"/>
    </w:rPr>
  </w:style>
  <w:style w:type="paragraph" w:customStyle="1" w:styleId="GP">
    <w:name w:val="GP正文(首行缩进)"/>
    <w:basedOn w:val="ab"/>
    <w:qFormat/>
    <w:pPr>
      <w:spacing w:line="360" w:lineRule="auto"/>
      <w:ind w:firstLineChars="200" w:firstLine="200"/>
      <w:jc w:val="left"/>
    </w:pPr>
    <w:rPr>
      <w:rFonts w:ascii="Calibri" w:hAnsi="Calibri"/>
      <w:sz w:val="24"/>
    </w:rPr>
  </w:style>
  <w:style w:type="paragraph" w:customStyle="1" w:styleId="2f7">
    <w:name w:val="文档标题2"/>
    <w:basedOn w:val="20"/>
    <w:next w:val="ab"/>
    <w:qFormat/>
    <w:pPr>
      <w:tabs>
        <w:tab w:val="left" w:pos="567"/>
      </w:tabs>
      <w:spacing w:after="100" w:afterAutospacing="1" w:line="416" w:lineRule="auto"/>
      <w:ind w:left="567" w:hanging="567"/>
      <w:jc w:val="both"/>
    </w:pPr>
    <w:rPr>
      <w:rFonts w:eastAsia="宋体"/>
      <w:sz w:val="32"/>
      <w:szCs w:val="32"/>
    </w:rPr>
  </w:style>
  <w:style w:type="paragraph" w:customStyle="1" w:styleId="affff1">
    <w:name w:val="文本样式"/>
    <w:basedOn w:val="ab"/>
    <w:link w:val="Charffa"/>
    <w:qFormat/>
    <w:pPr>
      <w:spacing w:line="360" w:lineRule="auto"/>
      <w:ind w:firstLine="480"/>
    </w:pPr>
    <w:rPr>
      <w:rFonts w:ascii="宋体" w:hAnsi="宋体"/>
      <w:kern w:val="0"/>
      <w:sz w:val="24"/>
      <w:szCs w:val="24"/>
      <w:lang w:eastAsia="en-US"/>
    </w:rPr>
  </w:style>
  <w:style w:type="paragraph" w:customStyle="1" w:styleId="xl168">
    <w:name w:val="xl16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48">
    <w:name w:val="文档标题4"/>
    <w:basedOn w:val="4"/>
    <w:next w:val="ab"/>
    <w:qFormat/>
    <w:pPr>
      <w:tabs>
        <w:tab w:val="left" w:pos="851"/>
      </w:tabs>
      <w:spacing w:before="100" w:beforeAutospacing="1" w:after="100" w:afterAutospacing="1" w:line="360" w:lineRule="auto"/>
      <w:ind w:left="851" w:hanging="851"/>
    </w:pPr>
    <w:rPr>
      <w:rFonts w:eastAsia="宋体"/>
      <w:sz w:val="24"/>
      <w:lang w:eastAsia="en-US"/>
    </w:rPr>
  </w:style>
  <w:style w:type="paragraph" w:customStyle="1" w:styleId="afffffff8">
    <w:name w:val="公司名称（签署）"/>
    <w:basedOn w:val="ab"/>
    <w:qFormat/>
    <w:pPr>
      <w:widowControl/>
      <w:spacing w:line="360" w:lineRule="auto"/>
      <w:jc w:val="center"/>
    </w:pPr>
    <w:rPr>
      <w:rFonts w:ascii="黑体" w:eastAsia="黑体" w:hAnsi="Arial" w:cs="Arial"/>
      <w:kern w:val="0"/>
    </w:rPr>
  </w:style>
  <w:style w:type="paragraph" w:customStyle="1" w:styleId="2f8">
    <w:name w:val="列出段落2"/>
    <w:basedOn w:val="ab"/>
    <w:qFormat/>
    <w:pPr>
      <w:ind w:firstLineChars="200" w:firstLine="420"/>
    </w:pPr>
    <w:rPr>
      <w:rFonts w:ascii="Calibri" w:hAnsi="Calibri"/>
      <w:szCs w:val="22"/>
    </w:rPr>
  </w:style>
  <w:style w:type="paragraph" w:customStyle="1" w:styleId="afff3">
    <w:name w:val="普通段落"/>
    <w:link w:val="Charfc"/>
    <w:qFormat/>
    <w:pPr>
      <w:widowControl w:val="0"/>
      <w:adjustRightInd w:val="0"/>
      <w:spacing w:line="360" w:lineRule="auto"/>
      <w:ind w:firstLineChars="200" w:firstLine="480"/>
      <w:jc w:val="both"/>
      <w:textAlignment w:val="baseline"/>
    </w:pPr>
    <w:rPr>
      <w:sz w:val="24"/>
    </w:rPr>
  </w:style>
  <w:style w:type="paragraph" w:customStyle="1" w:styleId="cntrt">
    <w:name w:val="cntrt"/>
    <w:basedOn w:val="ab"/>
    <w:qFormat/>
    <w:pPr>
      <w:widowControl/>
    </w:pPr>
    <w:rPr>
      <w:rFonts w:ascii="Arial" w:hAnsi="Arial"/>
      <w:kern w:val="0"/>
      <w:sz w:val="20"/>
      <w:szCs w:val="20"/>
      <w:lang w:val="en-AU"/>
    </w:rPr>
  </w:style>
  <w:style w:type="paragraph" w:customStyle="1" w:styleId="xl103">
    <w:name w:val="xl10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dot0">
    <w:name w:val="dot"/>
    <w:basedOn w:val="ab"/>
    <w:qFormat/>
    <w:pPr>
      <w:widowControl/>
      <w:tabs>
        <w:tab w:val="left" w:pos="780"/>
      </w:tabs>
      <w:spacing w:line="360" w:lineRule="auto"/>
      <w:ind w:left="780" w:hanging="780"/>
    </w:pPr>
    <w:rPr>
      <w:rFonts w:ascii="宋体" w:hAnsi="宋体"/>
      <w:kern w:val="0"/>
      <w:sz w:val="22"/>
      <w:szCs w:val="24"/>
      <w:lang w:eastAsia="en-US"/>
    </w:rPr>
  </w:style>
  <w:style w:type="paragraph" w:customStyle="1" w:styleId="afe">
    <w:name w:val="方案文档"/>
    <w:basedOn w:val="ab"/>
    <w:link w:val="CharChar2"/>
    <w:qFormat/>
    <w:pPr>
      <w:tabs>
        <w:tab w:val="left" w:pos="420"/>
      </w:tabs>
      <w:spacing w:line="360" w:lineRule="auto"/>
      <w:ind w:left="420"/>
    </w:pPr>
    <w:rPr>
      <w:rFonts w:ascii="宋体" w:hAnsi="宋体"/>
      <w:b/>
      <w:kern w:val="0"/>
      <w:sz w:val="24"/>
      <w:szCs w:val="24"/>
    </w:rPr>
  </w:style>
  <w:style w:type="paragraph" w:customStyle="1" w:styleId="SortedNumbering4">
    <w:name w:val="SortedNumbering4"/>
    <w:basedOn w:val="ab"/>
    <w:uiPriority w:val="1"/>
    <w:qFormat/>
    <w:pPr>
      <w:spacing w:before="120" w:line="288" w:lineRule="auto"/>
      <w:ind w:left="3231" w:hanging="453"/>
    </w:pPr>
    <w:rPr>
      <w:rFonts w:ascii="Arial" w:hAnsi="Arial"/>
      <w:kern w:val="44"/>
      <w:szCs w:val="44"/>
    </w:rPr>
  </w:style>
  <w:style w:type="paragraph" w:customStyle="1" w:styleId="reader-word-layerreader-word-s19-8">
    <w:name w:val="reader-word-layer reader-word-s19-8"/>
    <w:basedOn w:val="ab"/>
    <w:qFormat/>
    <w:pPr>
      <w:widowControl/>
      <w:spacing w:before="100" w:beforeAutospacing="1" w:after="100" w:afterAutospacing="1"/>
      <w:jc w:val="left"/>
    </w:pPr>
    <w:rPr>
      <w:rFonts w:ascii="宋体" w:hAnsi="宋体" w:cs="宋体"/>
      <w:kern w:val="0"/>
      <w:sz w:val="24"/>
      <w:szCs w:val="24"/>
    </w:rPr>
  </w:style>
  <w:style w:type="paragraph" w:customStyle="1" w:styleId="2">
    <w:name w:val="列举2"/>
    <w:basedOn w:val="ab"/>
    <w:qFormat/>
    <w:pPr>
      <w:widowControl/>
      <w:numPr>
        <w:numId w:val="15"/>
      </w:numPr>
      <w:tabs>
        <w:tab w:val="left" w:pos="1106"/>
        <w:tab w:val="left" w:pos="2211"/>
        <w:tab w:val="left" w:pos="3317"/>
        <w:tab w:val="left" w:pos="4423"/>
        <w:tab w:val="left" w:pos="5528"/>
        <w:tab w:val="left" w:pos="6634"/>
        <w:tab w:val="left" w:pos="7740"/>
      </w:tabs>
      <w:spacing w:before="120" w:after="120"/>
      <w:ind w:firstLine="0"/>
      <w:jc w:val="left"/>
    </w:pPr>
    <w:rPr>
      <w:rFonts w:ascii="Arial" w:hAnsi="Arial" w:cs="Arial"/>
      <w:kern w:val="0"/>
      <w:sz w:val="22"/>
      <w:szCs w:val="22"/>
    </w:rPr>
  </w:style>
  <w:style w:type="paragraph" w:customStyle="1" w:styleId="xl133">
    <w:name w:val="xl1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nder">
    <w:name w:val="Tender"/>
    <w:basedOn w:val="ab"/>
    <w:next w:val="ab"/>
    <w:qFormat/>
    <w:pPr>
      <w:widowControl/>
      <w:spacing w:before="120" w:after="360" w:line="360" w:lineRule="auto"/>
    </w:pPr>
    <w:rPr>
      <w:rFonts w:ascii="Arial" w:hAnsi="Arial"/>
      <w:kern w:val="0"/>
      <w:sz w:val="24"/>
      <w:szCs w:val="20"/>
      <w:lang w:eastAsia="en-US"/>
    </w:rPr>
  </w:style>
  <w:style w:type="paragraph" w:customStyle="1" w:styleId="Charffc">
    <w:name w:val="Char"/>
    <w:basedOn w:val="afd"/>
    <w:qFormat/>
    <w:rPr>
      <w:rFonts w:ascii="Tahoma" w:hAnsi="Tahoma"/>
      <w:sz w:val="24"/>
      <w:szCs w:val="24"/>
    </w:rPr>
  </w:style>
  <w:style w:type="paragraph" w:customStyle="1" w:styleId="25">
    <w:name w:val="美标题2"/>
    <w:basedOn w:val="ab"/>
    <w:link w:val="2CharChar0"/>
    <w:qFormat/>
    <w:rPr>
      <w:rFonts w:ascii="宋体" w:hAnsi="宋体"/>
      <w:b/>
      <w:kern w:val="0"/>
      <w:sz w:val="28"/>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0"/>
    </w:rPr>
  </w:style>
  <w:style w:type="paragraph" w:customStyle="1" w:styleId="affe">
    <w:name w:val="段"/>
    <w:link w:val="CharChar5"/>
    <w:qFormat/>
    <w:pPr>
      <w:autoSpaceDE w:val="0"/>
      <w:autoSpaceDN w:val="0"/>
      <w:ind w:firstLineChars="200" w:firstLine="200"/>
      <w:jc w:val="both"/>
    </w:pPr>
    <w:rPr>
      <w:rFonts w:ascii="宋体"/>
    </w:rPr>
  </w:style>
  <w:style w:type="paragraph" w:customStyle="1" w:styleId="reader-word-layerreader-word-s19-2">
    <w:name w:val="reader-word-layer reader-word-s19-2"/>
    <w:basedOn w:val="ab"/>
    <w:qFormat/>
    <w:pPr>
      <w:widowControl/>
      <w:spacing w:before="100" w:beforeAutospacing="1" w:after="100" w:afterAutospacing="1"/>
      <w:jc w:val="left"/>
    </w:pPr>
    <w:rPr>
      <w:rFonts w:ascii="宋体" w:hAnsi="宋体" w:cs="宋体"/>
      <w:kern w:val="0"/>
      <w:sz w:val="24"/>
      <w:szCs w:val="24"/>
    </w:rPr>
  </w:style>
  <w:style w:type="paragraph" w:customStyle="1" w:styleId="xl189">
    <w:name w:val="xl18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number1">
    <w:name w:val="样式 number1 + (符号) 宋体"/>
    <w:basedOn w:val="number10"/>
    <w:link w:val="number1Char"/>
    <w:qFormat/>
    <w:pPr>
      <w:tabs>
        <w:tab w:val="clear" w:pos="840"/>
        <w:tab w:val="left" w:pos="902"/>
      </w:tabs>
      <w:spacing w:after="30"/>
      <w:ind w:leftChars="200" w:left="400" w:hangingChars="200" w:hanging="200"/>
    </w:p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宋体"/>
      <w:color w:val="000000"/>
      <w:kern w:val="0"/>
    </w:rPr>
  </w:style>
  <w:style w:type="paragraph" w:customStyle="1" w:styleId="AbstractBold">
    <w:name w:val="Abstract Bold"/>
    <w:basedOn w:val="ab"/>
    <w:qFormat/>
    <w:pPr>
      <w:widowControl/>
      <w:autoSpaceDE w:val="0"/>
      <w:autoSpaceDN w:val="0"/>
      <w:spacing w:before="60" w:after="60" w:line="360" w:lineRule="auto"/>
    </w:pPr>
    <w:rPr>
      <w:rFonts w:ascii="Arial" w:hAnsi="Arial"/>
      <w:b/>
      <w:kern w:val="0"/>
      <w:sz w:val="24"/>
      <w:szCs w:val="20"/>
    </w:rPr>
  </w:style>
  <w:style w:type="paragraph" w:customStyle="1" w:styleId="CharCharCharCharCharCharCharCharCharCharCharCharCharCharCharChar">
    <w:name w:val="Char Char Char Char Char Char Char Char Char Char Char Char Char Char Char Char"/>
    <w:basedOn w:val="ab"/>
    <w:qFormat/>
    <w:pPr>
      <w:tabs>
        <w:tab w:val="left" w:pos="360"/>
      </w:tabs>
    </w:pPr>
    <w:rPr>
      <w:sz w:val="24"/>
      <w:szCs w:val="24"/>
    </w:rPr>
  </w:style>
  <w:style w:type="paragraph" w:customStyle="1" w:styleId="afffffff9">
    <w:name w:val="表身（中）"/>
    <w:basedOn w:val="afffff7"/>
    <w:qFormat/>
    <w:pPr>
      <w:jc w:val="center"/>
    </w:pPr>
  </w:style>
  <w:style w:type="paragraph" w:customStyle="1" w:styleId="21sect12H21sect121H22sect122H21">
    <w:name w:val="样式 标题 2第一层条第二层论文标题 1sect 1.2H21sect 1.21H22sect 1.22H21..."/>
    <w:basedOn w:val="20"/>
    <w:qFormat/>
    <w:pPr>
      <w:keepLines w:val="0"/>
      <w:numPr>
        <w:ilvl w:val="1"/>
        <w:numId w:val="16"/>
      </w:numPr>
      <w:tabs>
        <w:tab w:val="left" w:pos="1260"/>
      </w:tabs>
      <w:adjustRightInd w:val="0"/>
      <w:snapToGrid w:val="0"/>
      <w:spacing w:beforeLines="50" w:afterLines="50" w:line="440" w:lineRule="exact"/>
      <w:jc w:val="both"/>
      <w:textAlignment w:val="baseline"/>
    </w:pPr>
    <w:rPr>
      <w:rFonts w:ascii="黑体" w:eastAsia="黑体" w:hAnsi="Times New Roman" w:cs="宋体"/>
      <w:b w:val="0"/>
      <w:bCs w:val="0"/>
      <w:color w:val="000080"/>
      <w:sz w:val="24"/>
      <w:szCs w:val="20"/>
    </w:rPr>
  </w:style>
  <w:style w:type="paragraph" w:customStyle="1" w:styleId="CharChar1Char0">
    <w:name w:val="文章正文 Char Char1 Char"/>
    <w:basedOn w:val="ab"/>
    <w:qFormat/>
    <w:pPr>
      <w:spacing w:line="360" w:lineRule="auto"/>
      <w:ind w:firstLine="420"/>
    </w:pPr>
    <w:rPr>
      <w:rFonts w:ascii="Calibri" w:hAnsi="Calibri"/>
      <w:sz w:val="24"/>
      <w:szCs w:val="24"/>
    </w:rPr>
  </w:style>
  <w:style w:type="paragraph" w:customStyle="1" w:styleId="afffffffa">
    <w:name w:val="段落强调"/>
    <w:basedOn w:val="6"/>
    <w:qFormat/>
    <w:pPr>
      <w:widowControl/>
      <w:numPr>
        <w:ilvl w:val="0"/>
        <w:numId w:val="0"/>
      </w:numPr>
      <w:spacing w:line="360" w:lineRule="auto"/>
      <w:ind w:firstLine="561"/>
      <w:jc w:val="left"/>
    </w:pPr>
  </w:style>
  <w:style w:type="paragraph" w:customStyle="1" w:styleId="aff1">
    <w:name w:val="段落"/>
    <w:link w:val="Char11"/>
    <w:qFormat/>
    <w:pPr>
      <w:adjustRightInd w:val="0"/>
      <w:snapToGrid w:val="0"/>
      <w:spacing w:after="160" w:line="360" w:lineRule="auto"/>
      <w:ind w:firstLineChars="225" w:firstLine="540"/>
      <w:jc w:val="both"/>
    </w:pPr>
    <w:rPr>
      <w:rFonts w:ascii="仿宋_GB2312" w:eastAsia="仿宋_GB2312"/>
      <w:kern w:val="2"/>
      <w:sz w:val="24"/>
      <w:szCs w:val="24"/>
    </w:rPr>
  </w:style>
  <w:style w:type="paragraph" w:customStyle="1" w:styleId="xl154">
    <w:name w:val="xl15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afffffffb">
    <w:name w:val="标准段落"/>
    <w:basedOn w:val="ab"/>
    <w:qFormat/>
    <w:pPr>
      <w:topLinePunct/>
      <w:autoSpaceDE w:val="0"/>
      <w:autoSpaceDN w:val="0"/>
      <w:spacing w:line="360" w:lineRule="auto"/>
      <w:ind w:firstLineChars="200" w:firstLine="560"/>
    </w:pPr>
    <w:rPr>
      <w:rFonts w:ascii="Calibri" w:eastAsia="仿宋_GB2312" w:hAnsi="Calibri"/>
      <w:sz w:val="28"/>
      <w:szCs w:val="24"/>
      <w:lang w:bidi="th-TH"/>
    </w:rPr>
  </w:style>
  <w:style w:type="paragraph" w:customStyle="1" w:styleId="CharCharCharChar">
    <w:name w:val="Char Char Char Char"/>
    <w:basedOn w:val="ab"/>
    <w:qFormat/>
    <w:pPr>
      <w:widowControl/>
      <w:spacing w:after="160" w:line="240" w:lineRule="exact"/>
      <w:jc w:val="left"/>
    </w:pPr>
    <w:rPr>
      <w:szCs w:val="24"/>
    </w:rPr>
  </w:style>
  <w:style w:type="paragraph" w:customStyle="1" w:styleId="xl69">
    <w:name w:val="xl69"/>
    <w:basedOn w:val="ab"/>
    <w:qFormat/>
    <w:pPr>
      <w:widowControl/>
      <w:pBdr>
        <w:top w:val="single" w:sz="4" w:space="0" w:color="auto"/>
        <w:left w:val="single" w:sz="4" w:space="0" w:color="auto"/>
        <w:bottom w:val="single" w:sz="4" w:space="0" w:color="auto"/>
      </w:pBdr>
      <w:spacing w:before="100" w:beforeAutospacing="1" w:after="100" w:afterAutospacing="1"/>
    </w:pPr>
    <w:rPr>
      <w:rFonts w:ascii="宋体" w:hAnsi="宋体" w:hint="eastAsia"/>
      <w:b/>
      <w:kern w:val="0"/>
      <w:sz w:val="28"/>
      <w:szCs w:val="20"/>
    </w:rPr>
  </w:style>
  <w:style w:type="paragraph" w:customStyle="1" w:styleId="2f9">
    <w:name w:val="公文标题 2"/>
    <w:basedOn w:val="13"/>
    <w:next w:val="afffffd"/>
    <w:uiPriority w:val="99"/>
    <w:qFormat/>
    <w:pPr>
      <w:numPr>
        <w:numId w:val="0"/>
      </w:numPr>
      <w:outlineLvl w:val="1"/>
    </w:pPr>
  </w:style>
  <w:style w:type="paragraph" w:customStyle="1" w:styleId="Style82">
    <w:name w:val="_Style 82"/>
    <w:qFormat/>
    <w:pPr>
      <w:widowControl w:val="0"/>
      <w:spacing w:line="360" w:lineRule="auto"/>
      <w:ind w:firstLineChars="200" w:firstLine="200"/>
      <w:jc w:val="both"/>
    </w:pPr>
    <w:rPr>
      <w:kern w:val="2"/>
      <w:sz w:val="24"/>
      <w:szCs w:val="21"/>
    </w:rPr>
  </w:style>
  <w:style w:type="paragraph" w:customStyle="1" w:styleId="xl142">
    <w:name w:val="xl1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7"/>
      <w:szCs w:val="17"/>
    </w:rPr>
  </w:style>
  <w:style w:type="paragraph" w:customStyle="1" w:styleId="xl190">
    <w:name w:val="xl19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fffc">
    <w:name w:val="表格题注"/>
    <w:next w:val="ab"/>
    <w:qFormat/>
    <w:pPr>
      <w:keepLines/>
      <w:spacing w:beforeLines="100" w:line="360" w:lineRule="auto"/>
      <w:ind w:left="1089" w:hanging="369"/>
      <w:jc w:val="center"/>
    </w:pPr>
    <w:rPr>
      <w:rFonts w:ascii="Arial" w:hAnsi="Arial"/>
      <w:sz w:val="18"/>
      <w:szCs w:val="18"/>
    </w:rPr>
  </w:style>
  <w:style w:type="paragraph" w:customStyle="1" w:styleId="afffa">
    <w:name w:val="正文（标记）"/>
    <w:basedOn w:val="ab"/>
    <w:link w:val="Char27"/>
    <w:qFormat/>
    <w:pPr>
      <w:tabs>
        <w:tab w:val="left" w:pos="420"/>
      </w:tabs>
      <w:spacing w:beforeLines="50" w:afterLines="50"/>
      <w:ind w:left="420" w:hanging="420"/>
    </w:pPr>
    <w:rPr>
      <w:kern w:val="0"/>
      <w:sz w:val="24"/>
      <w:szCs w:val="24"/>
      <w:lang w:eastAsia="en-US"/>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d">
    <w:name w:val="标书表格字体格式"/>
    <w:next w:val="ab"/>
    <w:qFormat/>
    <w:rPr>
      <w:kern w:val="2"/>
      <w:sz w:val="21"/>
      <w:szCs w:val="24"/>
    </w:rPr>
  </w:style>
  <w:style w:type="paragraph" w:customStyle="1" w:styleId="xl70">
    <w:name w:val="xl70"/>
    <w:basedOn w:val="ab"/>
    <w:qFormat/>
    <w:pPr>
      <w:widowControl/>
      <w:pBdr>
        <w:top w:val="single" w:sz="4" w:space="0" w:color="auto"/>
        <w:bottom w:val="single" w:sz="4" w:space="0" w:color="auto"/>
      </w:pBdr>
      <w:spacing w:before="100" w:beforeAutospacing="1" w:after="100" w:afterAutospacing="1"/>
    </w:pPr>
    <w:rPr>
      <w:rFonts w:ascii="宋体" w:hAnsi="宋体" w:hint="eastAsia"/>
      <w:b/>
      <w:kern w:val="0"/>
      <w:sz w:val="28"/>
      <w:szCs w:val="20"/>
    </w:rPr>
  </w:style>
  <w:style w:type="paragraph" w:customStyle="1" w:styleId="xl147">
    <w:name w:val="xl14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c">
    <w:name w:val="手册标题3"/>
    <w:basedOn w:val="3"/>
    <w:qFormat/>
    <w:pPr>
      <w:tabs>
        <w:tab w:val="left" w:pos="425"/>
        <w:tab w:val="left" w:pos="850"/>
      </w:tabs>
      <w:spacing w:before="0" w:after="0" w:line="240" w:lineRule="atLeast"/>
      <w:ind w:left="425" w:hanging="425"/>
    </w:pPr>
    <w:rPr>
      <w:rFonts w:ascii="黑体" w:eastAsia="黑体"/>
      <w:bCs w:val="0"/>
      <w:sz w:val="24"/>
      <w:szCs w:val="20"/>
      <w:lang w:eastAsia="en-US"/>
    </w:rPr>
  </w:style>
  <w:style w:type="paragraph" w:customStyle="1" w:styleId="1fa">
    <w:name w:val="规范标题1"/>
    <w:basedOn w:val="14"/>
    <w:next w:val="ab"/>
    <w:qFormat/>
    <w:pPr>
      <w:keepLines/>
      <w:tabs>
        <w:tab w:val="left" w:pos="0"/>
        <w:tab w:val="left" w:pos="454"/>
        <w:tab w:val="left" w:pos="780"/>
      </w:tabs>
      <w:adjustRightInd w:val="0"/>
      <w:spacing w:line="360" w:lineRule="auto"/>
      <w:ind w:left="780" w:hanging="420"/>
      <w:jc w:val="both"/>
      <w:textAlignment w:val="baseline"/>
      <w:outlineLvl w:val="9"/>
    </w:pPr>
    <w:rPr>
      <w:rFonts w:ascii="Arial" w:eastAsia="宋体" w:hAnsi="Arial" w:cs="Arial"/>
      <w:b/>
      <w:kern w:val="44"/>
      <w:sz w:val="24"/>
      <w:szCs w:val="20"/>
      <w:lang w:val="en-GB"/>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kern w:val="0"/>
    </w:rPr>
  </w:style>
  <w:style w:type="paragraph" w:customStyle="1" w:styleId="afffffffe">
    <w:name w:val="五级条标题"/>
    <w:basedOn w:val="7"/>
    <w:next w:val="ab"/>
    <w:qFormat/>
    <w:pPr>
      <w:numPr>
        <w:ilvl w:val="0"/>
        <w:numId w:val="0"/>
      </w:numPr>
      <w:tabs>
        <w:tab w:val="left" w:pos="990"/>
      </w:tabs>
      <w:ind w:left="990" w:hanging="810"/>
    </w:pPr>
    <w:rPr>
      <w:rFonts w:ascii="Calibri" w:hAnsi="Calibri"/>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10">
    <w:name w:val="a1"/>
    <w:basedOn w:val="ab"/>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3d">
    <w:name w:val="标题3"/>
    <w:basedOn w:val="ab"/>
    <w:next w:val="ab"/>
    <w:qFormat/>
    <w:pPr>
      <w:autoSpaceDE w:val="0"/>
      <w:autoSpaceDN w:val="0"/>
      <w:snapToGrid w:val="0"/>
      <w:spacing w:line="590" w:lineRule="atLeast"/>
      <w:ind w:firstLine="624"/>
    </w:pPr>
    <w:rPr>
      <w:rFonts w:ascii="方正黑体_GBK" w:eastAsia="方正黑体_GBK"/>
      <w:kern w:val="0"/>
      <w:sz w:val="32"/>
      <w:szCs w:val="32"/>
    </w:rPr>
  </w:style>
  <w:style w:type="paragraph" w:customStyle="1" w:styleId="ParaCharCharCharCharCharCharCharCharChar1Char">
    <w:name w:val="默认段落字体 Para Char Char Char Char Char Char Char Char Char1 Char"/>
    <w:basedOn w:val="ab"/>
    <w:qFormat/>
    <w:rPr>
      <w:rFonts w:ascii="Tahoma" w:hAnsi="Tahoma"/>
      <w:sz w:val="24"/>
      <w:szCs w:val="20"/>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rPr>
  </w:style>
  <w:style w:type="paragraph" w:customStyle="1" w:styleId="211">
    <w:name w:val="样式 标题 2标题 1.1 + 黑体 二号"/>
    <w:basedOn w:val="20"/>
    <w:qFormat/>
    <w:pPr>
      <w:adjustRightInd w:val="0"/>
      <w:spacing w:line="240" w:lineRule="auto"/>
      <w:ind w:left="567"/>
      <w:jc w:val="both"/>
    </w:pPr>
    <w:rPr>
      <w:rFonts w:ascii="黑体" w:eastAsia="黑体" w:hAnsi="黑体"/>
      <w:sz w:val="32"/>
      <w:szCs w:val="32"/>
    </w:rPr>
  </w:style>
  <w:style w:type="paragraph" w:customStyle="1" w:styleId="a3">
    <w:name w:val="二级条标题"/>
    <w:basedOn w:val="a2"/>
    <w:next w:val="affe"/>
    <w:link w:val="Charff4"/>
    <w:qFormat/>
    <w:pPr>
      <w:numPr>
        <w:ilvl w:val="4"/>
      </w:numPr>
      <w:ind w:left="1080"/>
      <w:outlineLvl w:val="3"/>
    </w:pPr>
  </w:style>
  <w:style w:type="paragraph" w:customStyle="1" w:styleId="affffffff">
    <w:name w:val="图样式"/>
    <w:basedOn w:val="ab"/>
    <w:qFormat/>
    <w:pPr>
      <w:keepNext/>
      <w:widowControl/>
      <w:autoSpaceDE w:val="0"/>
      <w:autoSpaceDN w:val="0"/>
      <w:adjustRightInd w:val="0"/>
      <w:spacing w:before="80" w:after="80" w:line="360" w:lineRule="auto"/>
      <w:jc w:val="center"/>
    </w:pPr>
    <w:rPr>
      <w:rFonts w:ascii="Calibri" w:hAnsi="Calibri"/>
      <w:kern w:val="0"/>
      <w:szCs w:val="20"/>
    </w:rPr>
  </w:style>
  <w:style w:type="paragraph" w:customStyle="1" w:styleId="xl162">
    <w:name w:val="xl162"/>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18"/>
      <w:szCs w:val="18"/>
    </w:rPr>
  </w:style>
  <w:style w:type="paragraph" w:customStyle="1" w:styleId="VMWBodyText">
    <w:name w:val="VMWBodyText"/>
    <w:link w:val="VMWBodyTextChar"/>
    <w:qFormat/>
    <w:pPr>
      <w:spacing w:after="160" w:line="288" w:lineRule="auto"/>
    </w:pPr>
    <w:rPr>
      <w:rFonts w:ascii="Arial" w:eastAsia="Calibri" w:hAnsi="Arial"/>
      <w:color w:val="000000"/>
      <w:lang w:eastAsia="en-US"/>
    </w:rPr>
  </w:style>
  <w:style w:type="paragraph" w:customStyle="1" w:styleId="PictureNote">
    <w:name w:val="PictureNote"/>
    <w:basedOn w:val="ab"/>
    <w:qFormat/>
    <w:pPr>
      <w:spacing w:before="480" w:after="120"/>
      <w:ind w:left="1587" w:hanging="340"/>
      <w:jc w:val="left"/>
    </w:pPr>
    <w:rPr>
      <w:rFonts w:ascii="Arial" w:hAnsi="Arial"/>
      <w:kern w:val="44"/>
      <w:sz w:val="18"/>
      <w:szCs w:val="44"/>
    </w:rPr>
  </w:style>
  <w:style w:type="paragraph" w:customStyle="1" w:styleId="affffffff0">
    <w:name w:val="三级目录"/>
    <w:next w:val="ab"/>
    <w:qFormat/>
    <w:pPr>
      <w:ind w:firstLineChars="150" w:firstLine="420"/>
    </w:pPr>
    <w:rPr>
      <w:b/>
      <w:bCs/>
      <w:kern w:val="2"/>
      <w:sz w:val="24"/>
      <w:szCs w:val="24"/>
    </w:rPr>
  </w:style>
  <w:style w:type="paragraph" w:customStyle="1" w:styleId="affffffff1">
    <w:name w:val="一级目录"/>
    <w:next w:val="ab"/>
    <w:qFormat/>
    <w:pPr>
      <w:spacing w:afterLines="100"/>
      <w:jc w:val="center"/>
      <w:outlineLvl w:val="0"/>
    </w:pPr>
    <w:rPr>
      <w:rFonts w:ascii="黑体" w:eastAsia="黑体"/>
      <w:b/>
      <w:kern w:val="2"/>
      <w:sz w:val="44"/>
      <w:szCs w:val="44"/>
    </w:rPr>
  </w:style>
  <w:style w:type="paragraph" w:customStyle="1" w:styleId="tabletext1">
    <w:name w:val="table text"/>
    <w:basedOn w:val="ab"/>
    <w:qFormat/>
    <w:pPr>
      <w:tabs>
        <w:tab w:val="left" w:leader="dot" w:pos="7200"/>
      </w:tabs>
      <w:spacing w:line="360" w:lineRule="auto"/>
      <w:jc w:val="left"/>
    </w:pPr>
    <w:rPr>
      <w:rFonts w:ascii="Arial" w:hAnsi="Arial"/>
      <w:kern w:val="0"/>
      <w:sz w:val="20"/>
      <w:szCs w:val="20"/>
      <w:lang w:val="en-GB"/>
    </w:rPr>
  </w:style>
  <w:style w:type="paragraph" w:customStyle="1" w:styleId="26">
    <w:name w:val="正文（首行缩进2字符）"/>
    <w:basedOn w:val="ab"/>
    <w:link w:val="2Char5"/>
    <w:qFormat/>
    <w:pPr>
      <w:spacing w:line="360" w:lineRule="auto"/>
      <w:ind w:firstLineChars="200" w:firstLine="480"/>
    </w:pPr>
    <w:rPr>
      <w:kern w:val="0"/>
      <w:sz w:val="24"/>
      <w:szCs w:val="24"/>
      <w:lang w:eastAsia="en-US"/>
    </w:rPr>
  </w:style>
  <w:style w:type="paragraph" w:customStyle="1" w:styleId="affff4">
    <w:name w:val="表格样式居左"/>
    <w:link w:val="CharCharb"/>
    <w:qFormat/>
    <w:pPr>
      <w:adjustRightInd w:val="0"/>
      <w:snapToGrid w:val="0"/>
      <w:spacing w:line="360" w:lineRule="exact"/>
    </w:pPr>
    <w:rPr>
      <w:rFonts w:ascii="仿宋_GB2312" w:eastAsia="仿宋_GB2312"/>
      <w:bCs/>
      <w:kern w:val="2"/>
      <w:sz w:val="21"/>
      <w:szCs w:val="44"/>
    </w:rPr>
  </w:style>
  <w:style w:type="paragraph" w:customStyle="1" w:styleId="CharChar1CharCharCharCharCharCharCharChar">
    <w:name w:val="Char Char1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164">
    <w:name w:val="xl16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61">
    <w:name w:val="xl16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4">
    <w:name w:val="xl14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a">
    <w:name w:val="样式 正文缩进 + 首行缩进:  2 字符"/>
    <w:basedOn w:val="ac"/>
    <w:qFormat/>
  </w:style>
  <w:style w:type="paragraph" w:customStyle="1" w:styleId="xl104">
    <w:name w:val="xl10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1">
    <w:name w:val="样式 样式 首行缩进:  2 字符 + 首行缩进:  2 字符"/>
    <w:basedOn w:val="2a"/>
    <w:qFormat/>
    <w:pPr>
      <w:ind w:firstLine="964"/>
    </w:pPr>
    <w:rPr>
      <w:b/>
      <w:bCs/>
    </w:rPr>
  </w:style>
  <w:style w:type="paragraph" w:customStyle="1" w:styleId="text0">
    <w:name w:val="text"/>
    <w:basedOn w:val="ab"/>
    <w:pPr>
      <w:widowControl/>
      <w:spacing w:before="100" w:beforeAutospacing="1" w:after="100" w:afterAutospacing="1"/>
      <w:jc w:val="left"/>
    </w:pPr>
    <w:rPr>
      <w:rFonts w:ascii="ˎ̥" w:hAnsi="ˎ̥" w:cs="宋体"/>
      <w:color w:val="000000"/>
      <w:kern w:val="0"/>
      <w:sz w:val="18"/>
      <w:szCs w:val="18"/>
    </w:rPr>
  </w:style>
  <w:style w:type="paragraph" w:customStyle="1" w:styleId="CharChar1CharCharCharCharCharCharChar">
    <w:name w:val="Char Char1 Char Char Char Char Char Char Char"/>
    <w:basedOn w:val="ab"/>
    <w:uiPriority w:val="99"/>
    <w:qFormat/>
    <w:rPr>
      <w:rFonts w:ascii="Tahoma" w:hAnsi="Tahoma"/>
      <w:sz w:val="24"/>
      <w:szCs w:val="20"/>
    </w:rPr>
  </w:style>
  <w:style w:type="paragraph" w:customStyle="1" w:styleId="a0">
    <w:name w:val="二级目录"/>
    <w:next w:val="ab"/>
    <w:link w:val="CharChar3"/>
    <w:qFormat/>
    <w:pPr>
      <w:numPr>
        <w:numId w:val="2"/>
      </w:numPr>
      <w:tabs>
        <w:tab w:val="left" w:pos="720"/>
      </w:tabs>
      <w:outlineLvl w:val="1"/>
    </w:pPr>
    <w:rPr>
      <w:rFonts w:eastAsia="Times New Roman"/>
      <w:b/>
      <w:kern w:val="2"/>
      <w:sz w:val="30"/>
      <w:szCs w:val="28"/>
    </w:rPr>
  </w:style>
  <w:style w:type="paragraph" w:customStyle="1" w:styleId="a5">
    <w:name w:val="四级条标题"/>
    <w:basedOn w:val="a4"/>
    <w:next w:val="affe"/>
    <w:qFormat/>
    <w:pPr>
      <w:numPr>
        <w:ilvl w:val="6"/>
      </w:numPr>
      <w:outlineLvl w:val="5"/>
    </w:pPr>
  </w:style>
  <w:style w:type="paragraph" w:customStyle="1" w:styleId="StyleChinese">
    <w:name w:val="Style_Chinese"/>
    <w:basedOn w:val="14"/>
    <w:qFormat/>
    <w:pPr>
      <w:keepNext w:val="0"/>
      <w:tabs>
        <w:tab w:val="left" w:pos="432"/>
      </w:tabs>
      <w:spacing w:after="60" w:line="360" w:lineRule="auto"/>
      <w:ind w:left="432" w:hanging="432"/>
      <w:jc w:val="both"/>
    </w:pPr>
    <w:rPr>
      <w:rFonts w:ascii="Arial" w:eastAsia="仿宋_GB2312" w:hAnsi="Arial" w:cs="Arial"/>
      <w:kern w:val="32"/>
      <w:szCs w:val="3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b">
    <w:name w:val="ÕýÎÄ 1"/>
    <w:basedOn w:val="ab"/>
    <w:qFormat/>
    <w:pPr>
      <w:widowControl/>
      <w:overflowPunct w:val="0"/>
      <w:autoSpaceDE w:val="0"/>
      <w:autoSpaceDN w:val="0"/>
      <w:adjustRightInd w:val="0"/>
      <w:spacing w:before="80" w:after="80" w:line="360" w:lineRule="auto"/>
      <w:ind w:left="1417"/>
      <w:textAlignment w:val="baseline"/>
    </w:pPr>
    <w:rPr>
      <w:rFonts w:ascii="Calibri" w:hAnsi="Calibri"/>
      <w:kern w:val="0"/>
      <w:sz w:val="24"/>
      <w:szCs w:val="20"/>
    </w:rPr>
  </w:style>
  <w:style w:type="paragraph" w:customStyle="1" w:styleId="3e">
    <w:name w:val="正文3"/>
    <w:qFormat/>
    <w:pPr>
      <w:widowControl w:val="0"/>
      <w:adjustRightInd w:val="0"/>
      <w:spacing w:line="0" w:lineRule="atLeast"/>
    </w:pPr>
    <w:rPr>
      <w:rFonts w:ascii="宋体" w:hint="eastAsia"/>
      <w:sz w:val="34"/>
    </w:rPr>
  </w:style>
  <w:style w:type="paragraph" w:customStyle="1" w:styleId="xl66">
    <w:name w:val="xl66"/>
    <w:basedOn w:val="ab"/>
    <w:qFormat/>
    <w:pPr>
      <w:widowControl/>
      <w:pBdr>
        <w:top w:val="single" w:sz="4" w:space="0" w:color="auto"/>
        <w:bottom w:val="single" w:sz="4" w:space="0" w:color="auto"/>
      </w:pBdr>
      <w:spacing w:before="100" w:beforeAutospacing="1" w:after="100" w:afterAutospacing="1"/>
    </w:pPr>
    <w:rPr>
      <w:rFonts w:ascii="宋体" w:hAnsi="宋体" w:hint="eastAsia"/>
      <w:b/>
      <w:kern w:val="0"/>
      <w:sz w:val="24"/>
      <w:szCs w:val="20"/>
    </w:rPr>
  </w:style>
  <w:style w:type="paragraph" w:customStyle="1" w:styleId="affffffff2">
    <w:name w:val="*正文"/>
    <w:basedOn w:val="ab"/>
    <w:qFormat/>
    <w:pPr>
      <w:spacing w:line="360" w:lineRule="auto"/>
      <w:ind w:firstLineChars="200" w:firstLine="480"/>
    </w:pPr>
    <w:rPr>
      <w:rFonts w:ascii="Calibri" w:hAnsi="Calibri" w:cs="仿宋_GB2312"/>
      <w:sz w:val="24"/>
      <w:szCs w:val="24"/>
    </w:rPr>
  </w:style>
  <w:style w:type="paragraph" w:customStyle="1" w:styleId="CM11">
    <w:name w:val="CM11"/>
    <w:basedOn w:val="ab"/>
    <w:next w:val="ab"/>
    <w:qFormat/>
    <w:pPr>
      <w:autoSpaceDE w:val="0"/>
      <w:autoSpaceDN w:val="0"/>
      <w:adjustRightInd w:val="0"/>
      <w:spacing w:line="468" w:lineRule="atLeast"/>
      <w:jc w:val="left"/>
    </w:pPr>
    <w:rPr>
      <w:rFonts w:ascii="Arial" w:hAnsi="Arial" w:cs="Arial"/>
      <w:kern w:val="0"/>
      <w:sz w:val="24"/>
      <w:szCs w:val="24"/>
    </w:rPr>
  </w:style>
  <w:style w:type="paragraph" w:customStyle="1" w:styleId="reader-word-layerreader-word-s19-9">
    <w:name w:val="reader-word-layer reader-word-s19-9"/>
    <w:basedOn w:val="ab"/>
    <w:qFormat/>
    <w:pPr>
      <w:widowControl/>
      <w:spacing w:before="100" w:beforeAutospacing="1" w:after="100" w:afterAutospacing="1"/>
      <w:jc w:val="left"/>
    </w:pPr>
    <w:rPr>
      <w:rFonts w:ascii="宋体" w:hAnsi="宋体" w:cs="宋体"/>
      <w:kern w:val="0"/>
      <w:sz w:val="24"/>
      <w:szCs w:val="24"/>
    </w:rPr>
  </w:style>
  <w:style w:type="paragraph" w:customStyle="1" w:styleId="level5">
    <w:name w:val="level5"/>
    <w:basedOn w:val="ab"/>
    <w:next w:val="ab"/>
    <w:uiPriority w:val="1"/>
    <w:qFormat/>
    <w:pPr>
      <w:widowControl/>
      <w:numPr>
        <w:numId w:val="17"/>
      </w:numPr>
      <w:spacing w:before="60" w:line="300" w:lineRule="auto"/>
    </w:pPr>
    <w:rPr>
      <w:rFonts w:ascii="Calibri" w:hAnsi="Calibri" w:cs="Arial"/>
      <w:kern w:val="0"/>
      <w:sz w:val="24"/>
      <w:szCs w:val="22"/>
      <w:lang w:val="en-GB"/>
    </w:rPr>
  </w:style>
  <w:style w:type="paragraph" w:customStyle="1" w:styleId="affffffff3">
    <w:name w:val="文档编号"/>
    <w:basedOn w:val="ab"/>
    <w:next w:val="ab"/>
    <w:qFormat/>
    <w:pPr>
      <w:adjustRightInd w:val="0"/>
      <w:spacing w:line="360" w:lineRule="auto"/>
      <w:ind w:firstLine="420"/>
      <w:jc w:val="center"/>
      <w:textAlignment w:val="baseline"/>
    </w:pPr>
    <w:rPr>
      <w:rFonts w:ascii="宋体" w:hAnsi="Calibri"/>
      <w:spacing w:val="20"/>
      <w:kern w:val="0"/>
      <w:sz w:val="20"/>
      <w:szCs w:val="20"/>
    </w:rPr>
  </w:style>
  <w:style w:type="paragraph" w:customStyle="1" w:styleId="1fc">
    <w:name w:val="正文缩进1"/>
    <w:basedOn w:val="ab"/>
    <w:next w:val="afff9"/>
    <w:qFormat/>
    <w:pPr>
      <w:autoSpaceDE w:val="0"/>
      <w:autoSpaceDN w:val="0"/>
      <w:adjustRightInd w:val="0"/>
      <w:snapToGrid w:val="0"/>
      <w:spacing w:after="120" w:line="360" w:lineRule="auto"/>
      <w:ind w:leftChars="200" w:left="200" w:firstLineChars="200" w:firstLine="480"/>
    </w:pPr>
    <w:rPr>
      <w:sz w:val="24"/>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TOC1">
    <w:name w:val="TOC 标题1"/>
    <w:basedOn w:val="14"/>
    <w:next w:val="ab"/>
    <w:uiPriority w:val="39"/>
    <w:qFormat/>
    <w:pPr>
      <w:keepLines/>
      <w:widowControl/>
      <w:spacing w:before="480" w:line="276" w:lineRule="auto"/>
      <w:jc w:val="left"/>
      <w:outlineLvl w:val="9"/>
    </w:pPr>
    <w:rPr>
      <w:rFonts w:ascii="Cambria" w:eastAsia="宋体" w:hAnsi="Cambria"/>
      <w:b/>
      <w:bCs/>
      <w:color w:val="365F91"/>
    </w:rPr>
  </w:style>
  <w:style w:type="paragraph" w:customStyle="1" w:styleId="affffffff4">
    <w:name w:val="二级功能"/>
    <w:basedOn w:val="ab"/>
    <w:qFormat/>
    <w:pPr>
      <w:tabs>
        <w:tab w:val="left" w:pos="72"/>
      </w:tabs>
      <w:spacing w:line="360" w:lineRule="auto"/>
    </w:pPr>
    <w:rPr>
      <w:rFonts w:ascii="Calibri" w:eastAsia="Arial" w:hAnsi="Calibri"/>
      <w:szCs w:val="24"/>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6">
    <w:name w:val="xl5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0"/>
    </w:rPr>
  </w:style>
  <w:style w:type="paragraph" w:customStyle="1" w:styleId="xl166">
    <w:name w:val="xl16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6">
    <w:name w:val="xl13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0">
    <w:name w:val="中等深浅网格 21"/>
    <w:qFormat/>
    <w:pPr>
      <w:widowControl w:val="0"/>
      <w:spacing w:line="360" w:lineRule="auto"/>
      <w:jc w:val="both"/>
    </w:pPr>
    <w:rPr>
      <w:kern w:val="2"/>
      <w:sz w:val="21"/>
      <w:szCs w:val="21"/>
    </w:rPr>
  </w:style>
  <w:style w:type="paragraph" w:customStyle="1" w:styleId="affffffff5">
    <w:name w:val="样式 小四 下划线"/>
    <w:basedOn w:val="ab"/>
    <w:qFormat/>
    <w:pPr>
      <w:spacing w:line="360" w:lineRule="auto"/>
      <w:ind w:firstLineChars="200" w:firstLine="480"/>
    </w:pPr>
    <w:rPr>
      <w:rFonts w:ascii="Calibri" w:hAnsi="Calibri" w:cs="宋体"/>
      <w:szCs w:val="20"/>
      <w:u w:val="single"/>
    </w:rPr>
  </w:style>
  <w:style w:type="paragraph" w:customStyle="1" w:styleId="TableContent">
    <w:name w:val="TableContent"/>
    <w:qFormat/>
    <w:pPr>
      <w:spacing w:before="40" w:after="40"/>
      <w:jc w:val="both"/>
    </w:pPr>
    <w:rPr>
      <w:rFonts w:ascii="Arial" w:hAnsi="Arial" w:cs="黑体"/>
      <w:kern w:val="44"/>
      <w:sz w:val="18"/>
      <w:szCs w:val="44"/>
    </w:rPr>
  </w:style>
  <w:style w:type="paragraph" w:customStyle="1" w:styleId="xl155">
    <w:name w:val="xl15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b"/>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d">
    <w:name w:val="封面标准号1"/>
    <w:qFormat/>
    <w:pPr>
      <w:widowControl w:val="0"/>
      <w:spacing w:before="308"/>
      <w:jc w:val="right"/>
    </w:pPr>
    <w:rPr>
      <w:rFonts w:ascii="Arial Unicode MS" w:hAnsi="Arial Unicode MS" w:cs="Arial Unicode MS"/>
      <w:color w:val="000000"/>
      <w:sz w:val="28"/>
      <w:szCs w:val="28"/>
      <w:u w:color="000000"/>
    </w:rPr>
  </w:style>
  <w:style w:type="paragraph" w:customStyle="1" w:styleId="xl151">
    <w:name w:val="xl1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fffff6">
    <w:name w:val="表格文本"/>
    <w:qFormat/>
    <w:pPr>
      <w:tabs>
        <w:tab w:val="decimal" w:pos="0"/>
      </w:tabs>
      <w:spacing w:line="360" w:lineRule="auto"/>
    </w:pPr>
    <w:rPr>
      <w:rFonts w:ascii="Arial" w:hAnsi="Arial"/>
      <w:sz w:val="21"/>
      <w:szCs w:val="21"/>
    </w:rPr>
  </w:style>
  <w:style w:type="paragraph" w:customStyle="1" w:styleId="affffffff7">
    <w:name w:val="图片"/>
    <w:basedOn w:val="ab"/>
    <w:qFormat/>
    <w:pPr>
      <w:spacing w:line="240" w:lineRule="atLeast"/>
      <w:jc w:val="center"/>
    </w:pPr>
    <w:rPr>
      <w:rFonts w:ascii="Calibri" w:hAnsi="Calibri" w:cs="宋体"/>
      <w:sz w:val="24"/>
      <w:szCs w:val="20"/>
    </w:rPr>
  </w:style>
  <w:style w:type="paragraph" w:customStyle="1" w:styleId="q2">
    <w:name w:val="q2"/>
    <w:basedOn w:val="afa"/>
    <w:pPr>
      <w:numPr>
        <w:ilvl w:val="1"/>
        <w:numId w:val="1"/>
      </w:numPr>
      <w:autoSpaceDE/>
      <w:autoSpaceDN/>
      <w:adjustRightInd/>
      <w:spacing w:line="360" w:lineRule="auto"/>
      <w:jc w:val="left"/>
      <w:outlineLvl w:val="1"/>
    </w:pPr>
    <w:rPr>
      <w:rFonts w:ascii="Arial" w:hAnsi="Arial" w:cs="Arial"/>
    </w:rPr>
  </w:style>
  <w:style w:type="paragraph" w:customStyle="1" w:styleId="2H2Heading2HiddenHeading2CCBSheading22ndlevelh1">
    <w:name w:val="样式 标题 2H2Heading 2 HiddenHeading 2 CCBSheading 22nd levelh...1"/>
    <w:basedOn w:val="20"/>
    <w:qFormat/>
    <w:pPr>
      <w:spacing w:before="240" w:after="100" w:afterAutospacing="1" w:line="240" w:lineRule="auto"/>
      <w:ind w:left="576" w:hanging="576"/>
      <w:jc w:val="both"/>
    </w:pPr>
    <w:rPr>
      <w:rFonts w:ascii="宋体" w:eastAsia="宋体" w:hAnsi="宋体"/>
      <w:b w:val="0"/>
      <w:bCs w:val="0"/>
      <w:szCs w:val="28"/>
    </w:rPr>
  </w:style>
  <w:style w:type="paragraph" w:customStyle="1" w:styleId="xl157">
    <w:name w:val="xl15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marcus">
    <w:name w:val="marcus"/>
    <w:basedOn w:val="ab"/>
    <w:qFormat/>
    <w:pPr>
      <w:widowControl/>
      <w:spacing w:line="360" w:lineRule="auto"/>
      <w:ind w:left="1134"/>
      <w:jc w:val="left"/>
    </w:pPr>
    <w:rPr>
      <w:rFonts w:ascii="Arial" w:hAnsi="Arial"/>
      <w:kern w:val="0"/>
      <w:sz w:val="20"/>
      <w:szCs w:val="20"/>
      <w:lang w:val="en-GB" w:eastAsia="en-US"/>
    </w:rPr>
  </w:style>
  <w:style w:type="paragraph" w:customStyle="1" w:styleId="affffffff8">
    <w:name w:val="正文格式"/>
    <w:basedOn w:val="ab"/>
    <w:qFormat/>
    <w:pPr>
      <w:widowControl/>
      <w:adjustRightInd w:val="0"/>
      <w:snapToGrid w:val="0"/>
      <w:spacing w:line="400" w:lineRule="atLeast"/>
      <w:ind w:firstLine="482"/>
      <w:textAlignment w:val="baseline"/>
    </w:pPr>
    <w:rPr>
      <w:sz w:val="24"/>
    </w:rPr>
  </w:style>
  <w:style w:type="paragraph" w:customStyle="1" w:styleId="afff8">
    <w:name w:val="表格"/>
    <w:basedOn w:val="ab"/>
    <w:link w:val="CharChar9"/>
    <w:qFormat/>
    <w:pPr>
      <w:widowControl/>
      <w:spacing w:line="360" w:lineRule="auto"/>
      <w:ind w:firstLineChars="200" w:firstLine="200"/>
      <w:jc w:val="left"/>
    </w:pPr>
    <w:rPr>
      <w:rFonts w:ascii="Calibri" w:hAnsi="Calibri"/>
      <w:kern w:val="0"/>
      <w:sz w:val="24"/>
      <w:szCs w:val="24"/>
    </w:rPr>
  </w:style>
  <w:style w:type="paragraph" w:customStyle="1" w:styleId="affff0">
    <w:name w:val="文档正文"/>
    <w:basedOn w:val="ab"/>
    <w:link w:val="Charff9"/>
    <w:qFormat/>
    <w:pPr>
      <w:tabs>
        <w:tab w:val="left" w:pos="360"/>
        <w:tab w:val="left" w:pos="980"/>
      </w:tabs>
      <w:adjustRightInd w:val="0"/>
      <w:snapToGrid w:val="0"/>
      <w:spacing w:line="300" w:lineRule="auto"/>
      <w:ind w:left="907"/>
    </w:pPr>
    <w:rPr>
      <w:rFonts w:ascii="仿宋_GB2312" w:hAnsi="宋体"/>
      <w:kern w:val="0"/>
      <w:sz w:val="24"/>
      <w:szCs w:val="20"/>
    </w:rPr>
  </w:style>
  <w:style w:type="paragraph" w:customStyle="1" w:styleId="11">
    <w:name w:val="正文标号1"/>
    <w:basedOn w:val="ab"/>
    <w:qFormat/>
    <w:pPr>
      <w:numPr>
        <w:numId w:val="18"/>
      </w:numPr>
      <w:tabs>
        <w:tab w:val="left" w:pos="627"/>
      </w:tabs>
      <w:spacing w:line="360" w:lineRule="auto"/>
      <w:ind w:left="720" w:hanging="240"/>
    </w:pPr>
    <w:rPr>
      <w:rFonts w:ascii="宋体" w:hAnsi="Calibri"/>
      <w:sz w:val="24"/>
      <w:szCs w:val="24"/>
      <w:lang w:val="en-GB"/>
    </w:rPr>
  </w:style>
  <w:style w:type="paragraph" w:customStyle="1" w:styleId="affffffff9">
    <w:name w:val="附件标题"/>
    <w:basedOn w:val="ab"/>
    <w:qFormat/>
    <w:pPr>
      <w:spacing w:line="360" w:lineRule="auto"/>
      <w:jc w:val="center"/>
    </w:pPr>
    <w:rPr>
      <w:rFonts w:ascii="Arial" w:eastAsia="黑体" w:hAnsi="Arial"/>
      <w:sz w:val="24"/>
      <w:szCs w:val="24"/>
    </w:rPr>
  </w:style>
  <w:style w:type="paragraph" w:customStyle="1" w:styleId="a">
    <w:name w:val="图标"/>
    <w:basedOn w:val="ab"/>
    <w:next w:val="ab"/>
    <w:qFormat/>
    <w:pPr>
      <w:numPr>
        <w:numId w:val="16"/>
      </w:numPr>
      <w:tabs>
        <w:tab w:val="clear" w:pos="840"/>
        <w:tab w:val="left" w:pos="567"/>
      </w:tabs>
      <w:autoSpaceDE w:val="0"/>
      <w:autoSpaceDN w:val="0"/>
      <w:adjustRightInd w:val="0"/>
      <w:snapToGrid w:val="0"/>
      <w:spacing w:before="120" w:after="120" w:line="320" w:lineRule="atLeast"/>
      <w:jc w:val="center"/>
    </w:pPr>
    <w:rPr>
      <w:rFonts w:eastAsia="仿宋_GB2312"/>
      <w:kern w:val="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fd"/>
    <w:qFormat/>
    <w:rPr>
      <w:rFonts w:ascii="Tahoma" w:hAnsi="Tahoma"/>
      <w:sz w:val="24"/>
      <w:szCs w:val="24"/>
    </w:rPr>
  </w:style>
  <w:style w:type="paragraph" w:customStyle="1" w:styleId="xl165">
    <w:name w:val="xl16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a">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reader-word-layerreader-word-s19-11">
    <w:name w:val="reader-word-layer reader-word-s19-11"/>
    <w:basedOn w:val="ab"/>
    <w:qFormat/>
    <w:pPr>
      <w:widowControl/>
      <w:spacing w:before="100" w:beforeAutospacing="1" w:after="100" w:afterAutospacing="1"/>
      <w:jc w:val="left"/>
    </w:pPr>
    <w:rPr>
      <w:rFonts w:ascii="宋体" w:hAnsi="宋体" w:cs="宋体"/>
      <w:kern w:val="0"/>
      <w:sz w:val="24"/>
      <w:szCs w:val="24"/>
    </w:rPr>
  </w:style>
  <w:style w:type="paragraph" w:customStyle="1" w:styleId="affffffffb">
    <w:name w:val="封面"/>
    <w:basedOn w:val="ab"/>
    <w:next w:val="ab"/>
    <w:qFormat/>
    <w:pPr>
      <w:adjustRightInd w:val="0"/>
      <w:spacing w:line="360" w:lineRule="auto"/>
    </w:pPr>
    <w:rPr>
      <w:rFonts w:ascii="Calibri" w:eastAsia="黑体" w:hAnsi="Calibri"/>
      <w:sz w:val="52"/>
      <w:szCs w:val="44"/>
    </w:rPr>
  </w:style>
  <w:style w:type="paragraph" w:customStyle="1" w:styleId="font6">
    <w:name w:val="font6"/>
    <w:basedOn w:val="ab"/>
    <w:qFormat/>
    <w:pPr>
      <w:widowControl/>
      <w:spacing w:before="100" w:beforeAutospacing="1" w:after="100" w:afterAutospacing="1"/>
      <w:jc w:val="left"/>
    </w:pPr>
    <w:rPr>
      <w:rFonts w:ascii="宋体" w:hAnsi="宋体"/>
      <w:kern w:val="0"/>
      <w:sz w:val="28"/>
      <w:szCs w:val="28"/>
      <w:u w:val="single"/>
    </w:rPr>
  </w:style>
  <w:style w:type="paragraph" w:customStyle="1" w:styleId="xl58">
    <w:name w:val="xl5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xl75">
    <w:name w:val="xl75"/>
    <w:basedOn w:val="ab"/>
    <w:qFormat/>
    <w:pPr>
      <w:widowControl/>
      <w:pBdr>
        <w:top w:val="single" w:sz="4" w:space="0" w:color="auto"/>
        <w:left w:val="single" w:sz="4" w:space="0" w:color="auto"/>
        <w:bottom w:val="single" w:sz="4" w:space="0" w:color="auto"/>
      </w:pBdr>
      <w:spacing w:before="100" w:beforeAutospacing="1" w:after="100" w:afterAutospacing="1"/>
    </w:pPr>
    <w:rPr>
      <w:rFonts w:ascii="宋体" w:hAnsi="宋体" w:hint="eastAsia"/>
      <w:b/>
      <w:kern w:val="0"/>
      <w:sz w:val="28"/>
      <w:szCs w:val="20"/>
    </w:rPr>
  </w:style>
  <w:style w:type="paragraph" w:customStyle="1" w:styleId="xl186">
    <w:name w:val="xl18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reader-word-layerreader-word-s20-4">
    <w:name w:val="reader-word-layer reader-word-s20-4"/>
    <w:basedOn w:val="ab"/>
    <w:qFormat/>
    <w:pPr>
      <w:widowControl/>
      <w:spacing w:before="100" w:beforeAutospacing="1" w:after="100" w:afterAutospacing="1"/>
      <w:jc w:val="left"/>
    </w:pPr>
    <w:rPr>
      <w:rFonts w:ascii="宋体" w:hAnsi="宋体" w:cs="宋体"/>
      <w:kern w:val="0"/>
      <w:sz w:val="24"/>
      <w:szCs w:val="24"/>
    </w:rPr>
  </w:style>
  <w:style w:type="paragraph" w:customStyle="1" w:styleId="CM34">
    <w:name w:val="CM34"/>
    <w:basedOn w:val="ab"/>
    <w:next w:val="ab"/>
    <w:qFormat/>
    <w:pPr>
      <w:autoSpaceDE w:val="0"/>
      <w:autoSpaceDN w:val="0"/>
      <w:adjustRightInd w:val="0"/>
      <w:spacing w:line="468" w:lineRule="atLeast"/>
      <w:jc w:val="left"/>
    </w:pPr>
    <w:rPr>
      <w:rFonts w:ascii="Arial" w:hAnsi="Arial" w:cs="Arial"/>
      <w:kern w:val="0"/>
      <w:sz w:val="24"/>
      <w:szCs w:val="24"/>
    </w:rPr>
  </w:style>
  <w:style w:type="paragraph" w:customStyle="1" w:styleId="a6">
    <w:name w:val="数字"/>
    <w:basedOn w:val="VMWBodyText"/>
    <w:link w:val="Charff"/>
    <w:qFormat/>
    <w:pPr>
      <w:numPr>
        <w:numId w:val="19"/>
      </w:numPr>
    </w:pPr>
    <w:rPr>
      <w:b/>
      <w:sz w:val="22"/>
      <w:u w:val="single"/>
    </w:rPr>
  </w:style>
  <w:style w:type="paragraph" w:customStyle="1" w:styleId="Level1">
    <w:name w:val="Level1"/>
    <w:basedOn w:val="ab"/>
    <w:uiPriority w:val="1"/>
    <w:qFormat/>
    <w:pPr>
      <w:widowControl/>
      <w:spacing w:before="60" w:after="60" w:line="300" w:lineRule="auto"/>
      <w:ind w:firstLine="567"/>
    </w:pPr>
    <w:rPr>
      <w:rFonts w:ascii="Calibri" w:hAnsi="Calibri" w:cs="Arial"/>
      <w:b/>
      <w:bCs/>
      <w:color w:val="0000CC"/>
      <w:kern w:val="0"/>
      <w:sz w:val="24"/>
      <w:szCs w:val="22"/>
      <w:lang w:val="en-GB"/>
    </w:rPr>
  </w:style>
  <w:style w:type="paragraph" w:customStyle="1" w:styleId="1fe">
    <w:name w:val="封面标题1"/>
    <w:basedOn w:val="ab"/>
    <w:qFormat/>
    <w:pPr>
      <w:widowControl/>
      <w:spacing w:line="360" w:lineRule="auto"/>
      <w:jc w:val="center"/>
    </w:pPr>
    <w:rPr>
      <w:rFonts w:ascii="Arial" w:eastAsia="黑体" w:hAnsi="Arial" w:cs="Arial"/>
      <w:kern w:val="0"/>
      <w:sz w:val="84"/>
      <w:szCs w:val="84"/>
    </w:rPr>
  </w:style>
  <w:style w:type="paragraph" w:customStyle="1" w:styleId="affffffffc">
    <w:name w:val="表格文字"/>
    <w:basedOn w:val="ab"/>
    <w:qFormat/>
    <w:rPr>
      <w:rFonts w:ascii="Calibri" w:hAnsi="Calibri" w:cs="宋体"/>
      <w:szCs w:val="20"/>
    </w:rPr>
  </w:style>
  <w:style w:type="paragraph" w:customStyle="1" w:styleId="1ff">
    <w:name w:val="正文首行缩进1"/>
    <w:basedOn w:val="aff"/>
    <w:qFormat/>
  </w:style>
  <w:style w:type="paragraph" w:customStyle="1" w:styleId="xl57">
    <w:name w:val="xl57"/>
    <w:basedOn w:val="ab"/>
    <w:qFormat/>
    <w:pPr>
      <w:widowControl/>
      <w:pBdr>
        <w:top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075615">
    <w:name w:val="样式 宋体 小四 首行缩进:  0.75 厘米 段前: 6 磅 行距: 1.5 倍行距"/>
    <w:basedOn w:val="ab"/>
    <w:qFormat/>
    <w:pPr>
      <w:spacing w:before="120" w:line="360" w:lineRule="auto"/>
      <w:ind w:firstLine="425"/>
    </w:pPr>
    <w:rPr>
      <w:rFonts w:ascii="宋体" w:hAnsi="宋体" w:cs="宋体"/>
      <w:sz w:val="24"/>
      <w:szCs w:val="20"/>
    </w:rPr>
  </w:style>
  <w:style w:type="paragraph" w:customStyle="1" w:styleId="09915">
    <w:name w:val="样式 正文文本缩进 + 四号 黑色 首行缩进:  0.99 厘米 行距: 1.5 倍行距"/>
    <w:basedOn w:val="ab"/>
    <w:qFormat/>
    <w:pPr>
      <w:spacing w:line="360" w:lineRule="auto"/>
      <w:ind w:firstLineChars="200" w:firstLine="560"/>
      <w:jc w:val="left"/>
    </w:pPr>
    <w:rPr>
      <w:rFonts w:ascii="Calibri" w:hAnsi="Calibri"/>
      <w:color w:val="000000"/>
      <w:sz w:val="28"/>
      <w:szCs w:val="20"/>
    </w:rPr>
  </w:style>
  <w:style w:type="paragraph" w:customStyle="1" w:styleId="CharCharCharCharCharChar1CharCharCharChar">
    <w:name w:val="Char Char Char Char Char Char1 Char Char Char Char"/>
    <w:basedOn w:val="afd"/>
    <w:qFormat/>
    <w:rPr>
      <w:rFonts w:ascii="Tahoma" w:hAnsi="Tahoma"/>
      <w:sz w:val="24"/>
      <w:szCs w:val="24"/>
    </w:rPr>
  </w:style>
  <w:style w:type="paragraph" w:customStyle="1" w:styleId="affffffffd">
    <w:name w:val="表内文字"/>
    <w:basedOn w:val="ab"/>
    <w:qFormat/>
    <w:pPr>
      <w:tabs>
        <w:tab w:val="left" w:pos="1418"/>
      </w:tabs>
      <w:spacing w:line="360" w:lineRule="auto"/>
      <w:jc w:val="center"/>
    </w:pPr>
    <w:rPr>
      <w:rFonts w:ascii="仿宋_GB2312" w:eastAsia="仿宋_GB2312"/>
      <w:spacing w:val="-20"/>
      <w:kern w:val="0"/>
      <w:sz w:val="24"/>
      <w:szCs w:val="24"/>
    </w:rPr>
  </w:style>
  <w:style w:type="paragraph" w:customStyle="1" w:styleId="affffffffe">
    <w:name w:val="符号标号"/>
    <w:basedOn w:val="ab"/>
    <w:qFormat/>
    <w:pPr>
      <w:tabs>
        <w:tab w:val="left" w:pos="720"/>
      </w:tabs>
      <w:spacing w:after="120" w:line="340" w:lineRule="exact"/>
      <w:ind w:left="720" w:hanging="360"/>
    </w:pPr>
    <w:rPr>
      <w:rFonts w:ascii="楷体_GB2312" w:eastAsia="楷体_GB2312" w:hAnsi="Calibri"/>
      <w:sz w:val="24"/>
      <w:szCs w:val="20"/>
    </w:rPr>
  </w:style>
  <w:style w:type="paragraph" w:customStyle="1" w:styleId="xl174">
    <w:name w:val="xl17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Level4">
    <w:name w:val="Level4"/>
    <w:basedOn w:val="ab"/>
    <w:uiPriority w:val="1"/>
    <w:qFormat/>
    <w:pPr>
      <w:widowControl/>
      <w:numPr>
        <w:numId w:val="20"/>
      </w:numPr>
      <w:tabs>
        <w:tab w:val="left" w:pos="432"/>
      </w:tabs>
      <w:spacing w:line="300" w:lineRule="auto"/>
      <w:ind w:firstLine="0"/>
    </w:pPr>
    <w:rPr>
      <w:rFonts w:ascii="Calibri" w:hAnsi="Calibri" w:cs="Arial"/>
      <w:kern w:val="0"/>
      <w:sz w:val="24"/>
      <w:szCs w:val="22"/>
      <w:lang w:val="en-GB"/>
    </w:rPr>
  </w:style>
  <w:style w:type="paragraph" w:customStyle="1" w:styleId="CharCharc">
    <w:name w:val="Char Char"/>
    <w:basedOn w:val="ab"/>
    <w:qFormat/>
    <w:pPr>
      <w:widowControl/>
      <w:spacing w:after="160" w:line="240" w:lineRule="exact"/>
      <w:jc w:val="left"/>
    </w:pPr>
    <w:rPr>
      <w:rFonts w:ascii="Verdana" w:hAnsi="Verdana"/>
      <w:kern w:val="0"/>
      <w:sz w:val="20"/>
      <w:szCs w:val="20"/>
      <w:lang w:eastAsia="en-US"/>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afffffffff">
    <w:name w:val="插图题注"/>
    <w:next w:val="ab"/>
    <w:qFormat/>
    <w:pPr>
      <w:spacing w:afterLines="100" w:line="360" w:lineRule="auto"/>
      <w:ind w:left="1089" w:hanging="369"/>
      <w:jc w:val="center"/>
    </w:pPr>
    <w:rPr>
      <w:rFonts w:ascii="Arial" w:hAnsi="Arial"/>
      <w:sz w:val="18"/>
      <w:szCs w:val="18"/>
    </w:rPr>
  </w:style>
  <w:style w:type="paragraph" w:customStyle="1" w:styleId="49">
    <w:name w:val="4"/>
    <w:basedOn w:val="ab"/>
    <w:next w:val="32"/>
    <w:qFormat/>
    <w:pPr>
      <w:spacing w:line="360" w:lineRule="auto"/>
      <w:ind w:firstLineChars="200" w:firstLine="420"/>
    </w:pPr>
    <w:rPr>
      <w:color w:val="FF0000"/>
      <w:sz w:val="24"/>
      <w:szCs w:val="24"/>
    </w:rPr>
  </w:style>
  <w:style w:type="paragraph" w:customStyle="1" w:styleId="2Char6">
    <w:name w:val="正文 首行缩进:  2 字符 Char"/>
    <w:basedOn w:val="ab"/>
    <w:uiPriority w:val="99"/>
    <w:qFormat/>
    <w:pPr>
      <w:spacing w:line="360" w:lineRule="auto"/>
      <w:ind w:firstLine="480"/>
    </w:pPr>
    <w:rPr>
      <w:sz w:val="24"/>
      <w:szCs w:val="20"/>
    </w:rPr>
  </w:style>
  <w:style w:type="paragraph" w:customStyle="1" w:styleId="Char1f4">
    <w:name w:val="Char1"/>
    <w:basedOn w:val="ab"/>
    <w:qFormat/>
    <w:rPr>
      <w:rFonts w:ascii="Tahoma" w:hAnsi="Tahoma"/>
      <w:sz w:val="24"/>
      <w:szCs w:val="2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0"/>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宋体"/>
      <w:kern w:val="0"/>
    </w:rPr>
  </w:style>
  <w:style w:type="paragraph" w:customStyle="1" w:styleId="3f">
    <w:name w:val="标题 3 级"/>
    <w:basedOn w:val="2f"/>
    <w:qFormat/>
  </w:style>
  <w:style w:type="paragraph" w:customStyle="1" w:styleId="Char29">
    <w:name w:val="Char2"/>
    <w:basedOn w:val="ab"/>
    <w:pPr>
      <w:adjustRightInd w:val="0"/>
      <w:spacing w:line="360" w:lineRule="auto"/>
    </w:pPr>
    <w:rPr>
      <w:kern w:val="0"/>
      <w:sz w:val="24"/>
      <w:szCs w:val="20"/>
    </w:rPr>
  </w:style>
  <w:style w:type="paragraph" w:customStyle="1" w:styleId="font11">
    <w:name w:val="font11"/>
    <w:basedOn w:val="ab"/>
    <w:qFormat/>
    <w:pPr>
      <w:widowControl/>
      <w:spacing w:before="100" w:beforeAutospacing="1" w:after="100" w:afterAutospacing="1"/>
      <w:jc w:val="left"/>
    </w:pPr>
    <w:rPr>
      <w:rFonts w:ascii="Arial" w:hAnsi="Arial" w:cs="Arial"/>
      <w:kern w:val="0"/>
      <w:sz w:val="18"/>
      <w:szCs w:val="18"/>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kern w:val="0"/>
      <w:sz w:val="24"/>
      <w:szCs w:val="20"/>
    </w:rPr>
  </w:style>
  <w:style w:type="paragraph" w:customStyle="1" w:styleId="xl163">
    <w:name w:val="xl1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0">
    <w:name w:val="缺省文本"/>
    <w:basedOn w:val="ab"/>
    <w:qFormat/>
    <w:pPr>
      <w:autoSpaceDE w:val="0"/>
      <w:autoSpaceDN w:val="0"/>
      <w:adjustRightInd w:val="0"/>
    </w:pPr>
    <w:rPr>
      <w:kern w:val="0"/>
      <w:sz w:val="24"/>
      <w:szCs w:val="20"/>
    </w:rPr>
  </w:style>
  <w:style w:type="paragraph" w:customStyle="1" w:styleId="Bullet2f">
    <w:name w:val="Bullet 2f"/>
    <w:basedOn w:val="ab"/>
    <w:qFormat/>
    <w:pPr>
      <w:widowControl/>
      <w:tabs>
        <w:tab w:val="left" w:pos="420"/>
        <w:tab w:val="left" w:pos="567"/>
        <w:tab w:val="right" w:pos="9923"/>
      </w:tabs>
      <w:spacing w:line="360" w:lineRule="auto"/>
      <w:ind w:left="420" w:hanging="420"/>
      <w:jc w:val="left"/>
    </w:pPr>
    <w:rPr>
      <w:rFonts w:ascii="Arial" w:hAnsi="Arial"/>
      <w:kern w:val="0"/>
      <w:sz w:val="22"/>
      <w:szCs w:val="20"/>
      <w:lang w:eastAsia="de-DE"/>
    </w:rPr>
  </w:style>
  <w:style w:type="paragraph" w:customStyle="1" w:styleId="xl156">
    <w:name w:val="xl156"/>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a8">
    <w:name w:val="列举分"/>
    <w:basedOn w:val="ab"/>
    <w:qFormat/>
    <w:pPr>
      <w:widowControl/>
      <w:numPr>
        <w:numId w:val="21"/>
      </w:numPr>
      <w:tabs>
        <w:tab w:val="left" w:pos="1106"/>
        <w:tab w:val="left" w:pos="2211"/>
        <w:tab w:val="left" w:pos="3317"/>
        <w:tab w:val="left" w:pos="4423"/>
        <w:tab w:val="left" w:pos="5528"/>
        <w:tab w:val="left" w:pos="6634"/>
        <w:tab w:val="left" w:pos="7740"/>
      </w:tabs>
      <w:spacing w:before="120" w:after="120"/>
      <w:ind w:firstLine="0"/>
      <w:jc w:val="left"/>
    </w:pPr>
    <w:rPr>
      <w:rFonts w:ascii="Arial" w:hAnsi="Arial" w:cs="Arial"/>
      <w:kern w:val="0"/>
      <w:sz w:val="22"/>
      <w:szCs w:val="22"/>
    </w:rPr>
  </w:style>
  <w:style w:type="paragraph" w:customStyle="1" w:styleId="xl172">
    <w:name w:val="xl17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4"/>
      <w:szCs w:val="24"/>
    </w:rPr>
  </w:style>
  <w:style w:type="paragraph" w:customStyle="1" w:styleId="afffffffff1">
    <w:name w:val="规范正文"/>
    <w:basedOn w:val="ab"/>
    <w:qFormat/>
    <w:pPr>
      <w:adjustRightInd w:val="0"/>
      <w:spacing w:line="360" w:lineRule="auto"/>
      <w:ind w:left="480"/>
      <w:textAlignment w:val="baseline"/>
    </w:pPr>
    <w:rPr>
      <w:rFonts w:ascii="Calibri" w:hAnsi="Calibri"/>
      <w:kern w:val="0"/>
      <w:sz w:val="24"/>
      <w:szCs w:val="20"/>
    </w:rPr>
  </w:style>
  <w:style w:type="paragraph" w:customStyle="1" w:styleId="64">
    <w:name w:val="样式6"/>
    <w:basedOn w:val="afa"/>
    <w:qFormat/>
    <w:pPr>
      <w:widowControl/>
      <w:kinsoku w:val="0"/>
      <w:overflowPunct w:val="0"/>
      <w:adjustRightInd/>
      <w:spacing w:line="360" w:lineRule="auto"/>
      <w:ind w:firstLine="567"/>
    </w:pPr>
    <w:rPr>
      <w:rFonts w:ascii="Arial" w:hAnsi="Arial" w:cs="Arial"/>
      <w:lang w:eastAsia="en-US"/>
    </w:rPr>
  </w:style>
  <w:style w:type="paragraph" w:customStyle="1" w:styleId="tablelines">
    <w:name w:val="table_lines"/>
    <w:basedOn w:val="ab"/>
    <w:qFormat/>
    <w:pPr>
      <w:widowControl/>
      <w:spacing w:line="360" w:lineRule="auto"/>
      <w:ind w:firstLineChars="200" w:firstLine="200"/>
      <w:jc w:val="left"/>
    </w:pPr>
    <w:rPr>
      <w:kern w:val="0"/>
      <w:sz w:val="20"/>
      <w:szCs w:val="20"/>
      <w:lang w:val="de-DE" w:eastAsia="de-DE"/>
    </w:rPr>
  </w:style>
  <w:style w:type="paragraph" w:customStyle="1" w:styleId="xl63">
    <w:name w:val="xl63"/>
    <w:basedOn w:val="ab"/>
    <w:qFormat/>
    <w:pPr>
      <w:widowControl/>
      <w:pBdr>
        <w:top w:val="single" w:sz="4" w:space="0" w:color="auto"/>
        <w:left w:val="single" w:sz="4" w:space="0" w:color="auto"/>
        <w:bottom w:val="single" w:sz="4" w:space="0" w:color="auto"/>
      </w:pBdr>
      <w:shd w:val="clear" w:color="auto" w:fill="FFFF99"/>
      <w:spacing w:before="100" w:beforeAutospacing="1" w:after="100" w:afterAutospacing="1"/>
    </w:pPr>
    <w:rPr>
      <w:rFonts w:ascii="宋体" w:hAnsi="宋体" w:hint="eastAsia"/>
      <w:b/>
      <w:color w:val="000000"/>
      <w:kern w:val="0"/>
      <w:sz w:val="24"/>
      <w:szCs w:val="20"/>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25">
    <w:name w:val="xl25"/>
    <w:basedOn w:val="ab"/>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StyleLinespacing15linesCharCharChar">
    <w:name w:val="Style Line spacing:  1.5 lines Char Char Char"/>
    <w:basedOn w:val="ab"/>
    <w:link w:val="StyleLinespacing15linesCharCharCharChar"/>
    <w:qFormat/>
    <w:pPr>
      <w:tabs>
        <w:tab w:val="left" w:pos="1260"/>
      </w:tabs>
      <w:spacing w:before="120" w:after="120" w:line="360" w:lineRule="auto"/>
      <w:ind w:left="1260" w:hanging="420"/>
    </w:pPr>
    <w:rPr>
      <w:kern w:val="0"/>
      <w:sz w:val="20"/>
      <w:lang w:eastAsia="en-US"/>
    </w:rPr>
  </w:style>
  <w:style w:type="paragraph" w:customStyle="1" w:styleId="BodyTextIndent31">
    <w:name w:val="Body Text Indent 31"/>
    <w:basedOn w:val="ab"/>
    <w:pPr>
      <w:tabs>
        <w:tab w:val="left" w:pos="0"/>
      </w:tabs>
      <w:spacing w:line="360" w:lineRule="auto"/>
      <w:ind w:firstLineChars="209" w:firstLine="504"/>
    </w:pPr>
    <w:rPr>
      <w:rFonts w:ascii="宋体"/>
      <w:b/>
      <w:bCs/>
      <w:sz w:val="24"/>
      <w:szCs w:val="24"/>
    </w:rPr>
  </w:style>
  <w:style w:type="paragraph" w:customStyle="1" w:styleId="xl149">
    <w:name w:val="xl1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0">
    <w:name w:val="xl90"/>
    <w:basedOn w:val="ab"/>
    <w:qFormat/>
    <w:pPr>
      <w:widowControl/>
      <w:pBdr>
        <w:left w:val="single" w:sz="4" w:space="0" w:color="auto"/>
        <w:right w:val="single" w:sz="4" w:space="0" w:color="auto"/>
      </w:pBdr>
      <w:shd w:val="clear" w:color="000000" w:fill="C4D79B"/>
      <w:spacing w:before="100" w:beforeAutospacing="1" w:after="100" w:afterAutospacing="1"/>
      <w:jc w:val="center"/>
    </w:pPr>
    <w:rPr>
      <w:rFonts w:ascii="宋体" w:hAnsi="宋体" w:cs="宋体"/>
      <w:b/>
      <w:bCs/>
      <w:color w:val="000000"/>
      <w:kern w:val="0"/>
      <w:sz w:val="18"/>
      <w:szCs w:val="18"/>
    </w:rPr>
  </w:style>
  <w:style w:type="paragraph" w:customStyle="1" w:styleId="CM9">
    <w:name w:val="CM9"/>
    <w:basedOn w:val="ab"/>
    <w:next w:val="ab"/>
    <w:qFormat/>
    <w:pPr>
      <w:autoSpaceDE w:val="0"/>
      <w:autoSpaceDN w:val="0"/>
      <w:adjustRightInd w:val="0"/>
      <w:spacing w:line="468" w:lineRule="atLeast"/>
      <w:jc w:val="left"/>
    </w:pPr>
    <w:rPr>
      <w:rFonts w:ascii="Arial" w:hAnsi="Arial" w:cs="Arial"/>
      <w:kern w:val="0"/>
      <w:sz w:val="24"/>
      <w:szCs w:val="24"/>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pPr>
    <w:rPr>
      <w:rFonts w:ascii="宋体" w:hAnsi="宋体" w:hint="eastAsia"/>
      <w:kern w:val="0"/>
      <w:sz w:val="24"/>
      <w:szCs w:val="20"/>
    </w:rPr>
  </w:style>
  <w:style w:type="paragraph" w:customStyle="1" w:styleId="tableheading">
    <w:name w:val="tableheading"/>
    <w:basedOn w:val="ab"/>
    <w:qFormat/>
    <w:pPr>
      <w:widowControl/>
      <w:spacing w:before="100" w:beforeAutospacing="1" w:after="100" w:afterAutospacing="1" w:line="240" w:lineRule="atLeast"/>
    </w:pPr>
    <w:rPr>
      <w:rFonts w:ascii="宋体" w:hAnsi="宋体" w:hint="eastAsia"/>
      <w:kern w:val="0"/>
      <w:sz w:val="18"/>
      <w:szCs w:val="20"/>
    </w:rPr>
  </w:style>
  <w:style w:type="paragraph" w:customStyle="1" w:styleId="afffd">
    <w:name w:val="内容文本"/>
    <w:basedOn w:val="15"/>
    <w:link w:val="Charff6"/>
    <w:qFormat/>
    <w:pPr>
      <w:ind w:firstLine="200"/>
      <w:contextualSpacing/>
      <w:jc w:val="left"/>
    </w:pPr>
    <w:rPr>
      <w:rFonts w:ascii="宋体" w:hAnsi="宋体"/>
      <w:szCs w:val="24"/>
      <w:lang w:eastAsia="en-US" w:bidi="en-US"/>
    </w:rPr>
  </w:style>
  <w:style w:type="paragraph" w:customStyle="1" w:styleId="xl94">
    <w:name w:val="xl94"/>
    <w:basedOn w:val="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afffffffff2">
    <w:name w:val="正文（黑体）"/>
    <w:basedOn w:val="ab"/>
    <w:next w:val="ab"/>
    <w:qFormat/>
    <w:pPr>
      <w:spacing w:beforeLines="50" w:afterLines="50" w:line="360" w:lineRule="auto"/>
      <w:ind w:firstLineChars="200" w:firstLine="480"/>
    </w:pPr>
    <w:rPr>
      <w:rFonts w:ascii="黑体" w:eastAsia="黑体" w:hAnsi="Calibri"/>
      <w:color w:val="000080"/>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b"/>
    <w:qFormat/>
    <w:rPr>
      <w:rFonts w:ascii="Tahoma" w:hAnsi="Tahoma"/>
      <w:sz w:val="24"/>
      <w:szCs w:val="20"/>
    </w:rPr>
  </w:style>
  <w:style w:type="paragraph" w:customStyle="1" w:styleId="xl140">
    <w:name w:val="xl1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table" w:styleId="afffffffff3">
    <w:name w:val="Table Grid"/>
    <w:basedOn w:val="a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0">
    <w:name w:val="网格型1"/>
    <w:basedOn w:val="a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4129</Words>
  <Characters>23538</Characters>
  <Application>Microsoft Office Word</Application>
  <DocSecurity>0</DocSecurity>
  <PresentationFormat/>
  <Lines>196</Lines>
  <Paragraphs>55</Paragraphs>
  <Slides>0</Slides>
  <Notes>0</Notes>
  <HiddenSlides>0</HiddenSlides>
  <MMClips>0</MMClips>
  <ScaleCrop>false</ScaleCrop>
  <Company>泰州职业技术学院</Company>
  <LinksUpToDate>false</LinksUpToDate>
  <CharactersWithSpaces>27612</CharactersWithSpaces>
  <SharedDoc>false</SharedDoc>
  <HLinks>
    <vt:vector size="96" baseType="variant">
      <vt:variant>
        <vt:i4>1245242</vt:i4>
      </vt:variant>
      <vt:variant>
        <vt:i4>92</vt:i4>
      </vt:variant>
      <vt:variant>
        <vt:i4>0</vt:i4>
      </vt:variant>
      <vt:variant>
        <vt:i4>5</vt:i4>
      </vt:variant>
      <vt:variant>
        <vt:lpwstr/>
      </vt:variant>
      <vt:variant>
        <vt:lpwstr>_Toc22865</vt:lpwstr>
      </vt:variant>
      <vt:variant>
        <vt:i4>1310768</vt:i4>
      </vt:variant>
      <vt:variant>
        <vt:i4>86</vt:i4>
      </vt:variant>
      <vt:variant>
        <vt:i4>0</vt:i4>
      </vt:variant>
      <vt:variant>
        <vt:i4>5</vt:i4>
      </vt:variant>
      <vt:variant>
        <vt:lpwstr/>
      </vt:variant>
      <vt:variant>
        <vt:lpwstr>_Toc20235</vt:lpwstr>
      </vt:variant>
      <vt:variant>
        <vt:i4>1900596</vt:i4>
      </vt:variant>
      <vt:variant>
        <vt:i4>80</vt:i4>
      </vt:variant>
      <vt:variant>
        <vt:i4>0</vt:i4>
      </vt:variant>
      <vt:variant>
        <vt:i4>5</vt:i4>
      </vt:variant>
      <vt:variant>
        <vt:lpwstr/>
      </vt:variant>
      <vt:variant>
        <vt:lpwstr>_Toc5812</vt:lpwstr>
      </vt:variant>
      <vt:variant>
        <vt:i4>1245233</vt:i4>
      </vt:variant>
      <vt:variant>
        <vt:i4>74</vt:i4>
      </vt:variant>
      <vt:variant>
        <vt:i4>0</vt:i4>
      </vt:variant>
      <vt:variant>
        <vt:i4>5</vt:i4>
      </vt:variant>
      <vt:variant>
        <vt:lpwstr/>
      </vt:variant>
      <vt:variant>
        <vt:lpwstr>_Toc6377</vt:lpwstr>
      </vt:variant>
      <vt:variant>
        <vt:i4>2031671</vt:i4>
      </vt:variant>
      <vt:variant>
        <vt:i4>68</vt:i4>
      </vt:variant>
      <vt:variant>
        <vt:i4>0</vt:i4>
      </vt:variant>
      <vt:variant>
        <vt:i4>5</vt:i4>
      </vt:variant>
      <vt:variant>
        <vt:lpwstr/>
      </vt:variant>
      <vt:variant>
        <vt:lpwstr>_Toc18606</vt:lpwstr>
      </vt:variant>
      <vt:variant>
        <vt:i4>1900592</vt:i4>
      </vt:variant>
      <vt:variant>
        <vt:i4>62</vt:i4>
      </vt:variant>
      <vt:variant>
        <vt:i4>0</vt:i4>
      </vt:variant>
      <vt:variant>
        <vt:i4>5</vt:i4>
      </vt:variant>
      <vt:variant>
        <vt:lpwstr/>
      </vt:variant>
      <vt:variant>
        <vt:lpwstr>_Toc12184</vt:lpwstr>
      </vt:variant>
      <vt:variant>
        <vt:i4>1179698</vt:i4>
      </vt:variant>
      <vt:variant>
        <vt:i4>56</vt:i4>
      </vt:variant>
      <vt:variant>
        <vt:i4>0</vt:i4>
      </vt:variant>
      <vt:variant>
        <vt:i4>5</vt:i4>
      </vt:variant>
      <vt:variant>
        <vt:lpwstr/>
      </vt:variant>
      <vt:variant>
        <vt:lpwstr>_Toc26038</vt:lpwstr>
      </vt:variant>
      <vt:variant>
        <vt:i4>1179706</vt:i4>
      </vt:variant>
      <vt:variant>
        <vt:i4>50</vt:i4>
      </vt:variant>
      <vt:variant>
        <vt:i4>0</vt:i4>
      </vt:variant>
      <vt:variant>
        <vt:i4>5</vt:i4>
      </vt:variant>
      <vt:variant>
        <vt:lpwstr/>
      </vt:variant>
      <vt:variant>
        <vt:lpwstr>_Toc27829</vt:lpwstr>
      </vt:variant>
      <vt:variant>
        <vt:i4>1114170</vt:i4>
      </vt:variant>
      <vt:variant>
        <vt:i4>44</vt:i4>
      </vt:variant>
      <vt:variant>
        <vt:i4>0</vt:i4>
      </vt:variant>
      <vt:variant>
        <vt:i4>5</vt:i4>
      </vt:variant>
      <vt:variant>
        <vt:lpwstr/>
      </vt:variant>
      <vt:variant>
        <vt:lpwstr>_Toc31974</vt:lpwstr>
      </vt:variant>
      <vt:variant>
        <vt:i4>1179698</vt:i4>
      </vt:variant>
      <vt:variant>
        <vt:i4>38</vt:i4>
      </vt:variant>
      <vt:variant>
        <vt:i4>0</vt:i4>
      </vt:variant>
      <vt:variant>
        <vt:i4>5</vt:i4>
      </vt:variant>
      <vt:variant>
        <vt:lpwstr/>
      </vt:variant>
      <vt:variant>
        <vt:lpwstr>_Toc4267</vt:lpwstr>
      </vt:variant>
      <vt:variant>
        <vt:i4>1114170</vt:i4>
      </vt:variant>
      <vt:variant>
        <vt:i4>32</vt:i4>
      </vt:variant>
      <vt:variant>
        <vt:i4>0</vt:i4>
      </vt:variant>
      <vt:variant>
        <vt:i4>5</vt:i4>
      </vt:variant>
      <vt:variant>
        <vt:lpwstr/>
      </vt:variant>
      <vt:variant>
        <vt:lpwstr>_Toc23851</vt:lpwstr>
      </vt:variant>
      <vt:variant>
        <vt:i4>1572927</vt:i4>
      </vt:variant>
      <vt:variant>
        <vt:i4>26</vt:i4>
      </vt:variant>
      <vt:variant>
        <vt:i4>0</vt:i4>
      </vt:variant>
      <vt:variant>
        <vt:i4>5</vt:i4>
      </vt:variant>
      <vt:variant>
        <vt:lpwstr/>
      </vt:variant>
      <vt:variant>
        <vt:lpwstr>_Toc7887</vt:lpwstr>
      </vt:variant>
      <vt:variant>
        <vt:i4>2031668</vt:i4>
      </vt:variant>
      <vt:variant>
        <vt:i4>20</vt:i4>
      </vt:variant>
      <vt:variant>
        <vt:i4>0</vt:i4>
      </vt:variant>
      <vt:variant>
        <vt:i4>5</vt:i4>
      </vt:variant>
      <vt:variant>
        <vt:lpwstr/>
      </vt:variant>
      <vt:variant>
        <vt:lpwstr>_Toc3179</vt:lpwstr>
      </vt:variant>
      <vt:variant>
        <vt:i4>1245243</vt:i4>
      </vt:variant>
      <vt:variant>
        <vt:i4>14</vt:i4>
      </vt:variant>
      <vt:variant>
        <vt:i4>0</vt:i4>
      </vt:variant>
      <vt:variant>
        <vt:i4>5</vt:i4>
      </vt:variant>
      <vt:variant>
        <vt:lpwstr/>
      </vt:variant>
      <vt:variant>
        <vt:lpwstr>_Toc8236</vt:lpwstr>
      </vt:variant>
      <vt:variant>
        <vt:i4>1507381</vt:i4>
      </vt:variant>
      <vt:variant>
        <vt:i4>8</vt:i4>
      </vt:variant>
      <vt:variant>
        <vt:i4>0</vt:i4>
      </vt:variant>
      <vt:variant>
        <vt:i4>5</vt:i4>
      </vt:variant>
      <vt:variant>
        <vt:lpwstr/>
      </vt:variant>
      <vt:variant>
        <vt:lpwstr>_Toc14442</vt:lpwstr>
      </vt:variant>
      <vt:variant>
        <vt:i4>1310773</vt:i4>
      </vt:variant>
      <vt:variant>
        <vt:i4>2</vt:i4>
      </vt:variant>
      <vt:variant>
        <vt:i4>0</vt:i4>
      </vt:variant>
      <vt:variant>
        <vt:i4>5</vt:i4>
      </vt:variant>
      <vt:variant>
        <vt:lpwstr/>
      </vt:variant>
      <vt:variant>
        <vt:lpwstr>_Toc2477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泰州职业技术学院</dc:creator>
  <cp:lastModifiedBy>Sky123.Org</cp:lastModifiedBy>
  <cp:revision>32</cp:revision>
  <cp:lastPrinted>2017-06-09T00:39:00Z</cp:lastPrinted>
  <dcterms:created xsi:type="dcterms:W3CDTF">2018-06-03T02:55:00Z</dcterms:created>
  <dcterms:modified xsi:type="dcterms:W3CDTF">2018-07-11T06:55:00Z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