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BB" w:rsidRDefault="004635C3" w:rsidP="00EC02BB">
      <w:pPr>
        <w:pStyle w:val="p0"/>
        <w:adjustRightInd w:val="0"/>
        <w:snapToGrid w:val="0"/>
        <w:jc w:val="center"/>
        <w:rPr>
          <w:rFonts w:ascii="方正大标宋_GBK" w:eastAsia="方正大标宋_GBK" w:hAnsi="华文中宋" w:cs="仿宋_GB2312"/>
          <w:color w:val="FF0000"/>
          <w:spacing w:val="126"/>
          <w:w w:val="90"/>
          <w:sz w:val="84"/>
          <w:szCs w:val="84"/>
        </w:rPr>
      </w:pP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4A7C45D" wp14:editId="2324E247">
                <wp:simplePos x="0" y="0"/>
                <wp:positionH relativeFrom="column">
                  <wp:posOffset>-292100</wp:posOffset>
                </wp:positionH>
                <wp:positionV relativeFrom="paragraph">
                  <wp:posOffset>800735</wp:posOffset>
                </wp:positionV>
                <wp:extent cx="5953760" cy="0"/>
                <wp:effectExtent l="0" t="0" r="27940" b="1905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760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F1A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23pt;margin-top:63.05pt;width:468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" strokecolor="red" strokeweight="2pt">
                <o:lock v:ext="edit" shapetype="f"/>
              </v:shape>
            </w:pict>
          </mc:Fallback>
        </mc:AlternateContent>
      </w:r>
      <w:r w:rsidR="00EC02B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0FEA73" wp14:editId="20A248FF">
                <wp:simplePos x="0" y="0"/>
                <wp:positionH relativeFrom="column">
                  <wp:posOffset>-292100</wp:posOffset>
                </wp:positionH>
                <wp:positionV relativeFrom="paragraph">
                  <wp:posOffset>744220</wp:posOffset>
                </wp:positionV>
                <wp:extent cx="5953760" cy="0"/>
                <wp:effectExtent l="0" t="19050" r="46990" b="3810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760" cy="0"/>
                        </a:xfrm>
                        <a:prstGeom prst="straightConnector1">
                          <a:avLst/>
                        </a:prstGeom>
                        <a:ln w="508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E8C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23pt;margin-top:58.6pt;width:468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" strokecolor="red" strokeweight="4pt">
                <o:lock v:ext="edit" shapetype="f"/>
              </v:shape>
            </w:pict>
          </mc:Fallback>
        </mc:AlternateContent>
      </w:r>
      <w:r w:rsidR="00EC02BB">
        <w:rPr>
          <w:rFonts w:ascii="方正大标宋_GBK" w:eastAsia="方正大标宋_GBK" w:hAnsi="华文中宋" w:cs="仿宋_GB2312" w:hint="eastAsia"/>
          <w:color w:val="FF0000"/>
          <w:spacing w:val="126"/>
          <w:w w:val="90"/>
          <w:sz w:val="84"/>
          <w:szCs w:val="84"/>
        </w:rPr>
        <w:t>泰州职业技术学院</w:t>
      </w:r>
    </w:p>
    <w:p w:rsidR="00EC02BB" w:rsidRDefault="00EC02BB" w:rsidP="00EC02BB">
      <w:pPr>
        <w:pStyle w:val="p0"/>
        <w:adjustRightInd w:val="0"/>
        <w:snapToGrid w:val="0"/>
        <w:jc w:val="center"/>
        <w:rPr>
          <w:rFonts w:ascii="方正大标宋_GBK" w:eastAsia="方正大标宋_GBK" w:hAnsi="仿宋_GB2312" w:cs="仿宋_GB2312"/>
          <w:sz w:val="10"/>
          <w:szCs w:val="10"/>
        </w:rPr>
      </w:pPr>
    </w:p>
    <w:p w:rsidR="00154A1B" w:rsidRDefault="00154A1B" w:rsidP="00154A1B">
      <w:pPr>
        <w:spacing w:line="720" w:lineRule="exact"/>
        <w:jc w:val="center"/>
        <w:rPr>
          <w:rFonts w:ascii="方正大标宋_GBK" w:eastAsia="方正大标宋_GBK" w:hAnsi="华文中宋" w:cs="华文中宋"/>
          <w:sz w:val="44"/>
          <w:szCs w:val="44"/>
        </w:rPr>
      </w:pPr>
    </w:p>
    <w:p w:rsidR="00154A1B" w:rsidRPr="00154A1B" w:rsidRDefault="00154A1B" w:rsidP="00154A1B">
      <w:pPr>
        <w:spacing w:line="720" w:lineRule="exact"/>
        <w:jc w:val="center"/>
        <w:rPr>
          <w:rFonts w:ascii="方正大标宋_GBK" w:eastAsia="方正大标宋_GBK" w:hAnsi="华文中宋" w:cs="Times New Roman" w:hint="eastAsia"/>
          <w:sz w:val="44"/>
          <w:szCs w:val="44"/>
        </w:rPr>
      </w:pPr>
      <w:r w:rsidRPr="00154A1B">
        <w:rPr>
          <w:rFonts w:ascii="方正大标宋_GBK" w:eastAsia="方正大标宋_GBK" w:hAnsi="华文中宋" w:cs="华文中宋" w:hint="eastAsia"/>
          <w:sz w:val="44"/>
          <w:szCs w:val="44"/>
        </w:rPr>
        <w:t>泰州职业技术学院202</w:t>
      </w:r>
      <w:r w:rsidRPr="00154A1B">
        <w:rPr>
          <w:rFonts w:ascii="方正大标宋_GBK" w:eastAsia="方正大标宋_GBK" w:hAnsi="华文中宋" w:cs="华文中宋"/>
          <w:sz w:val="44"/>
          <w:szCs w:val="44"/>
        </w:rPr>
        <w:t>3</w:t>
      </w:r>
      <w:r w:rsidRPr="00154A1B">
        <w:rPr>
          <w:rFonts w:ascii="方正大标宋_GBK" w:eastAsia="方正大标宋_GBK" w:hAnsi="华文中宋" w:cs="华文中宋" w:hint="eastAsia"/>
          <w:sz w:val="44"/>
          <w:szCs w:val="44"/>
        </w:rPr>
        <w:t>年公开招聘高层次人才</w:t>
      </w:r>
      <w:r w:rsidRPr="00154A1B">
        <w:rPr>
          <w:rFonts w:ascii="方正大标宋_GBK" w:eastAsia="方正大标宋_GBK" w:hAnsi="华文中宋" w:cs="华文中宋"/>
          <w:sz w:val="44"/>
          <w:szCs w:val="44"/>
        </w:rPr>
        <w:t>（</w:t>
      </w:r>
      <w:r w:rsidRPr="00154A1B">
        <w:rPr>
          <w:rFonts w:ascii="方正大标宋_GBK" w:eastAsia="方正大标宋_GBK" w:hAnsi="华文中宋" w:cs="华文中宋" w:hint="eastAsia"/>
          <w:sz w:val="44"/>
          <w:szCs w:val="44"/>
        </w:rPr>
        <w:t>第一批</w:t>
      </w:r>
      <w:r w:rsidRPr="00154A1B">
        <w:rPr>
          <w:rFonts w:ascii="方正大标宋_GBK" w:eastAsia="方正大标宋_GBK" w:hAnsi="华文中宋" w:cs="华文中宋"/>
          <w:sz w:val="44"/>
          <w:szCs w:val="44"/>
        </w:rPr>
        <w:t>）</w:t>
      </w:r>
      <w:r w:rsidRPr="00154A1B">
        <w:rPr>
          <w:rFonts w:ascii="方正大标宋_GBK" w:eastAsia="方正大标宋_GBK" w:hAnsi="华文中宋" w:cs="华文中宋" w:hint="eastAsia"/>
          <w:sz w:val="44"/>
          <w:szCs w:val="44"/>
        </w:rPr>
        <w:t>拟聘用人员名单公示</w:t>
      </w:r>
    </w:p>
    <w:p w:rsidR="00154A1B" w:rsidRPr="00154A1B" w:rsidRDefault="00154A1B" w:rsidP="00154A1B">
      <w:pPr>
        <w:spacing w:line="560" w:lineRule="exact"/>
        <w:jc w:val="center"/>
        <w:rPr>
          <w:rFonts w:ascii="方正大标宋简体" w:eastAsia="方正大标宋简体" w:hAnsi="方正大标宋简体" w:cs="Times New Roman"/>
          <w:sz w:val="32"/>
          <w:szCs w:val="32"/>
        </w:rPr>
      </w:pPr>
    </w:p>
    <w:p w:rsidR="00154A1B" w:rsidRPr="00154A1B" w:rsidRDefault="00154A1B" w:rsidP="00154A1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54A1B">
        <w:rPr>
          <w:rFonts w:ascii="Times New Roman" w:eastAsia="方正仿宋_GBK" w:hAnsi="Times New Roman" w:cs="方正仿宋_GBK" w:hint="eastAsia"/>
          <w:sz w:val="32"/>
          <w:szCs w:val="32"/>
        </w:rPr>
        <w:t>根据</w:t>
      </w:r>
      <w:r w:rsidRPr="00154A1B"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 w:rsidRPr="00154A1B">
        <w:rPr>
          <w:rFonts w:ascii="Times New Roman" w:eastAsia="方正仿宋_GBK" w:hAnsi="Times New Roman" w:cs="Times New Roman"/>
          <w:sz w:val="32"/>
          <w:szCs w:val="32"/>
        </w:rPr>
        <w:t>23</w:t>
      </w:r>
      <w:r w:rsidRPr="00154A1B"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 w:rsidRPr="00154A1B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154A1B"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 w:rsidRPr="00154A1B">
        <w:rPr>
          <w:rFonts w:ascii="Times New Roman" w:eastAsia="方正仿宋_GBK" w:hAnsi="Times New Roman" w:cs="Times New Roman"/>
          <w:sz w:val="32"/>
          <w:szCs w:val="32"/>
        </w:rPr>
        <w:t>19</w:t>
      </w:r>
      <w:r w:rsidRPr="00154A1B">
        <w:rPr>
          <w:rFonts w:ascii="Times New Roman" w:eastAsia="方正仿宋_GBK" w:hAnsi="Times New Roman" w:cs="方正仿宋_GBK" w:hint="eastAsia"/>
          <w:sz w:val="32"/>
          <w:szCs w:val="32"/>
        </w:rPr>
        <w:t>日发布的《泰州职业技术学院</w:t>
      </w:r>
      <w:r w:rsidRPr="00154A1B">
        <w:rPr>
          <w:rFonts w:ascii="Times New Roman" w:eastAsia="方正仿宋_GBK" w:hAnsi="Times New Roman" w:cs="方正仿宋_GBK" w:hint="eastAsia"/>
          <w:sz w:val="32"/>
          <w:szCs w:val="32"/>
        </w:rPr>
        <w:t>20</w:t>
      </w:r>
      <w:r w:rsidRPr="00154A1B">
        <w:rPr>
          <w:rFonts w:ascii="Times New Roman" w:eastAsia="方正仿宋_GBK" w:hAnsi="Times New Roman" w:cs="方正仿宋_GBK"/>
          <w:sz w:val="32"/>
          <w:szCs w:val="32"/>
        </w:rPr>
        <w:t>23</w:t>
      </w:r>
      <w:r w:rsidRPr="00154A1B">
        <w:rPr>
          <w:rFonts w:ascii="Times New Roman" w:eastAsia="方正仿宋_GBK" w:hAnsi="Times New Roman" w:cs="方正仿宋_GBK" w:hint="eastAsia"/>
          <w:sz w:val="32"/>
          <w:szCs w:val="32"/>
        </w:rPr>
        <w:t>年公开招聘高层次人才公告（长期）》有关规定，经过报名与资格审查、考核、体检、考察等程序，确定</w:t>
      </w:r>
      <w:r w:rsidRPr="00154A1B">
        <w:rPr>
          <w:rFonts w:ascii="Times New Roman" w:eastAsia="方正仿宋_GBK" w:hAnsi="Times New Roman" w:cs="Times New Roman" w:hint="eastAsia"/>
          <w:sz w:val="32"/>
          <w:szCs w:val="32"/>
        </w:rPr>
        <w:t>翟冬华等</w:t>
      </w:r>
      <w:r w:rsidRPr="00154A1B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154A1B">
        <w:rPr>
          <w:rFonts w:ascii="Times New Roman" w:eastAsia="方正仿宋_GBK" w:hAnsi="Times New Roman" w:cs="Times New Roman" w:hint="eastAsia"/>
          <w:sz w:val="32"/>
          <w:szCs w:val="32"/>
        </w:rPr>
        <w:t>名</w:t>
      </w:r>
      <w:r w:rsidRPr="00154A1B">
        <w:rPr>
          <w:rFonts w:ascii="Times New Roman" w:eastAsia="方正仿宋_GBK" w:hAnsi="Times New Roman" w:cs="方正仿宋_GBK" w:hint="eastAsia"/>
          <w:sz w:val="32"/>
          <w:szCs w:val="32"/>
        </w:rPr>
        <w:t>同志为此次拟聘用人员，现面向社会进行公示，公示期为</w:t>
      </w:r>
      <w:r w:rsidRPr="00154A1B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154A1B">
        <w:rPr>
          <w:rFonts w:ascii="Times New Roman" w:eastAsia="方正仿宋_GBK" w:hAnsi="Times New Roman" w:cs="方正仿宋_GBK" w:hint="eastAsia"/>
          <w:sz w:val="32"/>
          <w:szCs w:val="32"/>
        </w:rPr>
        <w:t>个工作日，自</w:t>
      </w:r>
      <w:r w:rsidRPr="00154A1B"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 w:rsidRPr="00154A1B">
        <w:rPr>
          <w:rFonts w:ascii="Times New Roman" w:eastAsia="方正仿宋_GBK" w:hAnsi="Times New Roman" w:cs="Times New Roman"/>
          <w:sz w:val="32"/>
          <w:szCs w:val="32"/>
        </w:rPr>
        <w:t>23</w:t>
      </w:r>
      <w:r w:rsidRPr="00154A1B"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 w:rsidRPr="00154A1B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154A1B"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 w:rsidRPr="00154A1B">
        <w:rPr>
          <w:rFonts w:ascii="Times New Roman" w:eastAsia="方正仿宋_GBK" w:hAnsi="Times New Roman" w:cs="Times New Roman"/>
          <w:sz w:val="32"/>
          <w:szCs w:val="32"/>
        </w:rPr>
        <w:t>23</w:t>
      </w:r>
      <w:r w:rsidRPr="00154A1B">
        <w:rPr>
          <w:rFonts w:ascii="Times New Roman" w:eastAsia="方正仿宋_GBK" w:hAnsi="Times New Roman" w:cs="方正仿宋_GBK" w:hint="eastAsia"/>
          <w:sz w:val="32"/>
          <w:szCs w:val="32"/>
        </w:rPr>
        <w:t>日起至</w:t>
      </w:r>
      <w:r w:rsidRPr="00154A1B"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 w:rsidRPr="00154A1B">
        <w:rPr>
          <w:rFonts w:ascii="Times New Roman" w:eastAsia="方正仿宋_GBK" w:hAnsi="Times New Roman" w:cs="Times New Roman"/>
          <w:sz w:val="32"/>
          <w:szCs w:val="32"/>
        </w:rPr>
        <w:t>23</w:t>
      </w:r>
      <w:r w:rsidRPr="00154A1B"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 w:rsidRPr="00154A1B">
        <w:rPr>
          <w:rFonts w:ascii="Times New Roman" w:eastAsia="方正仿宋_GBK" w:hAnsi="Times New Roman" w:cs="方正仿宋_GBK"/>
          <w:sz w:val="32"/>
          <w:szCs w:val="32"/>
        </w:rPr>
        <w:t>10</w:t>
      </w:r>
      <w:r w:rsidRPr="00154A1B"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 w:rsidRPr="00154A1B">
        <w:rPr>
          <w:rFonts w:ascii="Times New Roman" w:eastAsia="方正仿宋_GBK" w:hAnsi="Times New Roman" w:cs="Times New Roman"/>
          <w:sz w:val="32"/>
          <w:szCs w:val="32"/>
        </w:rPr>
        <w:t>31</w:t>
      </w:r>
      <w:r w:rsidRPr="00154A1B">
        <w:rPr>
          <w:rFonts w:ascii="Times New Roman" w:eastAsia="方正仿宋_GBK" w:hAnsi="Times New Roman" w:cs="方正仿宋_GBK" w:hint="eastAsia"/>
          <w:sz w:val="32"/>
          <w:szCs w:val="32"/>
        </w:rPr>
        <w:t>日。欢迎社会各界对以上同志是否符合招聘条件进行监督。</w:t>
      </w:r>
    </w:p>
    <w:p w:rsidR="00154A1B" w:rsidRPr="00154A1B" w:rsidRDefault="00154A1B" w:rsidP="00154A1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54A1B">
        <w:rPr>
          <w:rFonts w:ascii="Times New Roman" w:eastAsia="方正仿宋_GBK" w:hAnsi="Times New Roman" w:cs="方正仿宋_GBK" w:hint="eastAsia"/>
          <w:sz w:val="32"/>
          <w:szCs w:val="32"/>
        </w:rPr>
        <w:t>举报电话：</w:t>
      </w:r>
      <w:r w:rsidRPr="00154A1B">
        <w:rPr>
          <w:rFonts w:ascii="Times New Roman" w:eastAsia="方正仿宋_GBK" w:hAnsi="Times New Roman" w:cs="方正仿宋_GBK" w:hint="eastAsia"/>
          <w:sz w:val="32"/>
          <w:szCs w:val="32"/>
        </w:rPr>
        <w:t>0523-</w:t>
      </w:r>
      <w:r w:rsidRPr="00154A1B">
        <w:rPr>
          <w:rFonts w:ascii="Times New Roman" w:eastAsia="方正仿宋_GBK" w:hAnsi="Times New Roman" w:cs="Times New Roman" w:hint="eastAsia"/>
          <w:sz w:val="32"/>
          <w:szCs w:val="32"/>
        </w:rPr>
        <w:t>86664005</w:t>
      </w:r>
    </w:p>
    <w:p w:rsidR="00154A1B" w:rsidRPr="00154A1B" w:rsidRDefault="00154A1B" w:rsidP="00154A1B">
      <w:pPr>
        <w:spacing w:line="600" w:lineRule="exact"/>
        <w:ind w:firstLineChars="200" w:firstLine="640"/>
        <w:rPr>
          <w:rFonts w:ascii="Times New Roman" w:eastAsia="方正仿宋_GBK" w:hAnsi="Times New Roman" w:cs="方正仿宋_GBK" w:hint="eastAsia"/>
          <w:sz w:val="32"/>
          <w:szCs w:val="32"/>
        </w:rPr>
      </w:pPr>
      <w:r w:rsidRPr="00154A1B">
        <w:rPr>
          <w:rFonts w:ascii="Times New Roman" w:eastAsia="方正仿宋_GBK" w:hAnsi="Times New Roman" w:cs="方正仿宋_GBK" w:hint="eastAsia"/>
          <w:sz w:val="32"/>
          <w:szCs w:val="32"/>
        </w:rPr>
        <w:t>附件：泰州</w:t>
      </w:r>
      <w:r w:rsidRPr="00154A1B">
        <w:rPr>
          <w:rFonts w:ascii="Times New Roman" w:eastAsia="方正仿宋_GBK" w:hAnsi="Times New Roman" w:cs="Times New Roman" w:hint="eastAsia"/>
          <w:sz w:val="32"/>
          <w:szCs w:val="32"/>
        </w:rPr>
        <w:t>职业</w:t>
      </w:r>
      <w:r w:rsidRPr="00154A1B">
        <w:rPr>
          <w:rFonts w:ascii="Times New Roman" w:eastAsia="方正仿宋_GBK" w:hAnsi="Times New Roman" w:cs="Times New Roman"/>
          <w:sz w:val="32"/>
          <w:szCs w:val="32"/>
        </w:rPr>
        <w:t>技术学院</w:t>
      </w:r>
      <w:r w:rsidRPr="00154A1B"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 w:rsidRPr="00154A1B">
        <w:rPr>
          <w:rFonts w:ascii="Times New Roman" w:eastAsia="方正仿宋_GBK" w:hAnsi="Times New Roman" w:cs="Times New Roman"/>
          <w:sz w:val="32"/>
          <w:szCs w:val="32"/>
        </w:rPr>
        <w:t>23</w:t>
      </w:r>
      <w:r w:rsidRPr="00154A1B">
        <w:rPr>
          <w:rFonts w:ascii="Times New Roman" w:eastAsia="方正仿宋_GBK" w:hAnsi="Times New Roman" w:cs="方正仿宋_GBK" w:hint="eastAsia"/>
          <w:sz w:val="32"/>
          <w:szCs w:val="32"/>
        </w:rPr>
        <w:t>年公开高层次人才拟聘用人员名单（第一批）</w:t>
      </w:r>
      <w:r w:rsidRPr="00154A1B">
        <w:rPr>
          <w:rFonts w:ascii="Times New Roman" w:eastAsia="方正仿宋_GBK" w:hAnsi="Times New Roman" w:cs="方正仿宋_GBK" w:hint="eastAsia"/>
          <w:sz w:val="32"/>
          <w:szCs w:val="32"/>
        </w:rPr>
        <w:t xml:space="preserve">  </w:t>
      </w:r>
    </w:p>
    <w:p w:rsidR="00154A1B" w:rsidRPr="00154A1B" w:rsidRDefault="00154A1B" w:rsidP="00154A1B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</w:p>
    <w:p w:rsidR="00154A1B" w:rsidRPr="00154A1B" w:rsidRDefault="00154A1B" w:rsidP="00154A1B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</w:p>
    <w:p w:rsidR="00154A1B" w:rsidRPr="00154A1B" w:rsidRDefault="00154A1B" w:rsidP="00154A1B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</w:p>
    <w:p w:rsidR="00154A1B" w:rsidRPr="00154A1B" w:rsidRDefault="00154A1B" w:rsidP="00154A1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154A1B" w:rsidRPr="00154A1B" w:rsidRDefault="00154A1B" w:rsidP="00154A1B">
      <w:pPr>
        <w:spacing w:line="72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154A1B">
        <w:rPr>
          <w:rFonts w:ascii="Times New Roman" w:eastAsia="方正仿宋_GBK" w:hAnsi="Times New Roman" w:cs="方正仿宋_GBK" w:hint="eastAsia"/>
          <w:sz w:val="32"/>
          <w:szCs w:val="32"/>
        </w:rPr>
        <w:t>泰州</w:t>
      </w:r>
      <w:r w:rsidRPr="00154A1B">
        <w:rPr>
          <w:rFonts w:ascii="Times New Roman" w:eastAsia="方正仿宋_GBK" w:hAnsi="Times New Roman" w:cs="Times New Roman" w:hint="eastAsia"/>
          <w:sz w:val="32"/>
          <w:szCs w:val="32"/>
        </w:rPr>
        <w:t>职业</w:t>
      </w:r>
      <w:r w:rsidRPr="00154A1B">
        <w:rPr>
          <w:rFonts w:ascii="Times New Roman" w:eastAsia="方正仿宋_GBK" w:hAnsi="Times New Roman" w:cs="Times New Roman"/>
          <w:sz w:val="32"/>
          <w:szCs w:val="32"/>
        </w:rPr>
        <w:t>技术学院</w:t>
      </w:r>
    </w:p>
    <w:p w:rsidR="00154A1B" w:rsidRDefault="00154A1B" w:rsidP="00154A1B">
      <w:pPr>
        <w:wordWrap w:val="0"/>
        <w:spacing w:line="72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154A1B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Pr="00154A1B"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 w:rsidRPr="00154A1B">
        <w:rPr>
          <w:rFonts w:ascii="Times New Roman" w:eastAsia="方正仿宋_GBK" w:hAnsi="Times New Roman" w:cs="Times New Roman"/>
          <w:sz w:val="32"/>
          <w:szCs w:val="32"/>
        </w:rPr>
        <w:t>23</w:t>
      </w:r>
      <w:r w:rsidRPr="00154A1B"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 w:rsidRPr="00154A1B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154A1B"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 w:rsidRPr="00154A1B">
        <w:rPr>
          <w:rFonts w:ascii="Times New Roman" w:eastAsia="方正仿宋_GBK" w:hAnsi="Times New Roman" w:cs="方正仿宋_GBK"/>
          <w:sz w:val="32"/>
          <w:szCs w:val="32"/>
        </w:rPr>
        <w:t>23</w:t>
      </w:r>
      <w:r w:rsidRPr="00154A1B">
        <w:rPr>
          <w:rFonts w:ascii="Times New Roman" w:eastAsia="方正仿宋_GBK" w:hAnsi="Times New Roman" w:cs="方正仿宋_GBK" w:hint="eastAsia"/>
          <w:sz w:val="32"/>
          <w:szCs w:val="32"/>
        </w:rPr>
        <w:t>日</w:t>
      </w:r>
    </w:p>
    <w:p w:rsidR="009748F5" w:rsidRDefault="009748F5" w:rsidP="00EC02BB">
      <w:pPr>
        <w:spacing w:line="560" w:lineRule="exact"/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154A1B" w:rsidRDefault="00154A1B" w:rsidP="00154A1B">
      <w:pPr>
        <w:widowControl/>
        <w:spacing w:afterLines="50" w:after="156" w:line="640" w:lineRule="exact"/>
        <w:jc w:val="center"/>
        <w:rPr>
          <w:rFonts w:ascii="方正大标宋_GBK" w:eastAsia="方正大标宋_GBK" w:hAnsi="华文中宋" w:cs="华文中宋"/>
          <w:color w:val="333333"/>
          <w:kern w:val="0"/>
          <w:sz w:val="44"/>
          <w:szCs w:val="44"/>
        </w:rPr>
        <w:sectPr w:rsidR="00154A1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54A1B" w:rsidRDefault="00154A1B" w:rsidP="00154A1B">
      <w:pPr>
        <w:widowControl/>
        <w:spacing w:afterLines="50" w:after="156" w:line="640" w:lineRule="exact"/>
        <w:jc w:val="center"/>
        <w:rPr>
          <w:rFonts w:ascii="方正大标宋_GBK" w:eastAsia="方正大标宋_GBK" w:hAnsi="华文中宋" w:cs="华文中宋"/>
          <w:color w:val="333333"/>
          <w:kern w:val="0"/>
          <w:sz w:val="44"/>
          <w:szCs w:val="44"/>
        </w:rPr>
      </w:pPr>
      <w:r w:rsidRPr="00154A1B">
        <w:rPr>
          <w:rFonts w:ascii="方正大标宋_GBK" w:eastAsia="方正大标宋_GBK" w:hAnsi="华文中宋" w:cs="华文中宋" w:hint="eastAsia"/>
          <w:color w:val="333333"/>
          <w:kern w:val="0"/>
          <w:sz w:val="44"/>
          <w:szCs w:val="44"/>
        </w:rPr>
        <w:lastRenderedPageBreak/>
        <w:t>泰州职业技术学院202</w:t>
      </w:r>
      <w:r w:rsidRPr="00154A1B">
        <w:rPr>
          <w:rFonts w:ascii="方正大标宋_GBK" w:eastAsia="方正大标宋_GBK" w:hAnsi="华文中宋" w:cs="华文中宋"/>
          <w:color w:val="333333"/>
          <w:kern w:val="0"/>
          <w:sz w:val="44"/>
          <w:szCs w:val="44"/>
        </w:rPr>
        <w:t>3</w:t>
      </w:r>
      <w:r w:rsidRPr="00154A1B">
        <w:rPr>
          <w:rFonts w:ascii="方正大标宋_GBK" w:eastAsia="方正大标宋_GBK" w:hAnsi="华文中宋" w:cs="华文中宋" w:hint="eastAsia"/>
          <w:color w:val="333333"/>
          <w:kern w:val="0"/>
          <w:sz w:val="44"/>
          <w:szCs w:val="44"/>
        </w:rPr>
        <w:t>年公开招聘高层次人才拟聘用人员名单</w:t>
      </w:r>
    </w:p>
    <w:p w:rsidR="00154A1B" w:rsidRPr="00154A1B" w:rsidRDefault="00154A1B" w:rsidP="00154A1B">
      <w:pPr>
        <w:widowControl/>
        <w:spacing w:afterLines="50" w:after="156" w:line="640" w:lineRule="exact"/>
        <w:jc w:val="center"/>
        <w:rPr>
          <w:rFonts w:ascii="方正大标宋_GBK" w:eastAsia="方正大标宋_GBK" w:hAnsi="华文中宋" w:cs="华文中宋" w:hint="eastAsia"/>
          <w:color w:val="333333"/>
          <w:kern w:val="0"/>
          <w:sz w:val="44"/>
          <w:szCs w:val="44"/>
        </w:rPr>
      </w:pPr>
      <w:r w:rsidRPr="00154A1B">
        <w:rPr>
          <w:rFonts w:ascii="方正大标宋_GBK" w:eastAsia="方正大标宋_GBK" w:hAnsi="华文中宋" w:cs="华文中宋" w:hint="eastAsia"/>
          <w:color w:val="333333"/>
          <w:kern w:val="0"/>
          <w:sz w:val="44"/>
          <w:szCs w:val="44"/>
        </w:rPr>
        <w:t>（第一批）</w:t>
      </w:r>
      <w:bookmarkStart w:id="0" w:name="_GoBack"/>
      <w:bookmarkEnd w:id="0"/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668"/>
        <w:gridCol w:w="427"/>
        <w:gridCol w:w="887"/>
        <w:gridCol w:w="473"/>
        <w:gridCol w:w="1150"/>
        <w:gridCol w:w="1638"/>
        <w:gridCol w:w="1845"/>
        <w:gridCol w:w="1028"/>
        <w:gridCol w:w="983"/>
        <w:gridCol w:w="1391"/>
        <w:gridCol w:w="1134"/>
        <w:gridCol w:w="709"/>
        <w:gridCol w:w="567"/>
        <w:gridCol w:w="708"/>
        <w:gridCol w:w="709"/>
      </w:tblGrid>
      <w:tr w:rsidR="00154A1B" w:rsidRPr="00154A1B" w:rsidTr="00FF4C0B">
        <w:trPr>
          <w:trHeight w:val="8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Cs w:val="21"/>
              </w:rPr>
            </w:pPr>
            <w:r w:rsidRPr="00154A1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聘用单位名称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54A1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54A1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54A1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54A1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54A1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学历/学位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54A1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岗位代码、名称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54A1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54A1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54A1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54A1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54A1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考试成绩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54A1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54A1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体检结果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154A1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Cs w:val="21"/>
              </w:rPr>
              <w:t>考察结果</w:t>
            </w:r>
          </w:p>
        </w:tc>
      </w:tr>
      <w:tr w:rsidR="00154A1B" w:rsidRPr="00154A1B" w:rsidTr="00FF4C0B">
        <w:trPr>
          <w:trHeight w:val="675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54A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泰州职业技术学院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54A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1B" w:rsidRPr="00154A1B" w:rsidRDefault="00154A1B" w:rsidP="00154A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54A1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翟冬华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1B" w:rsidRPr="00154A1B" w:rsidRDefault="00154A1B" w:rsidP="00154A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54A1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1B" w:rsidRPr="00154A1B" w:rsidRDefault="00154A1B" w:rsidP="00154A1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54A1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1994-12-12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1B" w:rsidRPr="00154A1B" w:rsidRDefault="00154A1B" w:rsidP="00154A1B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154A1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研究生/博士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54A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01教学科研岗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1B" w:rsidRPr="00154A1B" w:rsidRDefault="00154A1B" w:rsidP="00154A1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54A1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54A1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南京工业大学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54A1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制药工程与技术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54A1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54A1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4A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54A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154A1B" w:rsidRPr="00154A1B" w:rsidTr="00FF4C0B">
        <w:trPr>
          <w:trHeight w:val="67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54A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54A1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薛秋蒙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54A1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54A1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1993-11-1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54A1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研究生/博士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54A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01教学科研岗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54A1B">
              <w:rPr>
                <w:rFonts w:ascii="Times New Roman" w:eastAsia="宋体" w:hAnsi="Times New Roman" w:cs="Times New Roman"/>
                <w:sz w:val="20"/>
                <w:szCs w:val="20"/>
              </w:rPr>
              <w:t>2022-07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54A1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浙江省气象台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54A1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南京信息工程大学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54A1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大气遥感与大气探测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54A1B">
              <w:rPr>
                <w:rFonts w:ascii="Times New Roman" w:eastAsia="宋体" w:hAnsi="Times New Roman" w:cs="Times New Roman"/>
                <w:sz w:val="20"/>
                <w:szCs w:val="20"/>
              </w:rPr>
              <w:t>84.8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54A1B">
              <w:rPr>
                <w:rFonts w:ascii="Times New Roman" w:eastAsia="宋体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4A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54A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154A1B" w:rsidRPr="00154A1B" w:rsidTr="00FF4C0B">
        <w:trPr>
          <w:trHeight w:val="67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54A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54A1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周泽英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54A1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54A1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1994-1-18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54A1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研究生/博士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54A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01教学科研岗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54A1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54A1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54A1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材料科学与工程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54A1B">
              <w:rPr>
                <w:rFonts w:ascii="Times New Roman" w:eastAsia="宋体" w:hAnsi="Times New Roman" w:cs="Times New Roman"/>
                <w:sz w:val="20"/>
                <w:szCs w:val="20"/>
              </w:rPr>
              <w:t>81.8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54A1B">
              <w:rPr>
                <w:rFonts w:ascii="Times New Roman" w:eastAsia="宋体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4A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54A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  <w:tr w:rsidR="00154A1B" w:rsidRPr="00154A1B" w:rsidTr="00FF4C0B">
        <w:trPr>
          <w:trHeight w:val="675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54A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54A1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杨慧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54A1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54A1B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1989-10-31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54A1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研究生/博士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54A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01教学科研岗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54A1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54A1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中国科学院大学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154A1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环境科学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54A1B">
              <w:rPr>
                <w:rFonts w:ascii="Times New Roman" w:eastAsia="宋体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1B" w:rsidRPr="00154A1B" w:rsidRDefault="00154A1B" w:rsidP="00154A1B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154A1B">
              <w:rPr>
                <w:rFonts w:ascii="Times New Roman" w:eastAsia="宋体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4A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1B" w:rsidRPr="00154A1B" w:rsidRDefault="00154A1B" w:rsidP="00154A1B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54A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</w:tr>
    </w:tbl>
    <w:p w:rsidR="00154A1B" w:rsidRPr="00154A1B" w:rsidRDefault="00154A1B" w:rsidP="00154A1B">
      <w:pPr>
        <w:rPr>
          <w:rFonts w:ascii="Times New Roman" w:eastAsia="宋体" w:hAnsi="Times New Roman" w:cs="Times New Roman" w:hint="eastAsia"/>
          <w:szCs w:val="24"/>
        </w:rPr>
      </w:pPr>
    </w:p>
    <w:p w:rsidR="00154A1B" w:rsidRPr="008844A4" w:rsidRDefault="00154A1B" w:rsidP="00EC02BB">
      <w:pPr>
        <w:spacing w:line="560" w:lineRule="exact"/>
        <w:ind w:right="1280"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sectPr w:rsidR="00154A1B" w:rsidRPr="008844A4" w:rsidSect="00154A1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003" w:rsidRDefault="00943003" w:rsidP="00EC02BB">
      <w:r>
        <w:separator/>
      </w:r>
    </w:p>
  </w:endnote>
  <w:endnote w:type="continuationSeparator" w:id="0">
    <w:p w:rsidR="00943003" w:rsidRDefault="00943003" w:rsidP="00EC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003" w:rsidRDefault="00943003" w:rsidP="00EC02BB">
      <w:r>
        <w:separator/>
      </w:r>
    </w:p>
  </w:footnote>
  <w:footnote w:type="continuationSeparator" w:id="0">
    <w:p w:rsidR="00943003" w:rsidRDefault="00943003" w:rsidP="00EC0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A4"/>
    <w:rsid w:val="00062A5D"/>
    <w:rsid w:val="00152C89"/>
    <w:rsid w:val="00154A1B"/>
    <w:rsid w:val="0019431C"/>
    <w:rsid w:val="002B19D7"/>
    <w:rsid w:val="002F097F"/>
    <w:rsid w:val="004635C3"/>
    <w:rsid w:val="00592966"/>
    <w:rsid w:val="00810E10"/>
    <w:rsid w:val="008844A4"/>
    <w:rsid w:val="00933013"/>
    <w:rsid w:val="00943003"/>
    <w:rsid w:val="009748F5"/>
    <w:rsid w:val="00B96659"/>
    <w:rsid w:val="00EC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84709C"/>
  <w15:chartTrackingRefBased/>
  <w15:docId w15:val="{C82B255D-9D6B-4D2B-B4C8-8A250CD4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02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0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02BB"/>
    <w:rPr>
      <w:sz w:val="18"/>
      <w:szCs w:val="18"/>
    </w:rPr>
  </w:style>
  <w:style w:type="paragraph" w:customStyle="1" w:styleId="p0">
    <w:name w:val="p0"/>
    <w:basedOn w:val="a"/>
    <w:qFormat/>
    <w:rsid w:val="00EC02BB"/>
    <w:pPr>
      <w:widowControl/>
    </w:pPr>
    <w:rPr>
      <w:rFonts w:ascii="Calibri" w:eastAsia="宋体" w:hAnsi="Calibri" w:cs="Times New Roman"/>
      <w:kern w:val="0"/>
      <w:szCs w:val="21"/>
    </w:rPr>
  </w:style>
  <w:style w:type="paragraph" w:customStyle="1" w:styleId="Char">
    <w:name w:val=" Char"/>
    <w:basedOn w:val="a"/>
    <w:rsid w:val="00154A1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108</Words>
  <Characters>617</Characters>
  <Application>Microsoft Office Word</Application>
  <DocSecurity>0</DocSecurity>
  <Lines>5</Lines>
  <Paragraphs>1</Paragraphs>
  <ScaleCrop>false</ScaleCrop>
  <Company>P R C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美华</dc:creator>
  <cp:keywords/>
  <dc:description/>
  <cp:lastModifiedBy>Administrator</cp:lastModifiedBy>
  <cp:revision>7</cp:revision>
  <dcterms:created xsi:type="dcterms:W3CDTF">2023-08-10T02:01:00Z</dcterms:created>
  <dcterms:modified xsi:type="dcterms:W3CDTF">2023-10-19T08:49:00Z</dcterms:modified>
</cp:coreProperties>
</file>